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28" w:rsidRDefault="00777081">
      <w:r w:rsidRPr="00777081">
        <w:rPr>
          <w:noProof/>
          <w:lang w:eastAsia="es-ES"/>
        </w:rPr>
        <w:drawing>
          <wp:inline distT="0" distB="0" distL="0" distR="0">
            <wp:extent cx="4501515" cy="4501515"/>
            <wp:effectExtent l="0" t="0" r="0" b="0"/>
            <wp:docPr id="2" name="Imagen 2" descr="Y:\INGURUMENA\08 ABIARAZITAKO PROIEKTUAK\ELKARRIZKETAK WEB ORRIAN\FITXAK -Urdin Elort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NGURUMENA\08 ABIARAZITAKO PROIEKTUAK\ELKARRIZKETAK WEB ORRIAN\FITXAK -Urdin Elortz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1515" cy="4501515"/>
                    </a:xfrm>
                    <a:prstGeom prst="rect">
                      <a:avLst/>
                    </a:prstGeom>
                    <a:noFill/>
                    <a:ln>
                      <a:noFill/>
                    </a:ln>
                  </pic:spPr>
                </pic:pic>
              </a:graphicData>
            </a:graphic>
          </wp:inline>
        </w:drawing>
      </w:r>
      <w:r w:rsidR="00612E28">
        <w:rPr>
          <w:noProof/>
          <w:lang w:eastAsia="es-ES"/>
        </w:rPr>
        <mc:AlternateContent>
          <mc:Choice Requires="wps">
            <w:drawing>
              <wp:anchor distT="45720" distB="45720" distL="114300" distR="114300" simplePos="0" relativeHeight="251656192" behindDoc="0" locked="0" layoutInCell="1" allowOverlap="1" wp14:anchorId="1B6E7E39" wp14:editId="78ED1304">
                <wp:simplePos x="0" y="0"/>
                <wp:positionH relativeFrom="column">
                  <wp:posOffset>4747895</wp:posOffset>
                </wp:positionH>
                <wp:positionV relativeFrom="paragraph">
                  <wp:posOffset>186055</wp:posOffset>
                </wp:positionV>
                <wp:extent cx="4543425" cy="52959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5295900"/>
                        </a:xfrm>
                        <a:prstGeom prst="rect">
                          <a:avLst/>
                        </a:prstGeom>
                        <a:solidFill>
                          <a:srgbClr val="FFFFFF"/>
                        </a:solidFill>
                        <a:ln w="9525">
                          <a:solidFill>
                            <a:schemeClr val="bg1"/>
                          </a:solidFill>
                          <a:miter lim="800000"/>
                          <a:headEnd/>
                          <a:tailEnd/>
                        </a:ln>
                      </wps:spPr>
                      <wps:txbx>
                        <w:txbxContent>
                          <w:p w:rsidR="00F50486" w:rsidRPr="002310E5" w:rsidRDefault="00B53707" w:rsidP="00F50486">
                            <w:pPr>
                              <w:rPr>
                                <w:rFonts w:ascii="Swis721 Blk BT" w:hAnsi="Swis721 Blk BT"/>
                                <w:color w:val="385623" w:themeColor="accent6" w:themeShade="80"/>
                                <w:sz w:val="28"/>
                                <w:szCs w:val="28"/>
                              </w:rPr>
                            </w:pPr>
                            <w:r>
                              <w:rPr>
                                <w:rFonts w:ascii="Swis721 Blk BT" w:hAnsi="Swis721 Blk BT"/>
                                <w:color w:val="385623" w:themeColor="accent6" w:themeShade="80"/>
                                <w:sz w:val="28"/>
                                <w:szCs w:val="28"/>
                              </w:rPr>
                              <w:t>Gipuzkoako ibilbide homologatuen sarea</w:t>
                            </w:r>
                          </w:p>
                          <w:p w:rsidR="00FE453E" w:rsidRPr="002310E5" w:rsidRDefault="00612E28" w:rsidP="00612E28">
                            <w:pPr>
                              <w:jc w:val="both"/>
                              <w:rPr>
                                <w:rFonts w:ascii="Swis721 Blk BT" w:hAnsi="Swis721 Blk BT"/>
                                <w:color w:val="BAE90D"/>
                                <w:sz w:val="28"/>
                                <w:szCs w:val="28"/>
                              </w:rPr>
                            </w:pPr>
                            <w:r w:rsidRPr="002310E5">
                              <w:rPr>
                                <w:rFonts w:ascii="Swis721 Blk BT" w:hAnsi="Swis721 Blk BT"/>
                                <w:color w:val="BAE90D"/>
                                <w:sz w:val="28"/>
                                <w:szCs w:val="28"/>
                              </w:rPr>
                              <w:t>EDUKIA:</w:t>
                            </w:r>
                          </w:p>
                          <w:p w:rsidR="00B53707" w:rsidRDefault="00B53707" w:rsidP="00B53707">
                            <w:pPr>
                              <w:pStyle w:val="NormalWeb"/>
                              <w:spacing w:before="0" w:beforeAutospacing="0"/>
                              <w:jc w:val="both"/>
                              <w:rPr>
                                <w:rFonts w:ascii="Segoe UI" w:hAnsi="Segoe UI" w:cs="Segoe UI"/>
                                <w:color w:val="212529"/>
                                <w:sz w:val="24"/>
                                <w:szCs w:val="24"/>
                              </w:rPr>
                            </w:pPr>
                            <w:r>
                              <w:rPr>
                                <w:rFonts w:ascii="Segoe UI" w:hAnsi="Segoe UI" w:cs="Segoe UI"/>
                                <w:color w:val="212529"/>
                                <w:sz w:val="24"/>
                                <w:szCs w:val="24"/>
                              </w:rPr>
                              <w:t>Gipuzkoa mendi lurralde bat da. Bere inguruneetan aberastasun eta aniztasun natural handia du, eta oraindik gu harritzeko gai da. Bertan, gizakiaren e</w:t>
                            </w:r>
                            <w:r w:rsidR="000B3261">
                              <w:rPr>
                                <w:rFonts w:ascii="Segoe UI" w:hAnsi="Segoe UI" w:cs="Segoe UI"/>
                                <w:color w:val="212529"/>
                                <w:sz w:val="24"/>
                                <w:szCs w:val="24"/>
                              </w:rPr>
                              <w:t xml:space="preserve">kintzaren eta naturaren arteko </w:t>
                            </w:r>
                            <w:bookmarkStart w:id="0" w:name="_GoBack"/>
                            <w:bookmarkEnd w:id="0"/>
                            <w:r>
                              <w:rPr>
                                <w:rFonts w:ascii="Segoe UI" w:hAnsi="Segoe UI" w:cs="Segoe UI"/>
                                <w:color w:val="212529"/>
                                <w:sz w:val="24"/>
                                <w:szCs w:val="24"/>
                              </w:rPr>
                              <w:t>armoniak, bizitzaz betetako paisaiak sentitzeko beharrezko oreka lortu du.</w:t>
                            </w:r>
                          </w:p>
                          <w:p w:rsidR="00B53707" w:rsidRDefault="00B53707" w:rsidP="00B53707">
                            <w:pPr>
                              <w:pStyle w:val="NormalWeb"/>
                              <w:spacing w:before="0" w:beforeAutospacing="0"/>
                              <w:jc w:val="both"/>
                              <w:rPr>
                                <w:rFonts w:ascii="Segoe UI" w:hAnsi="Segoe UI" w:cs="Segoe UI"/>
                                <w:color w:val="212529"/>
                                <w:sz w:val="24"/>
                                <w:szCs w:val="24"/>
                              </w:rPr>
                            </w:pPr>
                            <w:r>
                              <w:rPr>
                                <w:rFonts w:ascii="Segoe UI" w:hAnsi="Segoe UI" w:cs="Segoe UI"/>
                                <w:color w:val="212529"/>
                                <w:sz w:val="24"/>
                                <w:szCs w:val="24"/>
                              </w:rPr>
                              <w:t>Web gune berri  honetan, Gipuzkoako Foru Aldundiak lurralde harrigarri bat ezagutzen lagundu nahi dizu, Gipuzkoako Parketxe Sarearekin eta Gipuzkoako Mendizale Federazioarekin elkarlanean. Horretarako, lurralde honetan dauden bidexken sareari buruzko informazioa bildu dugu, baita probintziako lau natura-parkeei balioa ematen dieten interpretazio-zentro edo parketxeei buruzkoa ere.</w:t>
                            </w:r>
                          </w:p>
                          <w:p w:rsidR="00612E28" w:rsidRPr="002310E5" w:rsidRDefault="00612E28" w:rsidP="00612E28">
                            <w:pPr>
                              <w:jc w:val="both"/>
                              <w:rPr>
                                <w:rFonts w:ascii="Arial" w:hAnsi="Arial" w:cs="Arial"/>
                                <w:color w:val="000000" w:themeColor="text1"/>
                                <w:sz w:val="18"/>
                                <w:szCs w:val="18"/>
                              </w:rPr>
                            </w:pPr>
                          </w:p>
                          <w:p w:rsidR="00612E28" w:rsidRPr="002310E5" w:rsidRDefault="00612E28" w:rsidP="00612E28">
                            <w:pPr>
                              <w:jc w:val="both"/>
                              <w:rPr>
                                <w:rFonts w:ascii="Swis721 Blk BT" w:hAnsi="Swis721 Blk BT"/>
                                <w:color w:val="BAE90D"/>
                                <w:sz w:val="28"/>
                                <w:szCs w:val="28"/>
                              </w:rPr>
                            </w:pPr>
                            <w:r w:rsidRPr="002310E5">
                              <w:rPr>
                                <w:rFonts w:ascii="Swis721 Blk BT" w:hAnsi="Swis721 Blk BT"/>
                                <w:color w:val="BAE90D"/>
                                <w:sz w:val="28"/>
                                <w:szCs w:val="28"/>
                              </w:rPr>
                              <w:t>INFORMAZIO GEHIAGO:</w:t>
                            </w:r>
                          </w:p>
                          <w:p w:rsidR="00612E28" w:rsidRPr="00B53707" w:rsidRDefault="00B53707" w:rsidP="00B53707">
                            <w:pPr>
                              <w:pStyle w:val="Prrafodelista"/>
                              <w:numPr>
                                <w:ilvl w:val="0"/>
                                <w:numId w:val="2"/>
                              </w:numPr>
                              <w:jc w:val="both"/>
                              <w:rPr>
                                <w:rFonts w:ascii="Arial" w:hAnsi="Arial" w:cs="Arial"/>
                                <w:color w:val="2E74B5" w:themeColor="accent1" w:themeShade="BF"/>
                                <w:sz w:val="28"/>
                                <w:szCs w:val="28"/>
                              </w:rPr>
                            </w:pPr>
                            <w:r w:rsidRPr="00B53707">
                              <w:rPr>
                                <w:color w:val="2E74B5" w:themeColor="accent1" w:themeShade="BF"/>
                              </w:rPr>
                              <w:t>www.gipuzkoanatura.eus</w:t>
                            </w:r>
                          </w:p>
                          <w:p w:rsidR="00612E28" w:rsidRPr="00612E28" w:rsidRDefault="00612E28" w:rsidP="00612E28">
                            <w:pPr>
                              <w:jc w:val="both"/>
                              <w:rPr>
                                <w:rFonts w:ascii="Arial" w:hAnsi="Arial" w:cs="Arial"/>
                                <w:color w:val="000000" w:themeColor="text1"/>
                                <w:sz w:val="28"/>
                                <w:szCs w:val="28"/>
                              </w:rPr>
                            </w:pPr>
                          </w:p>
                          <w:p w:rsidR="00612E28" w:rsidRDefault="00612E28" w:rsidP="00612E28">
                            <w:pPr>
                              <w:jc w:val="both"/>
                              <w:rPr>
                                <w:rFonts w:ascii="Swis721 Blk BT" w:hAnsi="Swis721 Blk BT"/>
                                <w:sz w:val="28"/>
                                <w:szCs w:val="28"/>
                              </w:rPr>
                            </w:pPr>
                          </w:p>
                          <w:p w:rsidR="00612E28" w:rsidRPr="00612E28" w:rsidRDefault="00612E28" w:rsidP="00612E28">
                            <w:pPr>
                              <w:jc w:val="both"/>
                              <w:rPr>
                                <w:rFonts w:ascii="Swis721 Blk BT" w:hAnsi="Swis721 Blk BT"/>
                                <w:sz w:val="28"/>
                                <w:szCs w:val="28"/>
                              </w:rPr>
                            </w:pPr>
                          </w:p>
                          <w:p w:rsidR="00612E28" w:rsidRDefault="00612E28" w:rsidP="00612E28">
                            <w:pPr>
                              <w:jc w:val="both"/>
                              <w:rPr>
                                <w:rFonts w:ascii="Arial Narrow" w:hAnsi="Arial Narrow"/>
                                <w:sz w:val="28"/>
                                <w:szCs w:val="28"/>
                              </w:rPr>
                            </w:pPr>
                          </w:p>
                          <w:p w:rsidR="00612E28" w:rsidRPr="00612E28" w:rsidRDefault="00612E28" w:rsidP="00612E28">
                            <w:pPr>
                              <w:jc w:val="both"/>
                              <w:rPr>
                                <w:rFonts w:ascii="Arial Narrow" w:hAnsi="Arial Narrow"/>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E7E39" id="_x0000_t202" coordsize="21600,21600" o:spt="202" path="m,l,21600r21600,l21600,xe">
                <v:stroke joinstyle="miter"/>
                <v:path gradientshapeok="t" o:connecttype="rect"/>
              </v:shapetype>
              <v:shape id="Cuadro de texto 2" o:spid="_x0000_s1026" type="#_x0000_t202" style="position:absolute;margin-left:373.85pt;margin-top:14.65pt;width:357.75pt;height:41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" strokecolor="white [3212]">
                <v:textbox>
                  <w:txbxContent>
                    <w:p w:rsidR="00F50486" w:rsidRPr="002310E5" w:rsidRDefault="00B53707" w:rsidP="00F50486">
                      <w:pPr>
                        <w:rPr>
                          <w:rFonts w:ascii="Swis721 Blk BT" w:hAnsi="Swis721 Blk BT"/>
                          <w:color w:val="385623" w:themeColor="accent6" w:themeShade="80"/>
                          <w:sz w:val="28"/>
                          <w:szCs w:val="28"/>
                        </w:rPr>
                      </w:pPr>
                      <w:r>
                        <w:rPr>
                          <w:rFonts w:ascii="Swis721 Blk BT" w:hAnsi="Swis721 Blk BT"/>
                          <w:color w:val="385623" w:themeColor="accent6" w:themeShade="80"/>
                          <w:sz w:val="28"/>
                          <w:szCs w:val="28"/>
                        </w:rPr>
                        <w:t>Gipuzkoako ibilbide homologatuen sarea</w:t>
                      </w:r>
                    </w:p>
                    <w:p w:rsidR="00FE453E" w:rsidRPr="002310E5" w:rsidRDefault="00612E28" w:rsidP="00612E28">
                      <w:pPr>
                        <w:jc w:val="both"/>
                        <w:rPr>
                          <w:rFonts w:ascii="Swis721 Blk BT" w:hAnsi="Swis721 Blk BT"/>
                          <w:color w:val="BAE90D"/>
                          <w:sz w:val="28"/>
                          <w:szCs w:val="28"/>
                        </w:rPr>
                      </w:pPr>
                      <w:r w:rsidRPr="002310E5">
                        <w:rPr>
                          <w:rFonts w:ascii="Swis721 Blk BT" w:hAnsi="Swis721 Blk BT"/>
                          <w:color w:val="BAE90D"/>
                          <w:sz w:val="28"/>
                          <w:szCs w:val="28"/>
                        </w:rPr>
                        <w:t>EDUKIA:</w:t>
                      </w:r>
                    </w:p>
                    <w:p w:rsidR="00B53707" w:rsidRDefault="00B53707" w:rsidP="00B53707">
                      <w:pPr>
                        <w:pStyle w:val="NormalWeb"/>
                        <w:spacing w:before="0" w:beforeAutospacing="0"/>
                        <w:jc w:val="both"/>
                        <w:rPr>
                          <w:rFonts w:ascii="Segoe UI" w:hAnsi="Segoe UI" w:cs="Segoe UI"/>
                          <w:color w:val="212529"/>
                          <w:sz w:val="24"/>
                          <w:szCs w:val="24"/>
                        </w:rPr>
                      </w:pPr>
                      <w:r>
                        <w:rPr>
                          <w:rFonts w:ascii="Segoe UI" w:hAnsi="Segoe UI" w:cs="Segoe UI"/>
                          <w:color w:val="212529"/>
                          <w:sz w:val="24"/>
                          <w:szCs w:val="24"/>
                        </w:rPr>
                        <w:t>Gipuzkoa mendi lurralde bat da. Bere inguruneetan aberastasun eta aniztasun natural handia du, eta oraindik gu harritzeko gai da. Bertan, gizakiaren e</w:t>
                      </w:r>
                      <w:r w:rsidR="000B3261">
                        <w:rPr>
                          <w:rFonts w:ascii="Segoe UI" w:hAnsi="Segoe UI" w:cs="Segoe UI"/>
                          <w:color w:val="212529"/>
                          <w:sz w:val="24"/>
                          <w:szCs w:val="24"/>
                        </w:rPr>
                        <w:t xml:space="preserve">kintzaren eta naturaren arteko </w:t>
                      </w:r>
                      <w:bookmarkStart w:id="1" w:name="_GoBack"/>
                      <w:bookmarkEnd w:id="1"/>
                      <w:r>
                        <w:rPr>
                          <w:rFonts w:ascii="Segoe UI" w:hAnsi="Segoe UI" w:cs="Segoe UI"/>
                          <w:color w:val="212529"/>
                          <w:sz w:val="24"/>
                          <w:szCs w:val="24"/>
                        </w:rPr>
                        <w:t>armoniak, bizitzaz betetako paisaiak sentitzeko beharrezko oreka lortu du.</w:t>
                      </w:r>
                    </w:p>
                    <w:p w:rsidR="00B53707" w:rsidRDefault="00B53707" w:rsidP="00B53707">
                      <w:pPr>
                        <w:pStyle w:val="NormalWeb"/>
                        <w:spacing w:before="0" w:beforeAutospacing="0"/>
                        <w:jc w:val="both"/>
                        <w:rPr>
                          <w:rFonts w:ascii="Segoe UI" w:hAnsi="Segoe UI" w:cs="Segoe UI"/>
                          <w:color w:val="212529"/>
                          <w:sz w:val="24"/>
                          <w:szCs w:val="24"/>
                        </w:rPr>
                      </w:pPr>
                      <w:r>
                        <w:rPr>
                          <w:rFonts w:ascii="Segoe UI" w:hAnsi="Segoe UI" w:cs="Segoe UI"/>
                          <w:color w:val="212529"/>
                          <w:sz w:val="24"/>
                          <w:szCs w:val="24"/>
                        </w:rPr>
                        <w:t>Web gune berri  honetan, Gipuzkoako Foru Aldundiak lurralde harrigarri bat ezagutzen lagundu nahi dizu, Gipuzkoako Parketxe Sarearekin eta Gipuzkoako Mendizale Federazioarekin elkarlanean. Horretarako, lurralde honetan dauden bidexken sareari buruzko informazioa bildu dugu, baita probintziako lau natura-parkeei balioa ematen dieten interpretazio-zentro edo parketxeei buruzkoa ere.</w:t>
                      </w:r>
                    </w:p>
                    <w:p w:rsidR="00612E28" w:rsidRPr="002310E5" w:rsidRDefault="00612E28" w:rsidP="00612E28">
                      <w:pPr>
                        <w:jc w:val="both"/>
                        <w:rPr>
                          <w:rFonts w:ascii="Arial" w:hAnsi="Arial" w:cs="Arial"/>
                          <w:color w:val="000000" w:themeColor="text1"/>
                          <w:sz w:val="18"/>
                          <w:szCs w:val="18"/>
                        </w:rPr>
                      </w:pPr>
                    </w:p>
                    <w:p w:rsidR="00612E28" w:rsidRPr="002310E5" w:rsidRDefault="00612E28" w:rsidP="00612E28">
                      <w:pPr>
                        <w:jc w:val="both"/>
                        <w:rPr>
                          <w:rFonts w:ascii="Swis721 Blk BT" w:hAnsi="Swis721 Blk BT"/>
                          <w:color w:val="BAE90D"/>
                          <w:sz w:val="28"/>
                          <w:szCs w:val="28"/>
                        </w:rPr>
                      </w:pPr>
                      <w:r w:rsidRPr="002310E5">
                        <w:rPr>
                          <w:rFonts w:ascii="Swis721 Blk BT" w:hAnsi="Swis721 Blk BT"/>
                          <w:color w:val="BAE90D"/>
                          <w:sz w:val="28"/>
                          <w:szCs w:val="28"/>
                        </w:rPr>
                        <w:t>INFORMAZIO GEHIAGO:</w:t>
                      </w:r>
                    </w:p>
                    <w:p w:rsidR="00612E28" w:rsidRPr="00B53707" w:rsidRDefault="00B53707" w:rsidP="00B53707">
                      <w:pPr>
                        <w:pStyle w:val="Prrafodelista"/>
                        <w:numPr>
                          <w:ilvl w:val="0"/>
                          <w:numId w:val="2"/>
                        </w:numPr>
                        <w:jc w:val="both"/>
                        <w:rPr>
                          <w:rFonts w:ascii="Arial" w:hAnsi="Arial" w:cs="Arial"/>
                          <w:color w:val="2E74B5" w:themeColor="accent1" w:themeShade="BF"/>
                          <w:sz w:val="28"/>
                          <w:szCs w:val="28"/>
                        </w:rPr>
                      </w:pPr>
                      <w:r w:rsidRPr="00B53707">
                        <w:rPr>
                          <w:color w:val="2E74B5" w:themeColor="accent1" w:themeShade="BF"/>
                        </w:rPr>
                        <w:t>www.gipuzkoanatura.eus</w:t>
                      </w:r>
                    </w:p>
                    <w:p w:rsidR="00612E28" w:rsidRPr="00612E28" w:rsidRDefault="00612E28" w:rsidP="00612E28">
                      <w:pPr>
                        <w:jc w:val="both"/>
                        <w:rPr>
                          <w:rFonts w:ascii="Arial" w:hAnsi="Arial" w:cs="Arial"/>
                          <w:color w:val="000000" w:themeColor="text1"/>
                          <w:sz w:val="28"/>
                          <w:szCs w:val="28"/>
                        </w:rPr>
                      </w:pPr>
                    </w:p>
                    <w:p w:rsidR="00612E28" w:rsidRDefault="00612E28" w:rsidP="00612E28">
                      <w:pPr>
                        <w:jc w:val="both"/>
                        <w:rPr>
                          <w:rFonts w:ascii="Swis721 Blk BT" w:hAnsi="Swis721 Blk BT"/>
                          <w:sz w:val="28"/>
                          <w:szCs w:val="28"/>
                        </w:rPr>
                      </w:pPr>
                    </w:p>
                    <w:p w:rsidR="00612E28" w:rsidRPr="00612E28" w:rsidRDefault="00612E28" w:rsidP="00612E28">
                      <w:pPr>
                        <w:jc w:val="both"/>
                        <w:rPr>
                          <w:rFonts w:ascii="Swis721 Blk BT" w:hAnsi="Swis721 Blk BT"/>
                          <w:sz w:val="28"/>
                          <w:szCs w:val="28"/>
                        </w:rPr>
                      </w:pPr>
                    </w:p>
                    <w:p w:rsidR="00612E28" w:rsidRDefault="00612E28" w:rsidP="00612E28">
                      <w:pPr>
                        <w:jc w:val="both"/>
                        <w:rPr>
                          <w:rFonts w:ascii="Arial Narrow" w:hAnsi="Arial Narrow"/>
                          <w:sz w:val="28"/>
                          <w:szCs w:val="28"/>
                        </w:rPr>
                      </w:pPr>
                    </w:p>
                    <w:p w:rsidR="00612E28" w:rsidRPr="00612E28" w:rsidRDefault="00612E28" w:rsidP="00612E28">
                      <w:pPr>
                        <w:jc w:val="both"/>
                        <w:rPr>
                          <w:rFonts w:ascii="Arial Narrow" w:hAnsi="Arial Narrow"/>
                          <w:sz w:val="28"/>
                          <w:szCs w:val="28"/>
                        </w:rPr>
                      </w:pPr>
                    </w:p>
                  </w:txbxContent>
                </v:textbox>
                <w10:wrap type="square"/>
              </v:shape>
            </w:pict>
          </mc:Fallback>
        </mc:AlternateContent>
      </w:r>
    </w:p>
    <w:p w:rsidR="00612E28" w:rsidRDefault="00612E28">
      <w:pPr>
        <w:spacing w:line="259" w:lineRule="auto"/>
      </w:pPr>
    </w:p>
    <w:sectPr w:rsidR="00612E28" w:rsidSect="00612E2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T Std Cond Light">
    <w:altName w:val="Arial Narrow"/>
    <w:panose1 w:val="00000000000000000000"/>
    <w:charset w:val="00"/>
    <w:family w:val="swiss"/>
    <w:notTrueType/>
    <w:pitch w:val="variable"/>
    <w:sig w:usb0="00000003" w:usb1="4000204A" w:usb2="00000000" w:usb3="00000000" w:csb0="00000001" w:csb1="00000000"/>
  </w:font>
  <w:font w:name="Helvetica LT Std Compressed">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wis721 Blk BT">
    <w:altName w:val="Arial Black"/>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25F07"/>
    <w:multiLevelType w:val="hybridMultilevel"/>
    <w:tmpl w:val="A8B26678"/>
    <w:lvl w:ilvl="0" w:tplc="CA325DD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42D7F"/>
    <w:multiLevelType w:val="hybridMultilevel"/>
    <w:tmpl w:val="8670F0D8"/>
    <w:lvl w:ilvl="0" w:tplc="AD4486C4">
      <w:numFmt w:val="bullet"/>
      <w:lvlText w:val="-"/>
      <w:lvlJc w:val="left"/>
      <w:pPr>
        <w:ind w:left="720" w:hanging="360"/>
      </w:pPr>
      <w:rPr>
        <w:rFonts w:ascii="Helvetica LT Std Cond Light" w:eastAsiaTheme="minorHAnsi" w:hAnsi="Helvetica LT Std Cond Light" w:cstheme="minorBidi"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28"/>
    <w:rsid w:val="00021967"/>
    <w:rsid w:val="000862DE"/>
    <w:rsid w:val="000B3261"/>
    <w:rsid w:val="001F7E08"/>
    <w:rsid w:val="002310E5"/>
    <w:rsid w:val="002C7D11"/>
    <w:rsid w:val="003849C1"/>
    <w:rsid w:val="003A393E"/>
    <w:rsid w:val="004F61C5"/>
    <w:rsid w:val="004F7ACD"/>
    <w:rsid w:val="0053093A"/>
    <w:rsid w:val="00612E28"/>
    <w:rsid w:val="006176C7"/>
    <w:rsid w:val="00674A2E"/>
    <w:rsid w:val="00730E0E"/>
    <w:rsid w:val="00777081"/>
    <w:rsid w:val="008651C5"/>
    <w:rsid w:val="008A76B8"/>
    <w:rsid w:val="009664D7"/>
    <w:rsid w:val="009E2C0E"/>
    <w:rsid w:val="00AF2CDE"/>
    <w:rsid w:val="00B53707"/>
    <w:rsid w:val="00C01269"/>
    <w:rsid w:val="00C37008"/>
    <w:rsid w:val="00C815D9"/>
    <w:rsid w:val="00DB793B"/>
    <w:rsid w:val="00F50486"/>
    <w:rsid w:val="00FB3D78"/>
    <w:rsid w:val="00FE453E"/>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E6420-87C0-4D19-AB0A-432F0A2C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93A"/>
    <w:pPr>
      <w:spacing w:line="240" w:lineRule="auto"/>
    </w:pPr>
    <w:rPr>
      <w:rFonts w:ascii="Helvetica LT Std Cond Light" w:hAnsi="Helvetica LT Std Cond Light"/>
      <w:lang w:val="es-ES"/>
    </w:rPr>
  </w:style>
  <w:style w:type="paragraph" w:styleId="Ttulo1">
    <w:name w:val="heading 1"/>
    <w:basedOn w:val="Normal"/>
    <w:next w:val="Normal"/>
    <w:link w:val="Ttulo1Car"/>
    <w:uiPriority w:val="9"/>
    <w:qFormat/>
    <w:rsid w:val="004F7ACD"/>
    <w:pPr>
      <w:keepNext/>
      <w:keepLines/>
      <w:spacing w:before="240" w:after="0"/>
      <w:outlineLvl w:val="0"/>
    </w:pPr>
    <w:rPr>
      <w:rFonts w:ascii="Helvetica LT Std Compressed" w:eastAsiaTheme="majorEastAsia" w:hAnsi="Helvetica LT Std Compressed" w:cstheme="majorBidi"/>
      <w:sz w:val="52"/>
      <w:szCs w:val="32"/>
    </w:rPr>
  </w:style>
  <w:style w:type="paragraph" w:styleId="Ttulo2">
    <w:name w:val="heading 2"/>
    <w:basedOn w:val="Normal"/>
    <w:next w:val="Normal"/>
    <w:link w:val="Ttulo2Car"/>
    <w:uiPriority w:val="9"/>
    <w:unhideWhenUsed/>
    <w:qFormat/>
    <w:rsid w:val="004F7ACD"/>
    <w:pPr>
      <w:keepNext/>
      <w:keepLines/>
      <w:spacing w:before="40" w:after="0" w:line="360" w:lineRule="auto"/>
      <w:outlineLvl w:val="1"/>
    </w:pPr>
    <w:rPr>
      <w:rFonts w:ascii="Helvetica LT Std Compressed" w:eastAsiaTheme="majorEastAsia" w:hAnsi="Helvetica LT Std Compressed" w:cstheme="majorBidi"/>
      <w:sz w:val="36"/>
      <w:szCs w:val="26"/>
    </w:rPr>
  </w:style>
  <w:style w:type="paragraph" w:styleId="Ttulo3">
    <w:name w:val="heading 3"/>
    <w:basedOn w:val="Normal"/>
    <w:next w:val="Normal"/>
    <w:link w:val="Ttulo3Car"/>
    <w:uiPriority w:val="9"/>
    <w:unhideWhenUsed/>
    <w:qFormat/>
    <w:rsid w:val="004F7ACD"/>
    <w:pPr>
      <w:keepNext/>
      <w:keepLines/>
      <w:spacing w:before="40" w:after="0" w:line="360" w:lineRule="auto"/>
      <w:outlineLvl w:val="2"/>
    </w:pPr>
    <w:rPr>
      <w:rFonts w:ascii="Helvetica LT Std Compressed" w:eastAsiaTheme="majorEastAsia" w:hAnsi="Helvetica LT Std Compressed" w:cstheme="maj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IM">
    <w:name w:val="Estilo IM"/>
    <w:basedOn w:val="Normal"/>
    <w:link w:val="EstiloIMCar"/>
    <w:autoRedefine/>
    <w:qFormat/>
    <w:rsid w:val="00021967"/>
    <w:pPr>
      <w:autoSpaceDE w:val="0"/>
      <w:autoSpaceDN w:val="0"/>
      <w:adjustRightInd w:val="0"/>
      <w:spacing w:after="0"/>
      <w:jc w:val="both"/>
    </w:pPr>
    <w:rPr>
      <w:rFonts w:asciiTheme="minorHAnsi" w:hAnsiTheme="minorHAnsi" w:cs="Century Gothic"/>
      <w:color w:val="000000"/>
      <w:sz w:val="20"/>
      <w:szCs w:val="18"/>
    </w:rPr>
  </w:style>
  <w:style w:type="character" w:customStyle="1" w:styleId="EstiloIMCar">
    <w:name w:val="Estilo IM Car"/>
    <w:basedOn w:val="Fuentedeprrafopredeter"/>
    <w:link w:val="EstiloIM"/>
    <w:rsid w:val="00021967"/>
    <w:rPr>
      <w:rFonts w:cs="Century Gothic"/>
      <w:color w:val="000000"/>
      <w:sz w:val="20"/>
      <w:szCs w:val="18"/>
      <w:lang w:val="es-ES"/>
    </w:rPr>
  </w:style>
  <w:style w:type="character" w:customStyle="1" w:styleId="Ttulo3Car">
    <w:name w:val="Título 3 Car"/>
    <w:basedOn w:val="Fuentedeprrafopredeter"/>
    <w:link w:val="Ttulo3"/>
    <w:uiPriority w:val="9"/>
    <w:rsid w:val="004F7ACD"/>
    <w:rPr>
      <w:rFonts w:ascii="Helvetica LT Std Compressed" w:eastAsiaTheme="majorEastAsia" w:hAnsi="Helvetica LT Std Compressed" w:cstheme="majorBidi"/>
      <w:sz w:val="24"/>
      <w:szCs w:val="24"/>
    </w:rPr>
  </w:style>
  <w:style w:type="paragraph" w:styleId="Sinespaciado">
    <w:name w:val="No Spacing"/>
    <w:uiPriority w:val="1"/>
    <w:qFormat/>
    <w:rsid w:val="004F7ACD"/>
    <w:pPr>
      <w:spacing w:after="0" w:line="240" w:lineRule="auto"/>
      <w:jc w:val="both"/>
    </w:pPr>
    <w:rPr>
      <w:rFonts w:ascii="Helvetica LT Std Cond Light" w:hAnsi="Helvetica LT Std Cond Light"/>
      <w:sz w:val="20"/>
    </w:rPr>
  </w:style>
  <w:style w:type="character" w:customStyle="1" w:styleId="Ttulo1Car">
    <w:name w:val="Título 1 Car"/>
    <w:basedOn w:val="Fuentedeprrafopredeter"/>
    <w:link w:val="Ttulo1"/>
    <w:uiPriority w:val="9"/>
    <w:rsid w:val="004F7ACD"/>
    <w:rPr>
      <w:rFonts w:ascii="Helvetica LT Std Compressed" w:eastAsiaTheme="majorEastAsia" w:hAnsi="Helvetica LT Std Compressed" w:cstheme="majorBidi"/>
      <w:sz w:val="52"/>
      <w:szCs w:val="32"/>
    </w:rPr>
  </w:style>
  <w:style w:type="character" w:customStyle="1" w:styleId="Ttulo2Car">
    <w:name w:val="Título 2 Car"/>
    <w:basedOn w:val="Fuentedeprrafopredeter"/>
    <w:link w:val="Ttulo2"/>
    <w:uiPriority w:val="9"/>
    <w:rsid w:val="004F7ACD"/>
    <w:rPr>
      <w:rFonts w:ascii="Helvetica LT Std Compressed" w:eastAsiaTheme="majorEastAsia" w:hAnsi="Helvetica LT Std Compressed" w:cstheme="majorBidi"/>
      <w:sz w:val="36"/>
      <w:szCs w:val="26"/>
    </w:rPr>
  </w:style>
  <w:style w:type="paragraph" w:styleId="Prrafodelista">
    <w:name w:val="List Paragraph"/>
    <w:basedOn w:val="Normal"/>
    <w:uiPriority w:val="34"/>
    <w:qFormat/>
    <w:rsid w:val="00FE453E"/>
    <w:pPr>
      <w:spacing w:line="259" w:lineRule="auto"/>
      <w:ind w:left="720"/>
      <w:contextualSpacing/>
    </w:pPr>
    <w:rPr>
      <w:rFonts w:asciiTheme="minorHAnsi" w:hAnsiTheme="minorHAnsi"/>
    </w:rPr>
  </w:style>
  <w:style w:type="character" w:styleId="Hipervnculo">
    <w:name w:val="Hyperlink"/>
    <w:basedOn w:val="Fuentedeprrafopredeter"/>
    <w:uiPriority w:val="99"/>
    <w:unhideWhenUsed/>
    <w:rsid w:val="00FE453E"/>
    <w:rPr>
      <w:color w:val="0563C1" w:themeColor="hyperlink"/>
      <w:u w:val="single"/>
    </w:rPr>
  </w:style>
  <w:style w:type="paragraph" w:styleId="NormalWeb">
    <w:name w:val="Normal (Web)"/>
    <w:basedOn w:val="Normal"/>
    <w:uiPriority w:val="99"/>
    <w:semiHidden/>
    <w:unhideWhenUsed/>
    <w:rsid w:val="00B53707"/>
    <w:pPr>
      <w:spacing w:before="100" w:beforeAutospacing="1" w:after="100" w:afterAutospacing="1"/>
    </w:pPr>
    <w:rPr>
      <w:rFonts w:ascii="Time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477A4B64</Template>
  <TotalTime>80</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Idurre Iriondo</dc:creator>
  <cp:keywords/>
  <dc:description/>
  <cp:lastModifiedBy>Aner Elorza</cp:lastModifiedBy>
  <cp:revision>9</cp:revision>
  <dcterms:created xsi:type="dcterms:W3CDTF">2020-06-05T09:19:00Z</dcterms:created>
  <dcterms:modified xsi:type="dcterms:W3CDTF">2020-06-26T12:03:00Z</dcterms:modified>
</cp:coreProperties>
</file>