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B2" w:rsidRPr="00E2661E" w:rsidRDefault="002014B2" w:rsidP="002014B2">
      <w:pPr>
        <w:ind w:right="-142"/>
        <w:jc w:val="both"/>
        <w:rPr>
          <w:rFonts w:ascii="Arial" w:hAnsi="Arial" w:cs="Arial"/>
          <w:sz w:val="16"/>
          <w:szCs w:val="16"/>
          <w:lang w:val="eu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014B2" w:rsidRPr="00E2661E" w:rsidTr="002014B2">
        <w:trPr>
          <w:trHeight w:val="255"/>
        </w:trPr>
        <w:tc>
          <w:tcPr>
            <w:tcW w:w="10632" w:type="dxa"/>
            <w:shd w:val="clear" w:color="auto" w:fill="AB3366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  <w:t xml:space="preserve">Subjektu pasiboa </w:t>
            </w:r>
            <w:r w:rsidRPr="00E2661E">
              <w:rPr>
                <w:rFonts w:ascii="Arial" w:hAnsi="Arial" w:cs="Arial"/>
                <w:color w:val="FFFFFF"/>
                <w:sz w:val="20"/>
                <w:szCs w:val="20"/>
                <w:lang w:val="eu-ES" w:eastAsia="es-ES"/>
              </w:rPr>
              <w:t>/</w:t>
            </w:r>
            <w:r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  <w:t xml:space="preserve"> </w:t>
            </w:r>
            <w:r w:rsidRPr="00E2661E">
              <w:rPr>
                <w:rFonts w:ascii="Arial" w:hAnsi="Arial" w:cs="Arial"/>
                <w:color w:val="FFFFFF"/>
                <w:sz w:val="20"/>
                <w:szCs w:val="20"/>
                <w:lang w:val="eu-ES" w:eastAsia="es-ES"/>
              </w:rPr>
              <w:t>Sujeto pasivo</w:t>
            </w:r>
          </w:p>
        </w:tc>
      </w:tr>
    </w:tbl>
    <w:p w:rsidR="002014B2" w:rsidRPr="00E2661E" w:rsidRDefault="002014B2" w:rsidP="002014B2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3119"/>
        <w:gridCol w:w="7513"/>
      </w:tblGrid>
      <w:tr w:rsidR="002014B2" w:rsidRPr="00E2661E" w:rsidTr="004A7AAC">
        <w:trPr>
          <w:trHeight w:val="51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4B2" w:rsidRPr="00F27528" w:rsidRDefault="002014B2" w:rsidP="00E806A3">
            <w:pPr>
              <w:rPr>
                <w:rFonts w:ascii="Arial" w:hAnsi="Arial" w:cs="Arial"/>
                <w:b/>
                <w:color w:val="FF0000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 xml:space="preserve">Izen-abizenak </w:t>
            </w:r>
            <w:r w:rsidR="004A7AAC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–</w:t>
            </w: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 xml:space="preserve"> </w:t>
            </w:r>
            <w:r w:rsidR="004A7AAC" w:rsidRPr="004A7AAC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Sozietatearen izena</w:t>
            </w:r>
          </w:p>
          <w:p w:rsidR="002014B2" w:rsidRPr="00E2661E" w:rsidRDefault="002014B2" w:rsidP="00E806A3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Nombre y apellidos </w:t>
            </w:r>
            <w:r w:rsidR="004A7AAC">
              <w:rPr>
                <w:rFonts w:ascii="Arial" w:hAnsi="Arial" w:cs="Arial"/>
                <w:sz w:val="17"/>
                <w:szCs w:val="17"/>
                <w:lang w:val="eu-ES" w:eastAsia="es-ES"/>
              </w:rPr>
              <w:t>–</w:t>
            </w: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</w:t>
            </w:r>
            <w:r w:rsidR="004A7AAC">
              <w:rPr>
                <w:rFonts w:ascii="Arial" w:hAnsi="Arial" w:cs="Arial"/>
                <w:sz w:val="17"/>
                <w:szCs w:val="17"/>
                <w:lang w:val="eu-ES" w:eastAsia="es-ES"/>
              </w:rPr>
              <w:t>Razón social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2014B2" w:rsidRPr="00E2661E" w:rsidRDefault="002014B2" w:rsidP="002014B2">
      <w:pPr>
        <w:rPr>
          <w:rFonts w:ascii="Arial" w:hAnsi="Arial" w:cs="Arial"/>
          <w:sz w:val="4"/>
          <w:szCs w:val="4"/>
          <w:lang w:val="eu-ES" w:eastAsia="es-ES"/>
        </w:rPr>
      </w:pPr>
      <w:bookmarkStart w:id="0" w:name="_GoBack"/>
      <w:bookmarkEnd w:id="0"/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992"/>
        <w:gridCol w:w="7088"/>
      </w:tblGrid>
      <w:tr w:rsidR="002014B2" w:rsidRPr="00E2661E" w:rsidTr="005A4D3A">
        <w:trPr>
          <w:trHeight w:val="51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NAN, IFZ…</w:t>
            </w:r>
          </w:p>
          <w:p w:rsidR="002014B2" w:rsidRPr="00E2661E" w:rsidRDefault="002014B2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DNI, NIF…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Helbidea</w:t>
            </w:r>
          </w:p>
          <w:p w:rsidR="002014B2" w:rsidRPr="00E2661E" w:rsidRDefault="002014B2" w:rsidP="00E806A3">
            <w:pPr>
              <w:ind w:right="2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Domicilio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2014B2" w:rsidRPr="00E2661E" w:rsidRDefault="002014B2" w:rsidP="002014B2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"/>
        <w:gridCol w:w="992"/>
        <w:gridCol w:w="1134"/>
        <w:gridCol w:w="1984"/>
        <w:gridCol w:w="1134"/>
        <w:gridCol w:w="1560"/>
      </w:tblGrid>
      <w:tr w:rsidR="002014B2" w:rsidRPr="00E2661E" w:rsidTr="002014B2">
        <w:trPr>
          <w:trHeight w:val="39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2014B2">
            <w:pPr>
              <w:ind w:right="-108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Herria</w:t>
            </w:r>
          </w:p>
          <w:p w:rsidR="002014B2" w:rsidRPr="00E2661E" w:rsidRDefault="002014B2" w:rsidP="002014B2">
            <w:pPr>
              <w:ind w:right="-108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Población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B2" w:rsidRPr="00E2661E" w:rsidRDefault="002014B2" w:rsidP="002014B2">
            <w:pPr>
              <w:ind w:left="-108" w:right="2"/>
              <w:jc w:val="right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PK</w:t>
            </w:r>
          </w:p>
          <w:p w:rsidR="002014B2" w:rsidRPr="00E2661E" w:rsidRDefault="002014B2" w:rsidP="002014B2">
            <w:pPr>
              <w:ind w:left="-108" w:right="2"/>
              <w:jc w:val="right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0579E4" w:rsidP="002014B2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Probintzia</w:t>
            </w:r>
          </w:p>
          <w:p w:rsidR="002014B2" w:rsidRPr="00E2661E" w:rsidRDefault="002014B2" w:rsidP="002014B2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0579E4">
              <w:rPr>
                <w:rFonts w:ascii="Arial" w:hAnsi="Arial" w:cs="Arial"/>
                <w:sz w:val="17"/>
                <w:szCs w:val="17"/>
                <w:lang w:val="eu-ES" w:eastAsia="es-ES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Herrialdea</w:t>
            </w:r>
          </w:p>
          <w:p w:rsidR="002014B2" w:rsidRPr="00E2661E" w:rsidRDefault="002014B2" w:rsidP="00E806A3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País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2014B2" w:rsidRPr="00E2661E" w:rsidRDefault="002014B2" w:rsidP="002014B2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275"/>
        <w:gridCol w:w="2835"/>
        <w:gridCol w:w="284"/>
        <w:gridCol w:w="2977"/>
      </w:tblGrid>
      <w:tr w:rsidR="002014B2" w:rsidRPr="00E2661E" w:rsidTr="002014B2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Faxa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4B2" w:rsidRPr="00E2661E" w:rsidRDefault="002014B2" w:rsidP="00E806A3">
            <w:pPr>
              <w:ind w:left="-108" w:right="2"/>
              <w:jc w:val="right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Telefonoak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776AE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  <w:r>
              <w:rPr>
                <w:rFonts w:ascii="Arial" w:hAnsi="Arial" w:cs="Arial"/>
                <w:sz w:val="19"/>
                <w:szCs w:val="19"/>
                <w:lang w:val="eu-ES" w:eastAsia="es-ES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2014B2" w:rsidRPr="00E2661E" w:rsidRDefault="002014B2" w:rsidP="002014B2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6"/>
        <w:gridCol w:w="9776"/>
      </w:tblGrid>
      <w:tr w:rsidR="002014B2" w:rsidRPr="00E2661E" w:rsidTr="002014B2">
        <w:trPr>
          <w:trHeight w:val="397"/>
        </w:trPr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2014B2" w:rsidRPr="00E2661E" w:rsidRDefault="002014B2" w:rsidP="002014B2">
            <w:pPr>
              <w:rPr>
                <w:rFonts w:ascii="Arial" w:hAnsi="Arial" w:cs="Arial"/>
                <w:sz w:val="17"/>
                <w:szCs w:val="17"/>
                <w:highlight w:val="yellow"/>
                <w:lang w:val="eu-ES" w:eastAsia="es-ES"/>
              </w:rPr>
            </w:pPr>
            <w:r w:rsidRPr="00C721FC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e-maila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4B2" w:rsidRPr="00E2661E" w:rsidRDefault="002014B2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2014B2" w:rsidRPr="00E2661E" w:rsidRDefault="002014B2" w:rsidP="002014B2">
      <w:pPr>
        <w:jc w:val="both"/>
        <w:rPr>
          <w:rFonts w:ascii="Arial" w:hAnsi="Arial"/>
          <w:sz w:val="6"/>
          <w:szCs w:val="6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6C1B8E" w:rsidRPr="00E2661E" w:rsidTr="006C1B8E">
        <w:trPr>
          <w:trHeight w:val="255"/>
        </w:trPr>
        <w:tc>
          <w:tcPr>
            <w:tcW w:w="10632" w:type="dxa"/>
            <w:shd w:val="clear" w:color="auto" w:fill="AB3366"/>
            <w:vAlign w:val="center"/>
          </w:tcPr>
          <w:p w:rsidR="006C1B8E" w:rsidRPr="00E2661E" w:rsidRDefault="00F27528" w:rsidP="004A7AAC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</w:pPr>
            <w:r w:rsidRPr="004A7AA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 w:eastAsia="es-ES"/>
              </w:rPr>
              <w:t xml:space="preserve">Dokumentua </w:t>
            </w:r>
            <w:r w:rsidR="004A7AA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 w:eastAsia="es-ES"/>
              </w:rPr>
              <w:t>ekartzen duena</w:t>
            </w:r>
            <w:r w:rsidR="006C1B8E" w:rsidRPr="004A7AAC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u-ES" w:eastAsia="es-ES"/>
              </w:rPr>
              <w:t xml:space="preserve"> </w:t>
            </w:r>
            <w:r w:rsidR="006C1B8E" w:rsidRPr="004A7AAC">
              <w:rPr>
                <w:rFonts w:ascii="Arial" w:hAnsi="Arial" w:cs="Arial"/>
                <w:color w:val="FFFFFF" w:themeColor="background1"/>
                <w:sz w:val="20"/>
                <w:szCs w:val="20"/>
                <w:lang w:val="eu-ES" w:eastAsia="es-ES"/>
              </w:rPr>
              <w:t>/ Presentador/a del documento</w:t>
            </w:r>
          </w:p>
        </w:tc>
      </w:tr>
    </w:tbl>
    <w:p w:rsidR="006C1B8E" w:rsidRPr="00E2661E" w:rsidRDefault="006C1B8E" w:rsidP="006C1B8E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3119"/>
        <w:gridCol w:w="7513"/>
      </w:tblGrid>
      <w:tr w:rsidR="006C1B8E" w:rsidRPr="00E2661E" w:rsidTr="000579E4">
        <w:trPr>
          <w:trHeight w:val="510"/>
        </w:trPr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79E4" w:rsidRPr="00F27528" w:rsidRDefault="000579E4" w:rsidP="000579E4">
            <w:pPr>
              <w:rPr>
                <w:rFonts w:ascii="Arial" w:hAnsi="Arial" w:cs="Arial"/>
                <w:b/>
                <w:color w:val="FF0000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 xml:space="preserve">Izen-abizenak </w:t>
            </w:r>
            <w: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–</w:t>
            </w: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 xml:space="preserve"> </w:t>
            </w:r>
            <w:r w:rsidRPr="004A7AAC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Sozietatearen izena</w:t>
            </w:r>
          </w:p>
          <w:p w:rsidR="006C1B8E" w:rsidRPr="00E2661E" w:rsidRDefault="000579E4" w:rsidP="000579E4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Nombre y apellidos </w:t>
            </w:r>
            <w:r>
              <w:rPr>
                <w:rFonts w:ascii="Arial" w:hAnsi="Arial" w:cs="Arial"/>
                <w:sz w:val="17"/>
                <w:szCs w:val="17"/>
                <w:lang w:val="eu-ES" w:eastAsia="es-ES"/>
              </w:rPr>
              <w:t>–</w:t>
            </w: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lang w:val="eu-ES" w:eastAsia="es-ES"/>
              </w:rPr>
              <w:t>Razón social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6C1B8E" w:rsidRPr="00E2661E" w:rsidRDefault="006C1B8E" w:rsidP="006C1B8E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992"/>
        <w:gridCol w:w="7088"/>
      </w:tblGrid>
      <w:tr w:rsidR="006C1B8E" w:rsidRPr="00E2661E" w:rsidTr="00E806A3">
        <w:trPr>
          <w:trHeight w:val="51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NAN, IFZ…</w:t>
            </w:r>
          </w:p>
          <w:p w:rsidR="006C1B8E" w:rsidRPr="00E2661E" w:rsidRDefault="006C1B8E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DNI, NIF…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Helbidea</w:t>
            </w:r>
          </w:p>
          <w:p w:rsidR="006C1B8E" w:rsidRPr="00E2661E" w:rsidRDefault="006C1B8E" w:rsidP="00E806A3">
            <w:pPr>
              <w:ind w:right="2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Domicilio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6C1B8E" w:rsidRPr="00E2661E" w:rsidRDefault="006C1B8E" w:rsidP="006C1B8E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993"/>
        <w:gridCol w:w="2268"/>
        <w:gridCol w:w="567"/>
        <w:gridCol w:w="992"/>
        <w:gridCol w:w="1134"/>
        <w:gridCol w:w="1984"/>
        <w:gridCol w:w="1134"/>
        <w:gridCol w:w="1560"/>
      </w:tblGrid>
      <w:tr w:rsidR="006C1B8E" w:rsidRPr="00E2661E" w:rsidTr="00E806A3">
        <w:trPr>
          <w:trHeight w:val="397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ind w:right="-108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Herria</w:t>
            </w:r>
          </w:p>
          <w:p w:rsidR="006C1B8E" w:rsidRPr="00E2661E" w:rsidRDefault="006C1B8E" w:rsidP="00E806A3">
            <w:pPr>
              <w:ind w:right="-108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Población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8E" w:rsidRPr="00E2661E" w:rsidRDefault="006C1B8E" w:rsidP="00E806A3">
            <w:pPr>
              <w:ind w:left="-108" w:right="2"/>
              <w:jc w:val="right"/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PK</w:t>
            </w:r>
          </w:p>
          <w:p w:rsidR="006C1B8E" w:rsidRPr="00E2661E" w:rsidRDefault="006C1B8E" w:rsidP="00E806A3">
            <w:pPr>
              <w:ind w:left="-108" w:right="2"/>
              <w:jc w:val="right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CP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0579E4" w:rsidRDefault="000579E4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Probintzia</w:t>
            </w:r>
          </w:p>
          <w:p w:rsidR="006C1B8E" w:rsidRPr="00E2661E" w:rsidRDefault="006C1B8E" w:rsidP="00E806A3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0579E4">
              <w:rPr>
                <w:rFonts w:ascii="Arial" w:hAnsi="Arial" w:cs="Arial"/>
                <w:sz w:val="17"/>
                <w:szCs w:val="17"/>
                <w:lang w:val="eu-ES" w:eastAsia="es-ES"/>
              </w:rPr>
              <w:t>Provincia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Herrialdea</w:t>
            </w:r>
          </w:p>
          <w:p w:rsidR="006C1B8E" w:rsidRPr="00E2661E" w:rsidRDefault="006C1B8E" w:rsidP="00E806A3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País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6C1B8E" w:rsidRPr="00E2661E" w:rsidRDefault="006C1B8E" w:rsidP="006C1B8E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275"/>
        <w:gridCol w:w="2835"/>
        <w:gridCol w:w="284"/>
        <w:gridCol w:w="2977"/>
      </w:tblGrid>
      <w:tr w:rsidR="006C1B8E" w:rsidRPr="00E2661E" w:rsidTr="00E806A3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Faxa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B8E" w:rsidRPr="00E2661E" w:rsidRDefault="006C1B8E" w:rsidP="00E806A3">
            <w:pPr>
              <w:ind w:left="-108" w:right="2"/>
              <w:jc w:val="right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Telefonoak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6C1B8E" w:rsidRPr="00E2661E" w:rsidRDefault="006C1B8E" w:rsidP="006C1B8E">
      <w:pPr>
        <w:rPr>
          <w:rFonts w:ascii="Arial" w:hAnsi="Arial" w:cs="Arial"/>
          <w:sz w:val="4"/>
          <w:szCs w:val="4"/>
          <w:lang w:val="eu-ES" w:eastAsia="es-ES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6"/>
        <w:gridCol w:w="9776"/>
      </w:tblGrid>
      <w:tr w:rsidR="006C1B8E" w:rsidRPr="00E2661E" w:rsidTr="00E806A3">
        <w:trPr>
          <w:trHeight w:val="397"/>
        </w:trPr>
        <w:tc>
          <w:tcPr>
            <w:tcW w:w="856" w:type="dxa"/>
            <w:tcBorders>
              <w:right w:val="single" w:sz="4" w:space="0" w:color="auto"/>
            </w:tcBorders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C721FC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e-maila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6C1B8E" w:rsidRPr="00E2661E" w:rsidRDefault="006C1B8E" w:rsidP="002014B2">
      <w:pPr>
        <w:jc w:val="both"/>
        <w:rPr>
          <w:rFonts w:ascii="Arial" w:hAnsi="Arial"/>
          <w:sz w:val="6"/>
          <w:szCs w:val="6"/>
          <w:lang w:val="eu-ES" w:eastAsia="es-ES"/>
        </w:rPr>
      </w:pPr>
    </w:p>
    <w:p w:rsidR="002014B2" w:rsidRPr="00E2661E" w:rsidRDefault="002014B2" w:rsidP="002014B2">
      <w:pPr>
        <w:ind w:left="-330"/>
        <w:rPr>
          <w:rFonts w:ascii="Arial" w:hAnsi="Arial" w:cs="Arial"/>
          <w:sz w:val="4"/>
          <w:szCs w:val="4"/>
          <w:lang w:val="eu-ES"/>
        </w:rPr>
      </w:pPr>
    </w:p>
    <w:p w:rsidR="006C1B8E" w:rsidRPr="00E2661E" w:rsidRDefault="002014B2" w:rsidP="006170CD">
      <w:pPr>
        <w:ind w:right="-200"/>
        <w:jc w:val="center"/>
        <w:rPr>
          <w:rFonts w:ascii="Arial" w:hAnsi="Arial" w:cs="Arial"/>
          <w:b/>
          <w:sz w:val="18"/>
          <w:szCs w:val="18"/>
          <w:lang w:val="eu-ES"/>
        </w:rPr>
      </w:pPr>
      <w:r w:rsidRPr="00E2661E">
        <w:rPr>
          <w:rFonts w:ascii="Arial" w:hAnsi="Arial" w:cs="Arial"/>
          <w:b/>
          <w:sz w:val="18"/>
          <w:szCs w:val="18"/>
          <w:lang w:val="eu-ES"/>
        </w:rPr>
        <w:t>Subjektu pasiboak edo dokumentua</w:t>
      </w:r>
      <w:r w:rsidR="007B2331">
        <w:rPr>
          <w:rFonts w:ascii="Arial" w:hAnsi="Arial" w:cs="Arial"/>
          <w:b/>
          <w:sz w:val="18"/>
          <w:szCs w:val="18"/>
          <w:lang w:val="eu-ES"/>
        </w:rPr>
        <w:t xml:space="preserve"> ekartzen duenak inprim</w:t>
      </w:r>
      <w:r w:rsidRPr="00E2661E">
        <w:rPr>
          <w:rFonts w:ascii="Arial" w:hAnsi="Arial" w:cs="Arial"/>
          <w:b/>
          <w:sz w:val="18"/>
          <w:szCs w:val="18"/>
          <w:lang w:val="eu-ES"/>
        </w:rPr>
        <w:t>aki honetan agertzen diren datuak egiazkoak direla aitortzen du.</w:t>
      </w:r>
    </w:p>
    <w:p w:rsidR="002014B2" w:rsidRPr="00E2661E" w:rsidRDefault="002014B2" w:rsidP="006170CD">
      <w:pPr>
        <w:ind w:right="-200"/>
        <w:jc w:val="center"/>
        <w:rPr>
          <w:rFonts w:ascii="Arial" w:hAnsi="Arial" w:cs="Arial"/>
          <w:sz w:val="18"/>
          <w:szCs w:val="18"/>
          <w:lang w:val="eu-ES"/>
        </w:rPr>
      </w:pPr>
      <w:r w:rsidRPr="00E2661E">
        <w:rPr>
          <w:rFonts w:ascii="Arial" w:hAnsi="Arial" w:cs="Arial"/>
          <w:sz w:val="18"/>
          <w:szCs w:val="18"/>
          <w:lang w:val="eu-ES"/>
        </w:rPr>
        <w:t>El</w:t>
      </w:r>
      <w:r w:rsidR="006C1B8E" w:rsidRPr="00E2661E">
        <w:rPr>
          <w:rFonts w:ascii="Arial" w:hAnsi="Arial" w:cs="Arial"/>
          <w:sz w:val="18"/>
          <w:szCs w:val="18"/>
          <w:lang w:val="eu-ES"/>
        </w:rPr>
        <w:t>/la</w:t>
      </w:r>
      <w:r w:rsidRPr="00E2661E">
        <w:rPr>
          <w:rFonts w:ascii="Arial" w:hAnsi="Arial" w:cs="Arial"/>
          <w:sz w:val="18"/>
          <w:szCs w:val="18"/>
          <w:lang w:val="eu-ES"/>
        </w:rPr>
        <w:t xml:space="preserve"> sujeto pasivo o presentador</w:t>
      </w:r>
      <w:r w:rsidR="006C1B8E" w:rsidRPr="00E2661E">
        <w:rPr>
          <w:rFonts w:ascii="Arial" w:hAnsi="Arial" w:cs="Arial"/>
          <w:sz w:val="18"/>
          <w:szCs w:val="18"/>
          <w:lang w:val="eu-ES"/>
        </w:rPr>
        <w:t>/a</w:t>
      </w:r>
      <w:r w:rsidRPr="00E2661E">
        <w:rPr>
          <w:rFonts w:ascii="Arial" w:hAnsi="Arial" w:cs="Arial"/>
          <w:sz w:val="18"/>
          <w:szCs w:val="18"/>
          <w:lang w:val="eu-ES"/>
        </w:rPr>
        <w:t xml:space="preserve"> del documento declara la veracidad de los datos que se indican en este impreso.</w:t>
      </w:r>
    </w:p>
    <w:p w:rsidR="002014B2" w:rsidRPr="00E2661E" w:rsidRDefault="002014B2" w:rsidP="002014B2">
      <w:pPr>
        <w:ind w:left="142" w:right="-142"/>
        <w:jc w:val="both"/>
        <w:rPr>
          <w:rFonts w:ascii="Arial" w:hAnsi="Arial" w:cs="Arial"/>
          <w:sz w:val="4"/>
          <w:szCs w:val="4"/>
          <w:lang w:val="eu-ES"/>
        </w:rPr>
      </w:pPr>
    </w:p>
    <w:tbl>
      <w:tblPr>
        <w:tblW w:w="10064" w:type="dxa"/>
        <w:tblInd w:w="27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2014B2" w:rsidRPr="00E2661E" w:rsidTr="007F7FBC">
        <w:trPr>
          <w:cantSplit/>
          <w:trHeight w:val="1069"/>
        </w:trPr>
        <w:tc>
          <w:tcPr>
            <w:tcW w:w="100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2014B2" w:rsidRPr="00E2661E" w:rsidRDefault="002014B2" w:rsidP="00263D0A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Data eta </w:t>
            </w:r>
            <w:r w:rsidR="00324919"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sinadura (</w:t>
            </w: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subjektu pasiboa</w:t>
            </w:r>
            <w:r w:rsidR="00324919"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 </w:t>
            </w: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edo dok</w:t>
            </w:r>
            <w:r w:rsidR="001F324F"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.</w:t>
            </w: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 </w:t>
            </w:r>
            <w:r w:rsidR="00263D0A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ekartzen duena</w:t>
            </w:r>
            <w:r w:rsidR="00324919"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) / </w:t>
            </w:r>
            <w:r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Fecha y firma </w:t>
            </w:r>
            <w:r w:rsidR="00324919"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(</w:t>
            </w:r>
            <w:r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sujeto pasivo o presentador</w:t>
            </w:r>
            <w:r w:rsidR="006C1B8E"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/a</w:t>
            </w:r>
            <w:r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doc</w:t>
            </w:r>
            <w:r w:rsidR="001F324F"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.</w:t>
            </w:r>
            <w:r w:rsidR="00324919"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)</w:t>
            </w:r>
          </w:p>
        </w:tc>
      </w:tr>
    </w:tbl>
    <w:p w:rsidR="002014B2" w:rsidRPr="00E2661E" w:rsidRDefault="002014B2" w:rsidP="00324919">
      <w:pPr>
        <w:ind w:right="-142"/>
        <w:jc w:val="both"/>
        <w:rPr>
          <w:rFonts w:ascii="Arial" w:hAnsi="Arial" w:cs="Arial"/>
          <w:sz w:val="8"/>
          <w:szCs w:val="8"/>
          <w:lang w:val="eu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245E53" w:rsidRPr="00E2661E" w:rsidTr="006C1B8E">
        <w:trPr>
          <w:trHeight w:val="255"/>
        </w:trPr>
        <w:tc>
          <w:tcPr>
            <w:tcW w:w="10632" w:type="dxa"/>
            <w:shd w:val="clear" w:color="auto" w:fill="AB3366"/>
            <w:vAlign w:val="center"/>
          </w:tcPr>
          <w:p w:rsidR="00245E53" w:rsidRPr="00E2661E" w:rsidRDefault="00D11092" w:rsidP="00D11092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u-ES"/>
              </w:rPr>
            </w:pPr>
            <w:r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/>
              </w:rPr>
              <w:t>Ibilgailuaren datuak</w:t>
            </w:r>
            <w:r w:rsidR="00245E53"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/>
              </w:rPr>
              <w:t xml:space="preserve"> </w:t>
            </w:r>
            <w:r w:rsidR="00245E53" w:rsidRPr="00E2661E">
              <w:rPr>
                <w:rFonts w:ascii="Arial" w:hAnsi="Arial" w:cs="Arial"/>
                <w:color w:val="FFFFFF"/>
                <w:sz w:val="20"/>
                <w:szCs w:val="20"/>
                <w:lang w:val="eu-ES"/>
              </w:rPr>
              <w:t xml:space="preserve">/ </w:t>
            </w:r>
            <w:r w:rsidRPr="00E2661E">
              <w:rPr>
                <w:rFonts w:ascii="Arial" w:hAnsi="Arial" w:cs="Arial"/>
                <w:color w:val="FFFFFF"/>
                <w:sz w:val="20"/>
                <w:szCs w:val="20"/>
                <w:lang w:val="eu-ES"/>
              </w:rPr>
              <w:t>Datos del vehículo</w:t>
            </w:r>
          </w:p>
        </w:tc>
      </w:tr>
    </w:tbl>
    <w:p w:rsidR="00E22D71" w:rsidRPr="00E2661E" w:rsidRDefault="00E22D71" w:rsidP="00842207">
      <w:pPr>
        <w:jc w:val="both"/>
        <w:rPr>
          <w:rFonts w:ascii="Arial" w:hAnsi="Arial"/>
          <w:sz w:val="4"/>
          <w:szCs w:val="4"/>
          <w:lang w:val="eu-ES" w:eastAsia="es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276"/>
        <w:gridCol w:w="3969"/>
        <w:gridCol w:w="992"/>
        <w:gridCol w:w="4395"/>
      </w:tblGrid>
      <w:tr w:rsidR="00E22D71" w:rsidRPr="00E2661E" w:rsidTr="00E22D71">
        <w:trPr>
          <w:trHeight w:val="510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2D71" w:rsidRPr="00E2661E" w:rsidRDefault="00E22D71" w:rsidP="00C226FD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Bastidore zk.</w:t>
            </w:r>
          </w:p>
          <w:p w:rsidR="00E22D71" w:rsidRPr="00E2661E" w:rsidRDefault="00E22D71" w:rsidP="00C226FD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Nº Bastidor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71" w:rsidRPr="00E2661E" w:rsidRDefault="00E22D71" w:rsidP="00C226FD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2D71" w:rsidRPr="00E2661E" w:rsidRDefault="00E22D71" w:rsidP="00C226FD">
            <w:pPr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 w:eastAsia="es-ES"/>
              </w:rPr>
              <w:t>Modeloa</w:t>
            </w:r>
          </w:p>
          <w:p w:rsidR="00E22D71" w:rsidRPr="00E2661E" w:rsidRDefault="00E22D71" w:rsidP="00C226FD">
            <w:pPr>
              <w:ind w:right="2"/>
              <w:rPr>
                <w:rFonts w:ascii="Arial" w:hAnsi="Arial" w:cs="Arial"/>
                <w:sz w:val="17"/>
                <w:szCs w:val="17"/>
                <w:lang w:val="eu-ES" w:eastAsia="es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 w:eastAsia="es-ES"/>
              </w:rPr>
              <w:t>Modelo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D71" w:rsidRPr="00E2661E" w:rsidRDefault="00E22D71" w:rsidP="00C226FD">
            <w:pPr>
              <w:rPr>
                <w:rFonts w:ascii="Arial" w:hAnsi="Arial" w:cs="Arial"/>
                <w:sz w:val="19"/>
                <w:szCs w:val="19"/>
                <w:lang w:val="eu-ES" w:eastAsia="es-ES"/>
              </w:rPr>
            </w:pPr>
          </w:p>
        </w:tc>
      </w:tr>
    </w:tbl>
    <w:p w:rsidR="00E22D71" w:rsidRPr="00E2661E" w:rsidRDefault="00E22D71" w:rsidP="00842207">
      <w:pPr>
        <w:jc w:val="both"/>
        <w:rPr>
          <w:rFonts w:ascii="Arial" w:hAnsi="Arial"/>
          <w:sz w:val="4"/>
          <w:szCs w:val="4"/>
          <w:lang w:val="eu-ES" w:eastAsia="es-ES"/>
        </w:rPr>
      </w:pPr>
    </w:p>
    <w:tbl>
      <w:tblPr>
        <w:tblStyle w:val="Tablaconcuadrcula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709"/>
        <w:gridCol w:w="779"/>
        <w:gridCol w:w="1489"/>
        <w:gridCol w:w="1559"/>
        <w:gridCol w:w="1418"/>
        <w:gridCol w:w="1134"/>
      </w:tblGrid>
      <w:tr w:rsidR="006C1B8E" w:rsidRPr="00E2661E" w:rsidTr="00324919">
        <w:trPr>
          <w:trHeight w:val="156"/>
        </w:trPr>
        <w:tc>
          <w:tcPr>
            <w:tcW w:w="3544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6C1B8E" w:rsidRPr="00E2661E" w:rsidRDefault="006C1B8E" w:rsidP="00E806A3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Mota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/ Tipo</w:t>
            </w:r>
          </w:p>
        </w:tc>
        <w:tc>
          <w:tcPr>
            <w:tcW w:w="2977" w:type="dxa"/>
            <w:gridSpan w:val="3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Ezaugarri teknikoak /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Carac. técnicas</w:t>
            </w:r>
          </w:p>
        </w:tc>
        <w:tc>
          <w:tcPr>
            <w:tcW w:w="4111" w:type="dxa"/>
            <w:gridSpan w:val="3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Urteko kuota /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Cuota anual</w:t>
            </w:r>
          </w:p>
        </w:tc>
      </w:tr>
      <w:tr w:rsidR="006C1B8E" w:rsidRPr="00E2661E" w:rsidTr="006C1B8E">
        <w:trPr>
          <w:trHeight w:val="340"/>
        </w:trPr>
        <w:tc>
          <w:tcPr>
            <w:tcW w:w="3544" w:type="dxa"/>
            <w:gridSpan w:val="3"/>
            <w:vMerge/>
            <w:shd w:val="clear" w:color="auto" w:fill="BFBFBF" w:themeFill="background1" w:themeFillShade="BF"/>
            <w:vAlign w:val="center"/>
          </w:tcPr>
          <w:p w:rsidR="006C1B8E" w:rsidRPr="00E2661E" w:rsidRDefault="006C1B8E" w:rsidP="00E806A3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  <w:tc>
          <w:tcPr>
            <w:tcW w:w="1488" w:type="dxa"/>
            <w:gridSpan w:val="2"/>
            <w:shd w:val="clear" w:color="auto" w:fill="BFBFBF" w:themeFill="background1" w:themeFillShade="BF"/>
            <w:vAlign w:val="center"/>
          </w:tcPr>
          <w:p w:rsidR="006C1B8E" w:rsidRPr="00E2661E" w:rsidRDefault="006C1B8E" w:rsidP="00E806A3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Aitortua</w:t>
            </w:r>
          </w:p>
          <w:p w:rsidR="006C1B8E" w:rsidRPr="00E2661E" w:rsidRDefault="006C1B8E" w:rsidP="00E806A3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Declarada</w:t>
            </w:r>
          </w:p>
        </w:tc>
        <w:tc>
          <w:tcPr>
            <w:tcW w:w="1489" w:type="dxa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Egiaztatua</w:t>
            </w:r>
          </w:p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Comprobada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Behin-behinekoa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Provisional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Behin-betikoa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Definitiva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Aldea</w:t>
            </w:r>
          </w:p>
          <w:p w:rsidR="006C1B8E" w:rsidRPr="00E2661E" w:rsidRDefault="006C1B8E" w:rsidP="006C1B8E">
            <w:pPr>
              <w:ind w:left="-108" w:right="-108"/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Diferencia</w:t>
            </w:r>
          </w:p>
        </w:tc>
      </w:tr>
      <w:tr w:rsidR="006C1B8E" w:rsidRPr="00E2661E" w:rsidTr="007E4854">
        <w:trPr>
          <w:trHeight w:val="284"/>
        </w:trPr>
        <w:tc>
          <w:tcPr>
            <w:tcW w:w="426" w:type="dxa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Turismoa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Turismo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Potentzia fiskala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Potencia fiscal</w:t>
            </w:r>
          </w:p>
        </w:tc>
        <w:tc>
          <w:tcPr>
            <w:tcW w:w="1488" w:type="dxa"/>
            <w:gridSpan w:val="2"/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vAlign w:val="center"/>
          </w:tcPr>
          <w:p w:rsidR="006C1B8E" w:rsidRPr="00E2661E" w:rsidRDefault="006C1B8E" w:rsidP="00E806A3">
            <w:pPr>
              <w:rPr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Autobusa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Autobús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Jarlekuak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Plazas</w:t>
            </w:r>
          </w:p>
        </w:tc>
        <w:tc>
          <w:tcPr>
            <w:tcW w:w="1488" w:type="dxa"/>
            <w:gridSpan w:val="2"/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vAlign w:val="center"/>
          </w:tcPr>
          <w:p w:rsidR="006C1B8E" w:rsidRPr="00E2661E" w:rsidRDefault="006C1B8E" w:rsidP="00E806A3">
            <w:pPr>
              <w:rPr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Kamioia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Camión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Karga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Carga</w:t>
            </w:r>
          </w:p>
        </w:tc>
        <w:tc>
          <w:tcPr>
            <w:tcW w:w="1488" w:type="dxa"/>
            <w:gridSpan w:val="2"/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vAlign w:val="center"/>
          </w:tcPr>
          <w:p w:rsidR="006C1B8E" w:rsidRPr="00E2661E" w:rsidRDefault="006C1B8E" w:rsidP="00E806A3">
            <w:pPr>
              <w:rPr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Traktorea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Tractor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Potentzia fiskala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Potencia fiscal</w:t>
            </w:r>
          </w:p>
        </w:tc>
        <w:tc>
          <w:tcPr>
            <w:tcW w:w="1488" w:type="dxa"/>
            <w:gridSpan w:val="2"/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vAlign w:val="center"/>
          </w:tcPr>
          <w:p w:rsidR="006C1B8E" w:rsidRPr="00E2661E" w:rsidRDefault="006C1B8E" w:rsidP="00E806A3">
            <w:pPr>
              <w:rPr>
                <w:rFonts w:ascii="Arial" w:hAnsi="Arial" w:cs="Arial"/>
                <w:b/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C1B8E" w:rsidRPr="00E2661E" w:rsidRDefault="000B33F5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Atoia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Remolque</w:t>
            </w: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Karga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Carga</w:t>
            </w:r>
          </w:p>
        </w:tc>
        <w:tc>
          <w:tcPr>
            <w:tcW w:w="1488" w:type="dxa"/>
            <w:gridSpan w:val="2"/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1E22C1" w:rsidRPr="00E2661E" w:rsidTr="007E4854">
        <w:tc>
          <w:tcPr>
            <w:tcW w:w="426" w:type="dxa"/>
            <w:vAlign w:val="center"/>
          </w:tcPr>
          <w:p w:rsidR="001E22C1" w:rsidRPr="00E2661E" w:rsidRDefault="001E22C1" w:rsidP="00E806A3">
            <w:pPr>
              <w:rPr>
                <w:rFonts w:ascii="Arial" w:hAnsi="Arial" w:cs="Arial"/>
                <w:b/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1E22C1" w:rsidRPr="00E2661E" w:rsidRDefault="007E4854" w:rsidP="000B33F5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Erdi</w:t>
            </w:r>
            <w:r w:rsidR="000B33F5"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atoia</w:t>
            </w: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 xml:space="preserve"> </w:t>
            </w: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Semirremolque</w:t>
            </w:r>
          </w:p>
        </w:tc>
        <w:tc>
          <w:tcPr>
            <w:tcW w:w="1559" w:type="dxa"/>
            <w:vAlign w:val="center"/>
          </w:tcPr>
          <w:p w:rsidR="00293226" w:rsidRPr="00E2661E" w:rsidRDefault="00293226" w:rsidP="00293226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Karga</w:t>
            </w:r>
          </w:p>
          <w:p w:rsidR="001E22C1" w:rsidRPr="00E2661E" w:rsidRDefault="00293226" w:rsidP="00293226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Carga</w:t>
            </w:r>
          </w:p>
        </w:tc>
        <w:tc>
          <w:tcPr>
            <w:tcW w:w="1488" w:type="dxa"/>
            <w:gridSpan w:val="2"/>
            <w:vAlign w:val="center"/>
          </w:tcPr>
          <w:p w:rsidR="001E22C1" w:rsidRPr="00E2661E" w:rsidRDefault="001E22C1" w:rsidP="00C625C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1E22C1" w:rsidRPr="00E2661E" w:rsidRDefault="001E22C1" w:rsidP="00C625C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vAlign w:val="center"/>
          </w:tcPr>
          <w:p w:rsidR="001E22C1" w:rsidRPr="00E2661E" w:rsidRDefault="001E22C1" w:rsidP="00C625C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E22C1" w:rsidRPr="00E2661E" w:rsidRDefault="001E22C1" w:rsidP="00C625C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E22C1" w:rsidRPr="00E2661E" w:rsidRDefault="001E22C1" w:rsidP="00C625C2">
            <w:pPr>
              <w:jc w:val="center"/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E806A3">
            <w:pPr>
              <w:rPr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Ziklomotorea</w:t>
            </w:r>
          </w:p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Ciclomotor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7E4854"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E806A3">
            <w:pPr>
              <w:rPr>
                <w:sz w:val="24"/>
                <w:lang w:val="eu-ES"/>
              </w:rPr>
            </w:pP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instrText xml:space="preserve"> FORMCHECKBOX </w:instrText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</w:r>
            <w:r w:rsidR="00C15C03">
              <w:rPr>
                <w:rFonts w:ascii="Arial" w:hAnsi="Arial" w:cs="Arial"/>
                <w:b/>
                <w:sz w:val="24"/>
                <w:lang w:val="eu-ES"/>
              </w:rPr>
              <w:fldChar w:fldCharType="separate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fldChar w:fldCharType="end"/>
            </w:r>
            <w:r w:rsidRPr="00E2661E">
              <w:rPr>
                <w:rFonts w:ascii="Arial" w:hAnsi="Arial" w:cs="Arial"/>
                <w:b/>
                <w:sz w:val="24"/>
                <w:lang w:val="eu-ES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Motozikleta</w:t>
            </w:r>
          </w:p>
          <w:p w:rsidR="006C1B8E" w:rsidRPr="00E2661E" w:rsidRDefault="006C1B8E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Motocicleta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D6064D" w:rsidP="006C1B8E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Zilindrada</w:t>
            </w:r>
          </w:p>
          <w:p w:rsidR="006C1B8E" w:rsidRPr="00E2661E" w:rsidRDefault="00D6064D" w:rsidP="006C1B8E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Cilindrada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spacing w:before="20"/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C1B8E">
            <w:pPr>
              <w:jc w:val="center"/>
              <w:rPr>
                <w:rFonts w:ascii="Arial" w:hAnsi="Arial" w:cs="Arial"/>
                <w:sz w:val="17"/>
                <w:szCs w:val="17"/>
                <w:lang w:val="eu-ES"/>
              </w:rPr>
            </w:pPr>
          </w:p>
        </w:tc>
      </w:tr>
      <w:tr w:rsidR="006C1B8E" w:rsidRPr="00E2661E" w:rsidTr="00324919">
        <w:trPr>
          <w:trHeight w:val="454"/>
        </w:trPr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324919" w:rsidRPr="00E2661E" w:rsidRDefault="006C1B8E" w:rsidP="00324919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Erosketa-data</w:t>
            </w:r>
            <w:r w:rsidR="00324919"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:</w:t>
            </w:r>
          </w:p>
          <w:p w:rsidR="006C1B8E" w:rsidRPr="00E2661E" w:rsidRDefault="006C1B8E" w:rsidP="00324919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Fecha de adquisición:</w:t>
            </w:r>
            <w:r w:rsidR="00324919" w:rsidRPr="00E2661E">
              <w:rPr>
                <w:rFonts w:ascii="Arial" w:hAnsi="Arial" w:cs="Arial"/>
                <w:sz w:val="17"/>
                <w:szCs w:val="17"/>
                <w:lang w:val="eu-ES"/>
              </w:rPr>
              <w:t xml:space="preserve"> ________________________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</w:tcBorders>
          </w:tcPr>
          <w:p w:rsidR="00324919" w:rsidRPr="00E2661E" w:rsidRDefault="006C1B8E" w:rsidP="00324919">
            <w:pPr>
              <w:rPr>
                <w:rFonts w:ascii="Arial" w:hAnsi="Arial" w:cs="Arial"/>
                <w:b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Sartu beharreko kuota portzentualak</w:t>
            </w:r>
            <w:r w:rsidR="00324919" w:rsidRPr="00E2661E">
              <w:rPr>
                <w:rFonts w:ascii="Arial" w:hAnsi="Arial" w:cs="Arial"/>
                <w:b/>
                <w:sz w:val="17"/>
                <w:szCs w:val="17"/>
                <w:lang w:val="eu-ES"/>
              </w:rPr>
              <w:t>:</w:t>
            </w:r>
          </w:p>
          <w:p w:rsidR="006C1B8E" w:rsidRPr="00E2661E" w:rsidRDefault="006C1B8E" w:rsidP="00324919">
            <w:pPr>
              <w:rPr>
                <w:rFonts w:ascii="Arial" w:hAnsi="Arial" w:cs="Arial"/>
                <w:sz w:val="17"/>
                <w:szCs w:val="17"/>
                <w:lang w:val="eu-ES"/>
              </w:rPr>
            </w:pPr>
            <w:r w:rsidRPr="00E2661E">
              <w:rPr>
                <w:rFonts w:ascii="Arial" w:hAnsi="Arial" w:cs="Arial"/>
                <w:sz w:val="17"/>
                <w:szCs w:val="17"/>
                <w:lang w:val="eu-ES"/>
              </w:rPr>
              <w:t>Cuotas porcentuales a ingresar:</w:t>
            </w:r>
            <w:r w:rsidR="00324919" w:rsidRPr="00E2661E">
              <w:rPr>
                <w:rFonts w:ascii="Arial" w:hAnsi="Arial" w:cs="Arial"/>
                <w:sz w:val="17"/>
                <w:szCs w:val="17"/>
                <w:lang w:val="eu-ES"/>
              </w:rPr>
              <w:t xml:space="preserve"> _______________________________________</w:t>
            </w:r>
          </w:p>
        </w:tc>
      </w:tr>
    </w:tbl>
    <w:p w:rsidR="006C1B8E" w:rsidRPr="00E2661E" w:rsidRDefault="006C1B8E" w:rsidP="00324919">
      <w:pPr>
        <w:ind w:right="-142"/>
        <w:jc w:val="both"/>
        <w:rPr>
          <w:rFonts w:ascii="Arial" w:hAnsi="Arial" w:cs="Arial"/>
          <w:sz w:val="8"/>
          <w:szCs w:val="8"/>
          <w:lang w:val="eu-ES"/>
        </w:rPr>
      </w:pPr>
    </w:p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6C1B8E" w:rsidRPr="00E2661E" w:rsidTr="00324919">
        <w:trPr>
          <w:trHeight w:val="255"/>
        </w:trPr>
        <w:tc>
          <w:tcPr>
            <w:tcW w:w="10632" w:type="dxa"/>
            <w:shd w:val="clear" w:color="auto" w:fill="AB3366"/>
            <w:vAlign w:val="center"/>
          </w:tcPr>
          <w:p w:rsidR="006C1B8E" w:rsidRPr="00E2661E" w:rsidRDefault="006C1B8E" w:rsidP="004139A9">
            <w:pPr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  <w:t xml:space="preserve">Zergaren ordainketa </w:t>
            </w:r>
            <w:r w:rsidRPr="00E2661E">
              <w:rPr>
                <w:rFonts w:ascii="Arial" w:hAnsi="Arial" w:cs="Arial"/>
                <w:color w:val="FFFFFF"/>
                <w:sz w:val="20"/>
                <w:szCs w:val="20"/>
                <w:lang w:val="eu-ES" w:eastAsia="es-ES"/>
              </w:rPr>
              <w:t>/</w:t>
            </w:r>
            <w:r w:rsidRPr="00E2661E">
              <w:rPr>
                <w:rFonts w:ascii="Arial" w:hAnsi="Arial" w:cs="Arial"/>
                <w:b/>
                <w:color w:val="FFFFFF"/>
                <w:sz w:val="20"/>
                <w:szCs w:val="20"/>
                <w:lang w:val="eu-ES" w:eastAsia="es-ES"/>
              </w:rPr>
              <w:t xml:space="preserve"> </w:t>
            </w:r>
            <w:r w:rsidR="004139A9" w:rsidRPr="00E2661E">
              <w:rPr>
                <w:rFonts w:ascii="Arial" w:hAnsi="Arial" w:cs="Arial"/>
                <w:color w:val="FFFFFF"/>
                <w:sz w:val="20"/>
                <w:szCs w:val="20"/>
                <w:lang w:val="eu-ES" w:eastAsia="es-ES"/>
              </w:rPr>
              <w:t xml:space="preserve">Pago del impuesto </w:t>
            </w:r>
          </w:p>
        </w:tc>
      </w:tr>
    </w:tbl>
    <w:p w:rsidR="006C1B8E" w:rsidRPr="00E2661E" w:rsidRDefault="006C1B8E" w:rsidP="006C1B8E">
      <w:pPr>
        <w:rPr>
          <w:rFonts w:ascii="Arial" w:hAnsi="Arial" w:cs="Arial"/>
          <w:b/>
          <w:sz w:val="8"/>
          <w:szCs w:val="8"/>
          <w:lang w:val="eu-ES" w:eastAsia="es-ES"/>
        </w:rPr>
      </w:pPr>
    </w:p>
    <w:p w:rsidR="006C1B8E" w:rsidRPr="00E2661E" w:rsidRDefault="006C1B8E" w:rsidP="006170CD">
      <w:pPr>
        <w:ind w:right="-200"/>
        <w:jc w:val="center"/>
        <w:rPr>
          <w:rFonts w:ascii="Arial" w:hAnsi="Arial" w:cs="Arial"/>
          <w:b/>
          <w:szCs w:val="22"/>
          <w:lang w:val="eu-ES" w:eastAsia="es-ES"/>
        </w:rPr>
      </w:pPr>
      <w:r w:rsidRPr="00E2661E">
        <w:rPr>
          <w:rFonts w:ascii="Arial" w:hAnsi="Arial" w:cs="Arial"/>
          <w:b/>
          <w:szCs w:val="22"/>
          <w:lang w:val="eu-ES" w:eastAsia="es-ES"/>
        </w:rPr>
        <w:t xml:space="preserve">Ordainketa </w:t>
      </w:r>
      <w:r w:rsidR="006170CD" w:rsidRPr="00E2661E">
        <w:rPr>
          <w:rFonts w:ascii="Arial" w:hAnsi="Arial" w:cs="Arial"/>
          <w:b/>
          <w:szCs w:val="22"/>
          <w:lang w:val="eu-ES" w:eastAsia="es-ES"/>
        </w:rPr>
        <w:t>egiteko</w:t>
      </w:r>
      <w:r w:rsidRPr="00E2661E">
        <w:rPr>
          <w:rFonts w:ascii="Arial" w:hAnsi="Arial" w:cs="Arial"/>
          <w:b/>
          <w:szCs w:val="22"/>
          <w:lang w:val="eu-ES" w:eastAsia="es-ES"/>
        </w:rPr>
        <w:t xml:space="preserve"> kontua </w:t>
      </w:r>
      <w:r w:rsidRPr="00E2661E">
        <w:rPr>
          <w:rFonts w:ascii="Arial" w:hAnsi="Arial" w:cs="Arial"/>
          <w:szCs w:val="22"/>
          <w:lang w:val="eu-ES" w:eastAsia="es-ES"/>
        </w:rPr>
        <w:t xml:space="preserve">/ </w:t>
      </w:r>
      <w:proofErr w:type="spellStart"/>
      <w:r w:rsidR="006170CD" w:rsidRPr="00E2661E">
        <w:rPr>
          <w:rFonts w:ascii="Arial" w:hAnsi="Arial" w:cs="Arial"/>
          <w:szCs w:val="22"/>
          <w:lang w:val="eu-ES" w:eastAsia="es-ES"/>
        </w:rPr>
        <w:t>Cuenta</w:t>
      </w:r>
      <w:proofErr w:type="spellEnd"/>
      <w:r w:rsidR="006170CD" w:rsidRPr="00E2661E">
        <w:rPr>
          <w:rFonts w:ascii="Arial" w:hAnsi="Arial" w:cs="Arial"/>
          <w:szCs w:val="22"/>
          <w:lang w:val="eu-ES" w:eastAsia="es-ES"/>
        </w:rPr>
        <w:t xml:space="preserve"> </w:t>
      </w:r>
      <w:proofErr w:type="spellStart"/>
      <w:r w:rsidR="006170CD" w:rsidRPr="00E2661E">
        <w:rPr>
          <w:rFonts w:ascii="Arial" w:hAnsi="Arial" w:cs="Arial"/>
          <w:szCs w:val="22"/>
          <w:lang w:val="eu-ES" w:eastAsia="es-ES"/>
        </w:rPr>
        <w:t>donde</w:t>
      </w:r>
      <w:proofErr w:type="spellEnd"/>
      <w:r w:rsidR="006170CD" w:rsidRPr="00E2661E">
        <w:rPr>
          <w:rFonts w:ascii="Arial" w:hAnsi="Arial" w:cs="Arial"/>
          <w:szCs w:val="22"/>
          <w:lang w:val="eu-ES" w:eastAsia="es-ES"/>
        </w:rPr>
        <w:t xml:space="preserve"> </w:t>
      </w:r>
      <w:proofErr w:type="spellStart"/>
      <w:r w:rsidR="006170CD" w:rsidRPr="00E2661E">
        <w:rPr>
          <w:rFonts w:ascii="Arial" w:hAnsi="Arial" w:cs="Arial"/>
          <w:szCs w:val="22"/>
          <w:lang w:val="eu-ES" w:eastAsia="es-ES"/>
        </w:rPr>
        <w:t>realizar</w:t>
      </w:r>
      <w:proofErr w:type="spellEnd"/>
      <w:r w:rsidR="006170CD" w:rsidRPr="00E2661E">
        <w:rPr>
          <w:rFonts w:ascii="Arial" w:hAnsi="Arial" w:cs="Arial"/>
          <w:szCs w:val="22"/>
          <w:lang w:val="eu-ES" w:eastAsia="es-ES"/>
        </w:rPr>
        <w:t xml:space="preserve"> </w:t>
      </w:r>
      <w:r w:rsidRPr="00E2661E">
        <w:rPr>
          <w:rFonts w:ascii="Arial" w:hAnsi="Arial" w:cs="Arial"/>
          <w:szCs w:val="22"/>
          <w:lang w:val="eu-ES" w:eastAsia="es-ES"/>
        </w:rPr>
        <w:t xml:space="preserve">el </w:t>
      </w:r>
      <w:proofErr w:type="spellStart"/>
      <w:r w:rsidRPr="00E2661E">
        <w:rPr>
          <w:rFonts w:ascii="Arial" w:hAnsi="Arial" w:cs="Arial"/>
          <w:szCs w:val="22"/>
          <w:lang w:val="eu-ES" w:eastAsia="es-ES"/>
        </w:rPr>
        <w:t>ingreso</w:t>
      </w:r>
      <w:proofErr w:type="spellEnd"/>
      <w:r w:rsidRPr="00E2661E">
        <w:rPr>
          <w:rFonts w:ascii="Arial" w:hAnsi="Arial" w:cs="Arial"/>
          <w:szCs w:val="22"/>
          <w:lang w:val="eu-ES" w:eastAsia="es-ES"/>
        </w:rPr>
        <w:t>:</w:t>
      </w:r>
      <w:r w:rsidR="006170CD" w:rsidRPr="00E2661E">
        <w:rPr>
          <w:rFonts w:ascii="Arial" w:hAnsi="Arial" w:cs="Arial"/>
          <w:szCs w:val="22"/>
          <w:lang w:val="eu-ES" w:eastAsia="es-ES"/>
        </w:rPr>
        <w:t xml:space="preserve"> </w:t>
      </w:r>
      <w:r w:rsidRPr="00E2661E">
        <w:rPr>
          <w:rFonts w:ascii="Arial" w:hAnsi="Arial" w:cs="Arial"/>
          <w:b/>
          <w:szCs w:val="22"/>
          <w:lang w:val="eu-ES" w:eastAsia="es-ES"/>
        </w:rPr>
        <w:t>ES</w:t>
      </w:r>
      <w:r w:rsidR="000A0337">
        <w:rPr>
          <w:rFonts w:ascii="Arial" w:hAnsi="Arial" w:cs="Arial"/>
          <w:b/>
          <w:szCs w:val="22"/>
          <w:lang w:val="eu-ES" w:eastAsia="es-ES"/>
        </w:rPr>
        <w:t>66</w:t>
      </w:r>
      <w:r w:rsidRPr="00E2661E">
        <w:rPr>
          <w:rFonts w:ascii="Arial" w:hAnsi="Arial" w:cs="Arial"/>
          <w:b/>
          <w:szCs w:val="22"/>
          <w:lang w:val="eu-ES" w:eastAsia="es-ES"/>
        </w:rPr>
        <w:t xml:space="preserve"> 2095 </w:t>
      </w:r>
      <w:r w:rsidR="000A0337">
        <w:rPr>
          <w:rFonts w:ascii="Arial" w:hAnsi="Arial" w:cs="Arial"/>
          <w:b/>
          <w:szCs w:val="22"/>
          <w:lang w:val="eu-ES" w:eastAsia="es-ES"/>
        </w:rPr>
        <w:t>4408</w:t>
      </w:r>
      <w:r w:rsidRPr="00E2661E">
        <w:rPr>
          <w:rFonts w:ascii="Arial" w:hAnsi="Arial" w:cs="Arial"/>
          <w:b/>
          <w:szCs w:val="22"/>
          <w:lang w:val="eu-ES" w:eastAsia="es-ES"/>
        </w:rPr>
        <w:t xml:space="preserve"> </w:t>
      </w:r>
      <w:r w:rsidR="000A0337">
        <w:rPr>
          <w:rFonts w:ascii="Arial" w:hAnsi="Arial" w:cs="Arial"/>
          <w:b/>
          <w:szCs w:val="22"/>
          <w:lang w:val="eu-ES" w:eastAsia="es-ES"/>
        </w:rPr>
        <w:t>5</w:t>
      </w:r>
      <w:r w:rsidRPr="00E2661E">
        <w:rPr>
          <w:rFonts w:ascii="Arial" w:hAnsi="Arial" w:cs="Arial"/>
          <w:b/>
          <w:szCs w:val="22"/>
          <w:lang w:val="eu-ES" w:eastAsia="es-ES"/>
        </w:rPr>
        <w:t>110 6249 6772.</w:t>
      </w:r>
    </w:p>
    <w:p w:rsidR="006170CD" w:rsidRPr="00E2661E" w:rsidRDefault="006170CD" w:rsidP="006170CD">
      <w:pPr>
        <w:ind w:right="-284"/>
        <w:jc w:val="both"/>
        <w:rPr>
          <w:rFonts w:ascii="Arial" w:hAnsi="Arial" w:cs="Arial"/>
          <w:sz w:val="10"/>
          <w:szCs w:val="10"/>
          <w:lang w:val="eu-ES" w:eastAsia="es-ES"/>
        </w:rPr>
      </w:pPr>
    </w:p>
    <w:tbl>
      <w:tblPr>
        <w:tblW w:w="10637" w:type="dxa"/>
        <w:tblInd w:w="-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2410"/>
        <w:gridCol w:w="425"/>
        <w:gridCol w:w="6521"/>
      </w:tblGrid>
      <w:tr w:rsidR="006C1B8E" w:rsidRPr="00E2661E" w:rsidTr="006170CD">
        <w:trPr>
          <w:cantSplit/>
          <w:trHeight w:val="607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70CD" w:rsidRPr="00E2661E" w:rsidRDefault="00FE2E9C" w:rsidP="006170CD">
            <w:pPr>
              <w:keepNext/>
              <w:ind w:left="77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Data</w:t>
            </w:r>
          </w:p>
          <w:p w:rsidR="006C1B8E" w:rsidRPr="00E2661E" w:rsidRDefault="006C1B8E" w:rsidP="006170CD">
            <w:pPr>
              <w:keepNext/>
              <w:ind w:left="77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Fecha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E2661E" w:rsidRDefault="006C1B8E" w:rsidP="006170CD">
            <w:pPr>
              <w:keepNext/>
              <w:ind w:left="72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C1B8E" w:rsidRPr="00E2661E" w:rsidRDefault="006C1B8E" w:rsidP="00E806A3">
            <w:pPr>
              <w:keepNext/>
              <w:ind w:left="-70" w:right="-70"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</w:p>
        </w:tc>
        <w:tc>
          <w:tcPr>
            <w:tcW w:w="6521" w:type="dxa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bottom"/>
          </w:tcPr>
          <w:p w:rsidR="006C1B8E" w:rsidRPr="00E2661E" w:rsidRDefault="006C1B8E" w:rsidP="006170CD">
            <w:pPr>
              <w:keepNext/>
              <w:ind w:left="-70" w:right="-70"/>
              <w:jc w:val="center"/>
              <w:outlineLvl w:val="2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Diruzaintzako </w:t>
            </w:r>
            <w:r w:rsidR="006170CD"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zi</w:t>
            </w:r>
            <w:r w:rsidRPr="00E2661E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gilua</w:t>
            </w:r>
            <w:r w:rsidRP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/ Sello Tesorería</w:t>
            </w:r>
          </w:p>
        </w:tc>
      </w:tr>
      <w:tr w:rsidR="006C1B8E" w:rsidRPr="00092684" w:rsidTr="006170CD">
        <w:trPr>
          <w:cantSplit/>
          <w:trHeight w:val="607"/>
        </w:trPr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170CD" w:rsidRDefault="006C1B8E" w:rsidP="006170CD">
            <w:pPr>
              <w:keepNext/>
              <w:ind w:left="77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9A512C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Zenbatekoa</w:t>
            </w:r>
          </w:p>
          <w:p w:rsidR="006C1B8E" w:rsidRPr="009A512C" w:rsidRDefault="006C1B8E" w:rsidP="006170CD">
            <w:pPr>
              <w:keepNext/>
              <w:ind w:left="77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9A512C">
              <w:rPr>
                <w:rFonts w:ascii="Arial" w:hAnsi="Arial" w:cs="Arial"/>
                <w:sz w:val="18"/>
                <w:szCs w:val="18"/>
                <w:lang w:val="es-ES" w:eastAsia="es-ES"/>
              </w:rPr>
              <w:t>Importe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1B8E" w:rsidRPr="009A512C" w:rsidRDefault="006C1B8E" w:rsidP="006170CD">
            <w:pPr>
              <w:keepNext/>
              <w:ind w:left="72" w:right="-70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C1B8E" w:rsidRPr="009A512C" w:rsidRDefault="006C1B8E" w:rsidP="00E806A3">
            <w:pPr>
              <w:keepNext/>
              <w:ind w:left="-70" w:right="-70"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6521" w:type="dxa"/>
            <w:vMerge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bottom"/>
          </w:tcPr>
          <w:p w:rsidR="006C1B8E" w:rsidRPr="009A512C" w:rsidRDefault="006C1B8E" w:rsidP="00E806A3">
            <w:pPr>
              <w:keepNext/>
              <w:ind w:left="-70" w:right="-70"/>
              <w:jc w:val="center"/>
              <w:outlineLvl w:val="2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:rsidR="006C1B8E" w:rsidRDefault="006C1B8E" w:rsidP="00842207">
      <w:pPr>
        <w:jc w:val="both"/>
        <w:rPr>
          <w:rFonts w:ascii="Arial" w:hAnsi="Arial"/>
          <w:sz w:val="4"/>
          <w:szCs w:val="4"/>
          <w:lang w:val="es-ES" w:eastAsia="es-ES"/>
        </w:rPr>
      </w:pPr>
    </w:p>
    <w:p w:rsidR="00C625C2" w:rsidRDefault="00C625C2" w:rsidP="00842207">
      <w:pPr>
        <w:jc w:val="both"/>
        <w:rPr>
          <w:rFonts w:ascii="Arial" w:hAnsi="Arial"/>
          <w:sz w:val="4"/>
          <w:szCs w:val="4"/>
          <w:lang w:val="es-ES" w:eastAsia="es-ES"/>
        </w:rPr>
      </w:pPr>
    </w:p>
    <w:p w:rsidR="00C625C2" w:rsidRDefault="00C625C2" w:rsidP="00842207">
      <w:pPr>
        <w:jc w:val="both"/>
        <w:rPr>
          <w:rFonts w:ascii="Arial" w:hAnsi="Arial"/>
          <w:sz w:val="4"/>
          <w:szCs w:val="4"/>
          <w:lang w:val="es-ES" w:eastAsia="es-ES"/>
        </w:rPr>
        <w:sectPr w:rsidR="00C625C2" w:rsidSect="006170CD">
          <w:headerReference w:type="default" r:id="rId8"/>
          <w:pgSz w:w="11906" w:h="16838"/>
          <w:pgMar w:top="1134" w:right="737" w:bottom="244" w:left="737" w:header="426" w:footer="709" w:gutter="0"/>
          <w:cols w:space="708"/>
          <w:docGrid w:linePitch="360"/>
        </w:sectPr>
      </w:pPr>
    </w:p>
    <w:tbl>
      <w:tblPr>
        <w:tblW w:w="10774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7440F3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0F3" w:rsidRPr="00FA3FE8" w:rsidRDefault="007440F3" w:rsidP="00092388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  <w:lastRenderedPageBreak/>
              <w:t>AURKEZTU BEHARREKO AGIRIAK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0F3" w:rsidRPr="00C32D2B" w:rsidRDefault="007440F3" w:rsidP="007440F3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s-ES"/>
              </w:rPr>
              <w:t>DOCUMENTACIÓN A PRESENTAR</w:t>
            </w:r>
          </w:p>
        </w:tc>
      </w:tr>
      <w:tr w:rsidR="00EB3C2A" w:rsidRPr="00EB3C2A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C2A" w:rsidRPr="00170255" w:rsidRDefault="00EB3C2A" w:rsidP="00092388">
            <w:pPr>
              <w:jc w:val="both"/>
              <w:rPr>
                <w:rFonts w:ascii="Arial" w:hAnsi="Arial" w:cs="Arial"/>
                <w:b/>
                <w:sz w:val="8"/>
                <w:szCs w:val="8"/>
                <w:u w:val="single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3C2A" w:rsidRPr="00170255" w:rsidRDefault="00EB3C2A" w:rsidP="007440F3">
            <w:pPr>
              <w:jc w:val="both"/>
              <w:rPr>
                <w:rFonts w:ascii="Arial" w:hAnsi="Arial" w:cs="Arial"/>
                <w:b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7440F3" w:rsidRPr="00092388" w:rsidTr="00170255">
        <w:trPr>
          <w:trHeight w:val="1381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2A36" w:rsidRDefault="004C26F0" w:rsidP="00DB2A36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4" w:hanging="138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Zergaren a</w:t>
            </w:r>
            <w:hyperlink r:id="rId9" w:tgtFrame="_self" w:history="1">
              <w:r w:rsidR="00A95181" w:rsidRPr="00DB2A36">
                <w:rPr>
                  <w:rFonts w:ascii="Arial" w:hAnsi="Arial" w:cs="Arial"/>
                  <w:sz w:val="18"/>
                  <w:szCs w:val="18"/>
                  <w:bdr w:val="none" w:sz="0" w:space="0" w:color="auto" w:frame="1"/>
                  <w:lang w:val="eu-ES" w:eastAsia="es-ES"/>
                </w:rPr>
                <w:t>itorpena-likidazioa</w:t>
              </w:r>
            </w:hyperlink>
            <w:r w:rsidR="00A95181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behar bezala beteta eta sinatuta.</w:t>
            </w:r>
          </w:p>
          <w:p w:rsidR="00DB2A36" w:rsidRDefault="00A95181" w:rsidP="00DB2A36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4" w:hanging="138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Ibilgailuaren ezaugarri teknikoei buruz</w:t>
            </w:r>
            <w:r w:rsidR="003C50D4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ko ziurtagiria (fitxa teknikoa).</w:t>
            </w:r>
          </w:p>
          <w:p w:rsidR="00A95181" w:rsidRPr="00DB2A36" w:rsidRDefault="00A95181" w:rsidP="00DB2A36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4" w:hanging="138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Titularraren edo titularren NAN. Titularra ondasun-erkidego bat bada, hori osatzen duten pertsona guztien NA</w:t>
            </w:r>
            <w:r w:rsidR="00874791">
              <w:rPr>
                <w:rFonts w:ascii="Arial" w:hAnsi="Arial" w:cs="Arial"/>
                <w:sz w:val="18"/>
                <w:szCs w:val="18"/>
                <w:lang w:val="eu-ES" w:eastAsia="es-ES"/>
              </w:rPr>
              <w:t>Na</w:t>
            </w: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k. Titularra enpresa bat bada, IFZ</w:t>
            </w:r>
            <w:r w:rsidR="003C50D4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.</w:t>
            </w:r>
          </w:p>
          <w:p w:rsidR="007440F3" w:rsidRPr="004C26F0" w:rsidRDefault="007440F3" w:rsidP="00730988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5181" w:rsidRPr="00DB2A36" w:rsidRDefault="00C15C03" w:rsidP="00170255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0" w:hanging="136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hyperlink r:id="rId10" w:tgtFrame="_self" w:history="1">
              <w:r w:rsidR="004C26F0" w:rsidRPr="00DB2A36">
                <w:rPr>
                  <w:rFonts w:ascii="Arial" w:hAnsi="Arial" w:cs="Arial"/>
                  <w:sz w:val="18"/>
                  <w:szCs w:val="18"/>
                  <w:lang w:val="eu-ES" w:eastAsia="es-ES"/>
                </w:rPr>
                <w:t>Declaración-liquidación del i</w:t>
              </w:r>
              <w:r w:rsidR="00A95181" w:rsidRPr="00DB2A36">
                <w:rPr>
                  <w:rFonts w:ascii="Arial" w:hAnsi="Arial" w:cs="Arial"/>
                  <w:sz w:val="18"/>
                  <w:szCs w:val="18"/>
                  <w:lang w:val="eu-ES" w:eastAsia="es-ES"/>
                </w:rPr>
                <w:t>mpuesto</w:t>
              </w:r>
            </w:hyperlink>
            <w:r w:rsidR="00A95181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</w:t>
            </w:r>
            <w:r w:rsidR="00730988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cumplimentada y firmada</w:t>
            </w:r>
            <w:r w:rsidR="00A95181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.</w:t>
            </w:r>
          </w:p>
          <w:p w:rsidR="00A95181" w:rsidRPr="00DB2A36" w:rsidRDefault="00A95181" w:rsidP="00170255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0" w:hanging="136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Certificado de características técnicas del vehícu</w:t>
            </w:r>
            <w:r w:rsidR="003C50D4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lo (ficha técnica del vehículo).</w:t>
            </w:r>
          </w:p>
          <w:p w:rsidR="007440F3" w:rsidRPr="004864FB" w:rsidRDefault="00A95181" w:rsidP="005072A6">
            <w:pPr>
              <w:pStyle w:val="Prrafodelista"/>
              <w:numPr>
                <w:ilvl w:val="0"/>
                <w:numId w:val="11"/>
              </w:numPr>
              <w:shd w:val="clear" w:color="auto" w:fill="FFFFFF"/>
              <w:ind w:left="210" w:hanging="136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DNI de la persona titular o titulares. En caso de que la persona titular sea una comunidad de bienes,</w:t>
            </w:r>
            <w:r w:rsidR="003C50D4"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</w:t>
            </w: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DNI de todas las personas que componen dicha comunidad. En caso de que la persona titular sea una empresa, </w:t>
            </w:r>
            <w:r w:rsidR="005072A6">
              <w:rPr>
                <w:rFonts w:ascii="Arial" w:hAnsi="Arial" w:cs="Arial"/>
                <w:sz w:val="18"/>
                <w:szCs w:val="18"/>
                <w:lang w:val="eu-ES" w:eastAsia="es-ES"/>
              </w:rPr>
              <w:t>N</w:t>
            </w:r>
            <w:r w:rsidRPr="00DB2A36">
              <w:rPr>
                <w:rFonts w:ascii="Arial" w:hAnsi="Arial" w:cs="Arial"/>
                <w:sz w:val="18"/>
                <w:szCs w:val="18"/>
                <w:lang w:val="eu-ES" w:eastAsia="es-ES"/>
              </w:rPr>
              <w:t>IF.</w:t>
            </w:r>
          </w:p>
        </w:tc>
      </w:tr>
      <w:tr w:rsidR="007440F3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0F3" w:rsidRPr="00170255" w:rsidRDefault="007440F3" w:rsidP="00092388">
            <w:pPr>
              <w:jc w:val="both"/>
              <w:rPr>
                <w:rFonts w:ascii="Arial" w:hAnsi="Arial" w:cs="Arial"/>
                <w:b/>
                <w:sz w:val="8"/>
                <w:szCs w:val="8"/>
                <w:u w:val="single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440F3" w:rsidRPr="00170255" w:rsidRDefault="007440F3" w:rsidP="00092388">
            <w:pPr>
              <w:jc w:val="both"/>
              <w:rPr>
                <w:rFonts w:ascii="Arial" w:hAnsi="Arial" w:cs="Arial"/>
                <w:b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696DC8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DC8" w:rsidRPr="00FA3FE8" w:rsidRDefault="003E5BBA" w:rsidP="00092388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</w:pPr>
            <w:r w:rsidRPr="00FA3FE8"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  <w:t>DATU PERTSONALEN BABESA (15/1999 Lege Organikoa, abenduaren 13koa).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DC8" w:rsidRPr="00C32D2B" w:rsidRDefault="003E5BBA" w:rsidP="00092388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32D2B">
              <w:rPr>
                <w:rFonts w:ascii="Arial" w:hAnsi="Arial" w:cs="Arial"/>
                <w:b/>
                <w:sz w:val="18"/>
                <w:szCs w:val="18"/>
                <w:u w:val="single"/>
                <w:lang w:val="es-ES" w:eastAsia="es-ES"/>
              </w:rPr>
              <w:t>PROTECCIÓN DE DATOS PERSONALES (Ley Orgánica 15/1999 de 13 de diciembre)</w:t>
            </w:r>
          </w:p>
        </w:tc>
      </w:tr>
      <w:tr w:rsidR="001E41BB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1E41BB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0BF9" w:rsidRPr="00FA3FE8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Fitxategia: </w:t>
            </w:r>
            <w:r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diruzaintzaren kudeaketa.</w:t>
            </w:r>
          </w:p>
          <w:p w:rsidR="00C90BF9" w:rsidRPr="00FA3FE8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Helburua: </w:t>
            </w:r>
            <w:r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modu askotara egiten diren </w:t>
            </w:r>
            <w:r w:rsidR="00733CE2"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kobrantzei</w:t>
            </w:r>
            <w:r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 xml:space="preserve"> eta ordainketei euskarri informatikoa ematea.</w:t>
            </w:r>
          </w:p>
          <w:p w:rsidR="00C90BF9" w:rsidRPr="00FA3FE8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Jabea: </w:t>
            </w:r>
            <w:r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Eibarko Udala; Untzaga plaza 1; 20600, Eibar.</w:t>
            </w:r>
          </w:p>
          <w:p w:rsidR="00C90BF9" w:rsidRPr="00FA3FE8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Jakinaren gainean nago, legez:</w:t>
            </w:r>
          </w:p>
          <w:p w:rsidR="00C90BF9" w:rsidRPr="00FA3FE8" w:rsidRDefault="00C90BF9" w:rsidP="00C90BF9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5034"/>
                <w:tab w:val="right" w:pos="8504"/>
              </w:tabs>
              <w:ind w:left="142" w:hanging="142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Nik emandako datuak goian adierazitako fitxategian sartu eta zehaztutako helbururako erabiliko direla. Fitxategia DBEBko</w:t>
            </w:r>
            <w:r w:rsidR="0093319F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(Datuak Babesteko Euskal Bulegoa)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erregistroan </w:t>
            </w:r>
            <w:r w:rsidR="0081686E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inskribatuta dago eta beharrezko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segurtasun-neurriak ditu.</w:t>
            </w:r>
          </w:p>
          <w:p w:rsidR="001E41BB" w:rsidRPr="00FA3FE8" w:rsidRDefault="00C90BF9" w:rsidP="00092388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5034"/>
                <w:tab w:val="right" w:pos="8504"/>
              </w:tabs>
              <w:ind w:left="142" w:hanging="142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Nik emandako datuak eskuratzeko, zuzentzeko, haien aurka egiteko edo ezeztatzeko eskubidea erabili ahal dudala posta bidez, elektronikoki (www.eibar.eus) edo PEGORA Herritarren Zerbitzurako Bulegora (Untzaga plaza 1) joanda.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90BF9" w:rsidRPr="00C32D2B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Fichero: </w:t>
            </w:r>
            <w:r w:rsidRPr="00C32D2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gestión de tesorería.</w:t>
            </w: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:rsidR="00C90BF9" w:rsidRPr="00C32D2B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Finalidad: </w:t>
            </w:r>
            <w:r w:rsidRPr="00C32D2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dar soporte informático a cobros y pagos a efectuar por diferentes modalidades.</w:t>
            </w:r>
          </w:p>
          <w:p w:rsidR="00C90BF9" w:rsidRPr="00C32D2B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Propietario: </w:t>
            </w:r>
            <w:r w:rsidRPr="00C32D2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Ay</w:t>
            </w:r>
            <w:r w:rsidR="00617118" w:rsidRPr="00C32D2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to. </w:t>
            </w:r>
            <w:r w:rsidRPr="00C32D2B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de Eibar; plaza Untzaga nº 1; 20600 Eibar.</w:t>
            </w:r>
          </w:p>
          <w:p w:rsidR="00C90BF9" w:rsidRPr="00C32D2B" w:rsidRDefault="00C90BF9" w:rsidP="00C90BF9">
            <w:pPr>
              <w:tabs>
                <w:tab w:val="left" w:pos="5034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Me doy por advertido/a legalmente de que: </w:t>
            </w:r>
          </w:p>
          <w:p w:rsidR="00C90BF9" w:rsidRPr="00C32D2B" w:rsidRDefault="00C90BF9" w:rsidP="00C90BF9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5034"/>
                <w:tab w:val="right" w:pos="8504"/>
              </w:tabs>
              <w:ind w:left="142" w:hanging="142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Los datos facilitados se integrarán en el fichero de referencia (inscrito en el registro de la AVPD y que cuenta con las medidas de seguridad necesarias) y se utilizarán para la finalidad indicada.</w:t>
            </w:r>
          </w:p>
          <w:p w:rsidR="001E41BB" w:rsidRPr="00C32D2B" w:rsidRDefault="00C90BF9" w:rsidP="009576C6">
            <w:pPr>
              <w:numPr>
                <w:ilvl w:val="0"/>
                <w:numId w:val="1"/>
              </w:numPr>
              <w:tabs>
                <w:tab w:val="clear" w:pos="360"/>
                <w:tab w:val="num" w:pos="142"/>
                <w:tab w:val="left" w:pos="5034"/>
                <w:tab w:val="right" w:pos="8504"/>
              </w:tabs>
              <w:ind w:left="142" w:hanging="142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Puedo ejercer los derechos de acceso, rectificación, oposición o cancelación de los datos facilitados a través del correo, electrónicamente (www.eibar.eu</w:t>
            </w:r>
            <w:r w:rsidR="003B7A1D"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s) o en PEGORA, </w:t>
            </w: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Oficina de Servicio a la Ciudadanía (plaza Untzaga 1).</w:t>
            </w:r>
          </w:p>
        </w:tc>
      </w:tr>
      <w:tr w:rsidR="001E41BB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5F20A1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20A1" w:rsidRPr="00FA3FE8" w:rsidRDefault="00FE14B9" w:rsidP="00F36583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</w:pPr>
            <w:r w:rsidRPr="00FA3FE8"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  <w:t>LEGE</w:t>
            </w:r>
            <w:r w:rsidR="00F36583" w:rsidRPr="00FA3FE8"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  <w:t xml:space="preserve"> </w:t>
            </w:r>
            <w:r w:rsidRPr="00FA3FE8">
              <w:rPr>
                <w:rFonts w:ascii="Arial" w:hAnsi="Arial" w:cs="Arial"/>
                <w:b/>
                <w:sz w:val="18"/>
                <w:szCs w:val="18"/>
                <w:u w:val="single"/>
                <w:lang w:val="eu-ES" w:eastAsia="es-ES"/>
              </w:rPr>
              <w:t>ARAUDIA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20A1" w:rsidRPr="00C32D2B" w:rsidRDefault="00FE14B9" w:rsidP="00092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32D2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NORMATIVA LEGAL</w:t>
            </w:r>
          </w:p>
        </w:tc>
      </w:tr>
      <w:tr w:rsidR="005F20A1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20A1" w:rsidRPr="00170255" w:rsidRDefault="005F20A1" w:rsidP="00092388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F20A1" w:rsidRPr="00170255" w:rsidRDefault="005F20A1" w:rsidP="00092388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696DC8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34E9" w:rsidRPr="00FA3FE8" w:rsidRDefault="00DB3E54" w:rsidP="009334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FA3FE8">
              <w:rPr>
                <w:rFonts w:ascii="Arial" w:eastAsiaTheme="minorHAnsi" w:hAnsi="Arial" w:cs="Arial"/>
                <w:bCs/>
                <w:sz w:val="18"/>
                <w:szCs w:val="18"/>
                <w:lang w:val="eu-ES" w:eastAsia="en-US"/>
              </w:rPr>
              <w:t>Uztailaren 5eko Trakzio Mekanikoko Ibilgailuen gaineko</w:t>
            </w:r>
            <w:r w:rsidR="009334E9" w:rsidRPr="00FA3FE8">
              <w:rPr>
                <w:rFonts w:ascii="Arial" w:eastAsiaTheme="minorHAnsi" w:hAnsi="Arial" w:cs="Arial"/>
                <w:bCs/>
                <w:sz w:val="18"/>
                <w:szCs w:val="18"/>
                <w:lang w:val="eu-ES" w:eastAsia="en-US"/>
              </w:rPr>
              <w:t xml:space="preserve"> </w:t>
            </w:r>
            <w:r w:rsidRPr="00FA3FE8">
              <w:rPr>
                <w:rFonts w:ascii="Arial" w:eastAsiaTheme="minorHAnsi" w:hAnsi="Arial" w:cs="Arial"/>
                <w:bCs/>
                <w:sz w:val="18"/>
                <w:szCs w:val="18"/>
                <w:lang w:val="eu-ES" w:eastAsia="en-US"/>
              </w:rPr>
              <w:t>Zergaren 14/1989 Foru Arauak</w:t>
            </w:r>
            <w:r w:rsidR="000E3E23" w:rsidRPr="00FA3FE8">
              <w:rPr>
                <w:rFonts w:ascii="Arial" w:eastAsiaTheme="minorHAnsi" w:hAnsi="Arial" w:cs="Arial"/>
                <w:bCs/>
                <w:sz w:val="18"/>
                <w:szCs w:val="18"/>
                <w:lang w:val="eu-ES" w:eastAsia="en-US"/>
              </w:rPr>
              <w:t xml:space="preserve"> 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>4</w:t>
            </w:r>
            <w:r w:rsidRPr="00FA3FE8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  <w:r w:rsidR="000E3E23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artikuluan ezartzen du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7F4661" w:rsidRPr="00FA3FE8">
              <w:rPr>
                <w:rFonts w:ascii="Arial" w:hAnsi="Arial" w:cs="Arial"/>
                <w:sz w:val="18"/>
                <w:szCs w:val="18"/>
                <w:lang w:val="eu-ES"/>
              </w:rPr>
              <w:t>ibilgailu mota desberdinen kontzeptua eta tarifak ezartzeko arauak erregelamenduz finkatuko dir</w:t>
            </w:r>
            <w:r w:rsidR="00DF4205" w:rsidRPr="00FA3FE8">
              <w:rPr>
                <w:rFonts w:ascii="Arial" w:hAnsi="Arial" w:cs="Arial"/>
                <w:sz w:val="18"/>
                <w:szCs w:val="18"/>
                <w:lang w:val="eu-ES"/>
              </w:rPr>
              <w:t>ela</w:t>
            </w:r>
            <w:r w:rsidR="004A5D96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4A5D96" w:rsidRPr="00FA3FE8">
              <w:rPr>
                <w:rFonts w:ascii="Arial" w:hAnsi="Arial" w:cs="Arial"/>
                <w:sz w:val="18"/>
                <w:szCs w:val="18"/>
                <w:lang w:val="eu-ES"/>
              </w:rPr>
              <w:t>artikuluan bertan zehazten den tarifa aplikatzeko</w:t>
            </w:r>
            <w:r w:rsidR="002A085D" w:rsidRPr="00FA3FE8">
              <w:rPr>
                <w:rFonts w:ascii="Arial" w:hAnsi="Arial" w:cs="Arial"/>
                <w:sz w:val="18"/>
                <w:szCs w:val="18"/>
                <w:lang w:val="eu-ES"/>
              </w:rPr>
              <w:t>.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EE2D81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Aipatutako araudia </w:t>
            </w:r>
            <w:r w:rsidR="000E3E23" w:rsidRPr="00FA3FE8">
              <w:rPr>
                <w:rFonts w:ascii="Arial" w:hAnsi="Arial" w:cs="Arial"/>
                <w:sz w:val="18"/>
                <w:szCs w:val="18"/>
                <w:lang w:val="eu-ES"/>
              </w:rPr>
              <w:t>abenduaren 21eko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114/1999 Foru-Dekretuan</w:t>
            </w:r>
            <w:r w:rsidR="00EE2D81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dator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, </w:t>
            </w:r>
            <w:r w:rsidR="00EA27CD" w:rsidRPr="00FA3FE8">
              <w:rPr>
                <w:rFonts w:ascii="Arial" w:hAnsi="Arial" w:cs="Arial"/>
                <w:sz w:val="18"/>
                <w:szCs w:val="18"/>
                <w:lang w:val="eu-ES"/>
              </w:rPr>
              <w:t>non azaltzen duen trakzio m</w:t>
            </w:r>
            <w:r w:rsidR="0093319F" w:rsidRPr="00FA3FE8">
              <w:rPr>
                <w:rFonts w:ascii="Arial" w:hAnsi="Arial" w:cs="Arial"/>
                <w:sz w:val="18"/>
                <w:szCs w:val="18"/>
                <w:lang w:val="eu-ES"/>
              </w:rPr>
              <w:t>ekaniko</w:t>
            </w:r>
            <w:r w:rsidR="00FA3FE8">
              <w:rPr>
                <w:rFonts w:ascii="Arial" w:hAnsi="Arial" w:cs="Arial"/>
                <w:sz w:val="18"/>
                <w:szCs w:val="18"/>
                <w:lang w:val="eu-ES"/>
              </w:rPr>
              <w:t>ko</w:t>
            </w:r>
            <w:r w:rsidR="00EA27CD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i</w:t>
            </w:r>
            <w:r w:rsidR="0093319F" w:rsidRPr="00FA3FE8">
              <w:rPr>
                <w:rFonts w:ascii="Arial" w:hAnsi="Arial" w:cs="Arial"/>
                <w:sz w:val="18"/>
                <w:szCs w:val="18"/>
                <w:lang w:val="eu-ES"/>
              </w:rPr>
              <w:t>bilgailuen g</w:t>
            </w:r>
            <w:r w:rsidR="00EA27CD" w:rsidRPr="00FA3FE8">
              <w:rPr>
                <w:rFonts w:ascii="Arial" w:hAnsi="Arial" w:cs="Arial"/>
                <w:sz w:val="18"/>
                <w:szCs w:val="18"/>
                <w:lang w:val="eu-ES"/>
              </w:rPr>
              <w:t>aineko z</w:t>
            </w:r>
            <w:r w:rsidR="0081686E" w:rsidRPr="00FA3FE8">
              <w:rPr>
                <w:rFonts w:ascii="Arial" w:hAnsi="Arial" w:cs="Arial"/>
                <w:sz w:val="18"/>
                <w:szCs w:val="18"/>
                <w:lang w:val="eu-ES"/>
              </w:rPr>
              <w:t>ergaren tarifak aplikatzeko</w:t>
            </w:r>
            <w:r w:rsidR="00EA27CD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aintzat hartu behar diren </w:t>
            </w:r>
            <w:r w:rsidR="002A085D" w:rsidRPr="00FA3FE8">
              <w:rPr>
                <w:rFonts w:ascii="Arial" w:hAnsi="Arial" w:cs="Arial"/>
                <w:sz w:val="18"/>
                <w:szCs w:val="18"/>
                <w:lang w:val="eu-ES"/>
              </w:rPr>
              <w:t>ibilgail</w:t>
            </w:r>
            <w:r w:rsidR="006D021D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u </w:t>
            </w:r>
            <w:r w:rsidR="006B3047" w:rsidRPr="00FA3FE8">
              <w:rPr>
                <w:rFonts w:ascii="Arial" w:hAnsi="Arial" w:cs="Arial"/>
                <w:sz w:val="18"/>
                <w:szCs w:val="18"/>
                <w:lang w:val="eu-ES"/>
              </w:rPr>
              <w:t>mota</w:t>
            </w:r>
            <w:r w:rsidR="007A7DA6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desberdinen kontzeptua </w:t>
            </w:r>
            <w:r w:rsidR="006D021D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eta </w:t>
            </w:r>
            <w:r w:rsidR="00EA27CD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bakoitzari </w:t>
            </w:r>
            <w:r w:rsidR="006B3047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aplikatzeko </w:t>
            </w:r>
            <w:r w:rsidR="006D021D" w:rsidRPr="00FA3FE8">
              <w:rPr>
                <w:rFonts w:ascii="Arial" w:hAnsi="Arial" w:cs="Arial"/>
                <w:sz w:val="18"/>
                <w:szCs w:val="18"/>
                <w:lang w:val="eu-ES"/>
              </w:rPr>
              <w:t>erregelak</w:t>
            </w:r>
            <w:r w:rsidR="000E3E23" w:rsidRPr="00FA3FE8">
              <w:rPr>
                <w:rFonts w:ascii="Arial" w:hAnsi="Arial" w:cs="Arial"/>
                <w:sz w:val="18"/>
                <w:szCs w:val="18"/>
                <w:lang w:val="eu-ES"/>
              </w:rPr>
              <w:t>;</w:t>
            </w:r>
            <w:r w:rsidR="0081686E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horiek ere, besteak beste,</w:t>
            </w:r>
            <w:r w:rsidR="000E3E23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</w:t>
            </w:r>
            <w:r w:rsidR="00BB584F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kontuan </w:t>
            </w:r>
            <w:r w:rsidR="0081686E" w:rsidRPr="00FA3FE8">
              <w:rPr>
                <w:rFonts w:ascii="Arial" w:hAnsi="Arial" w:cs="Arial"/>
                <w:sz w:val="18"/>
                <w:szCs w:val="18"/>
                <w:lang w:val="eu-ES"/>
              </w:rPr>
              <w:t>hartu</w:t>
            </w:r>
            <w:r w:rsidR="00BB584F" w:rsidRPr="00FA3FE8">
              <w:rPr>
                <w:rFonts w:ascii="Arial" w:hAnsi="Arial" w:cs="Arial"/>
                <w:sz w:val="18"/>
                <w:szCs w:val="18"/>
                <w:lang w:val="eu-ES"/>
              </w:rPr>
              <w:t xml:space="preserve"> behar</w:t>
            </w:r>
            <w:r w:rsidR="0081686E" w:rsidRPr="00FA3FE8">
              <w:rPr>
                <w:rFonts w:ascii="Arial" w:hAnsi="Arial" w:cs="Arial"/>
                <w:sz w:val="18"/>
                <w:szCs w:val="18"/>
                <w:lang w:val="eu-ES"/>
              </w:rPr>
              <w:t>ko dir</w:t>
            </w:r>
            <w:r w:rsidR="006B3047" w:rsidRPr="00FA3FE8">
              <w:rPr>
                <w:rFonts w:ascii="Arial" w:hAnsi="Arial" w:cs="Arial"/>
                <w:sz w:val="18"/>
                <w:szCs w:val="18"/>
                <w:lang w:val="eu-ES"/>
              </w:rPr>
              <w:t>a.</w:t>
            </w:r>
          </w:p>
          <w:p w:rsidR="00696DC8" w:rsidRPr="00FA3FE8" w:rsidRDefault="00696DC8" w:rsidP="00CE3AC6">
            <w:pPr>
              <w:jc w:val="both"/>
              <w:rPr>
                <w:rFonts w:ascii="Arial" w:hAnsi="Arial" w:cs="Arial"/>
                <w:sz w:val="14"/>
                <w:szCs w:val="14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DC8" w:rsidRPr="00A74086" w:rsidRDefault="00CA34AC" w:rsidP="00335037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La Norma Foral 14/1989, de 5 de Julio, del Impuesto sobre Vehículos de Tracción Mecánica, establece en su artículo 4 que, a efectos de la aplicación de la tarifa prevista en el mismo artículo, reglamentariamente se determinará el concepto de las diversas clases de vehículos y las reglas para la aplicación de las Tarifas del Impuesto. Dicho desarrollo reglamentario viene contenido en el Decreto Foral 114/1999, de 21 de Diciembre, por el que se determina el concepto de las diversas clases de vehículos y las reglas de aplicación de las Tarifas del Impuesto sobre</w:t>
            </w:r>
            <w:r w:rsidR="009F24ED"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Vehículos de Tracción Mecánica</w:t>
            </w:r>
            <w:r w:rsidR="00335037">
              <w:rPr>
                <w:rFonts w:ascii="Arial" w:hAnsi="Arial" w:cs="Arial"/>
                <w:sz w:val="18"/>
                <w:szCs w:val="18"/>
                <w:lang w:val="es-ES" w:eastAsia="es-ES"/>
              </w:rPr>
              <w:t>, las cuales habrá que tener en consideración entre otras.</w:t>
            </w:r>
          </w:p>
        </w:tc>
      </w:tr>
      <w:tr w:rsidR="001E41BB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E41BB" w:rsidRPr="00170255" w:rsidRDefault="001E41BB" w:rsidP="00092388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  <w:u w:val="single"/>
                <w:lang w:val="es-ES" w:eastAsia="es-ES"/>
              </w:rPr>
            </w:pPr>
          </w:p>
        </w:tc>
      </w:tr>
      <w:tr w:rsidR="00092388" w:rsidRPr="00092388" w:rsidTr="0068740E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Pr="00FA3FE8" w:rsidRDefault="00092388" w:rsidP="00092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br w:type="page"/>
            </w:r>
            <w:r w:rsidRPr="00FA3FE8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u-ES" w:eastAsia="es-ES"/>
              </w:rPr>
              <w:t>ERREKURTSOAK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Pr="00C32D2B" w:rsidRDefault="00092388" w:rsidP="0009238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32D2B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RECURSOS</w:t>
            </w:r>
          </w:p>
        </w:tc>
      </w:tr>
      <w:tr w:rsidR="00092388" w:rsidRPr="00092388" w:rsidTr="0068740E">
        <w:trPr>
          <w:trHeight w:val="7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388" w:rsidRPr="00170255" w:rsidRDefault="00092388" w:rsidP="00092388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388" w:rsidRPr="00170255" w:rsidRDefault="00092388" w:rsidP="00092388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  <w:lang w:val="es-ES" w:eastAsia="es-ES"/>
              </w:rPr>
            </w:pPr>
          </w:p>
        </w:tc>
      </w:tr>
      <w:tr w:rsidR="00092388" w:rsidRPr="00092388" w:rsidTr="0068740E"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0287" w:rsidRPr="00FA3FE8" w:rsidRDefault="00092388" w:rsidP="00696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b/>
                <w:bCs/>
                <w:sz w:val="18"/>
                <w:szCs w:val="18"/>
                <w:lang w:val="eu-ES" w:eastAsia="es-ES"/>
              </w:rPr>
              <w:t>BERRAZTERKETA ERREKURTSOA</w:t>
            </w:r>
          </w:p>
          <w:p w:rsidR="00092388" w:rsidRPr="00FA3FE8" w:rsidRDefault="00FA3FE8" w:rsidP="00DA6B2C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u-ES" w:eastAsia="es-ES"/>
              </w:rPr>
              <w:t>Hilabeteko epea duzu likidazio honen aurkako berraztertze-errekurtsoa Udalean aurkezteko</w:t>
            </w:r>
            <w:r w:rsidR="00DA6B2C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, </w:t>
            </w:r>
            <w:r w:rsidR="00A404AA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betiere administrazioarekiko auzi-errekurtsoaren bidetik jo baino lehen</w:t>
            </w:r>
            <w:r w:rsidR="00C447D3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;</w:t>
            </w:r>
            <w:r w:rsidR="00A404AA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epea </w:t>
            </w:r>
            <w:r w:rsidR="00D32CD4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jakinarazpen hau jaso</w:t>
            </w:r>
            <w:r w:rsidR="00DA6B2C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eta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hurrengo egunetik </w:t>
            </w:r>
            <w:r w:rsidR="00C447D3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hasiko da 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kontatzen.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0287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RECURSO DE REPOSICIÓN</w:t>
            </w:r>
          </w:p>
          <w:p w:rsidR="00092388" w:rsidRPr="00C32D2B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Contra esta liquidación podrá interponer recurso de reposición</w:t>
            </w:r>
            <w:r w:rsidR="00A404AA">
              <w:rPr>
                <w:rFonts w:ascii="Arial" w:hAnsi="Arial" w:cs="Arial"/>
                <w:sz w:val="18"/>
                <w:szCs w:val="18"/>
                <w:lang w:val="es-ES" w:eastAsia="es-ES"/>
              </w:rPr>
              <w:t>,</w:t>
            </w:r>
            <w:r w:rsidR="0016093D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A404AA"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previo al recurso contencioso-administrativo</w:t>
            </w:r>
            <w:r w:rsidR="00A404AA">
              <w:rPr>
                <w:rFonts w:ascii="Arial" w:hAnsi="Arial" w:cs="Arial"/>
                <w:sz w:val="18"/>
                <w:szCs w:val="18"/>
                <w:lang w:val="es-ES" w:eastAsia="es-ES"/>
              </w:rPr>
              <w:t>,</w:t>
            </w:r>
            <w:r w:rsidR="00A404AA"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ante éste Ayuntamiento en el plazo de un mes, contado a partir del día siguiente al de su recepción.</w:t>
            </w:r>
          </w:p>
        </w:tc>
      </w:tr>
      <w:tr w:rsidR="00092388" w:rsidRPr="00092388" w:rsidTr="0068740E"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Pr="00FA3FE8" w:rsidRDefault="00DA6B2C" w:rsidP="009A4D9F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Geroagoko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prozesu-jarduketen ondorioetarako, errekurtsoa sartzen denetik hiru hilabetera berariazko ebazpen</w:t>
            </w:r>
            <w:r w:rsidR="00893476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ik eman ez bada edo ebazpenaren j</w:t>
            </w:r>
            <w:r w:rsidR="0064532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akinarazpenik bidali ez bada, errekurtsoa isilbidez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ezetsitzat hartuko da.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Pr="00C32D2B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El recurso se entenderá tácitamente desestimado, a efectos de posteriores actuaciones procesales, cuando en el plazo de tres meses a contar desde su interposición no se haya adoptado resolución expresa o no se haya notificado la misma.</w:t>
            </w:r>
          </w:p>
        </w:tc>
      </w:tr>
      <w:tr w:rsidR="00092388" w:rsidRPr="00092388" w:rsidTr="0068740E"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388" w:rsidRPr="00170255" w:rsidRDefault="00092388" w:rsidP="000F3461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388" w:rsidRPr="00170255" w:rsidRDefault="00092388" w:rsidP="000F3461">
            <w:pPr>
              <w:jc w:val="both"/>
              <w:rPr>
                <w:rFonts w:ascii="Arial" w:hAnsi="Arial" w:cs="Arial"/>
                <w:sz w:val="8"/>
                <w:szCs w:val="8"/>
                <w:lang w:val="es-ES" w:eastAsia="es-ES"/>
              </w:rPr>
            </w:pPr>
          </w:p>
        </w:tc>
      </w:tr>
      <w:tr w:rsidR="00092388" w:rsidRPr="00092388" w:rsidTr="0068740E"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0287" w:rsidRPr="00FA3FE8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b/>
                <w:bCs/>
                <w:sz w:val="18"/>
                <w:szCs w:val="18"/>
                <w:lang w:val="eu-ES" w:eastAsia="es-ES"/>
              </w:rPr>
              <w:t>ERREKLAMAZIO EKONOMIKO ADMINISTRATIBOA</w:t>
            </w:r>
          </w:p>
          <w:p w:rsidR="00092388" w:rsidRPr="00FA3FE8" w:rsidRDefault="00092388" w:rsidP="0053349F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Hala egin nahiez gero</w:t>
            </w:r>
            <w:r w:rsidR="00DA6B2C">
              <w:rPr>
                <w:rFonts w:ascii="Arial" w:hAnsi="Arial" w:cs="Arial"/>
                <w:sz w:val="18"/>
                <w:szCs w:val="18"/>
                <w:lang w:val="eu-ES" w:eastAsia="es-ES"/>
              </w:rPr>
              <w:t>,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eta betiere</w:t>
            </w:r>
            <w:r w:rsidR="00DA6B2C">
              <w:rPr>
                <w:rFonts w:ascii="Arial" w:hAnsi="Arial" w:cs="Arial"/>
                <w:sz w:val="18"/>
                <w:szCs w:val="18"/>
                <w:lang w:val="eu-ES" w:eastAsia="es-ES"/>
              </w:rPr>
              <w:t>,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administrazioarekiko auzi-errekurtsoaren bidetik jo baino lehen, berrazterketa-errekurtsoari emandako berariazko ebazpenaren edo isilbidezko ebazpenaren 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>aurkako erreklamazioa egin ahal izango da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Foru Auzitegi Ekono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miko Administratiboaren aurrean. Horretarako hilabeteko epea egongo da, honela </w:t>
            </w:r>
            <w:r w:rsidR="0099150B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zenbatuta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: 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0287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RECLAMACIÓN ECONÓMICO ADMINISTRATIVA</w:t>
            </w:r>
          </w:p>
          <w:p w:rsidR="00092388" w:rsidRPr="00C32D2B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Podrá interponerse ante el Tribunal Económico-Administrativo Foral, con carácter potestativo y previo al recurso contencioso-administrativo, contra la resolución expresa o tácita del recurso de reposición, en el plazo de un mes a contar desde:</w:t>
            </w:r>
          </w:p>
        </w:tc>
      </w:tr>
      <w:tr w:rsidR="00092388" w:rsidRPr="00092388" w:rsidTr="0068740E"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Pr="00FA3FE8" w:rsidRDefault="00A25644" w:rsidP="00A25644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a) 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Erabakia berariazkoa bada, berrazter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>tze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-errekurtsoari dago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-</w:t>
            </w:r>
            <w:r w:rsidR="00092388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kion ebazpenaren jakinarazpena jaso eta hurrengo egunetik aurrera.</w:t>
            </w:r>
          </w:p>
          <w:p w:rsidR="00A25644" w:rsidRPr="00FA3FE8" w:rsidRDefault="00A25644" w:rsidP="0053349F">
            <w:pPr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b) Berrazterketa-errekurtsoa sartu eta hiru hilabete igaro badira</w:t>
            </w:r>
            <w:r w:rsidR="00C447D3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,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bitarte horretan berariazko ebazpenik ema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>n edo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jakinara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>zi gabe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, hiru hilabeteko epe hori amaitzen den egunetik aurrera.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388" w:rsidRDefault="00092388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a) El día siguiente al de la notificación del acuerdo resolutorio del recurso de reposición, si es expreso.</w:t>
            </w:r>
          </w:p>
          <w:p w:rsidR="00B907D0" w:rsidRDefault="00B907D0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A25644" w:rsidRPr="00C32D2B" w:rsidRDefault="00A25644" w:rsidP="00092388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C32D2B">
              <w:rPr>
                <w:rFonts w:ascii="Arial" w:hAnsi="Arial" w:cs="Arial"/>
                <w:sz w:val="18"/>
                <w:szCs w:val="18"/>
                <w:lang w:val="es-ES" w:eastAsia="es-ES"/>
              </w:rPr>
              <w:t>b) El vencimiento del plazo de tres meses desde la interposición del recurso de reposición si no se hubiera adoptado en dicho plazo resolución expresa o no se hubiera notificado.</w:t>
            </w:r>
          </w:p>
        </w:tc>
      </w:tr>
      <w:tr w:rsidR="00A25644" w:rsidRPr="00092388" w:rsidTr="00170255">
        <w:trPr>
          <w:trHeight w:val="80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644" w:rsidRPr="00170255" w:rsidRDefault="00A25644" w:rsidP="00D91E79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25644" w:rsidRPr="00170255" w:rsidRDefault="00A25644" w:rsidP="000F3461">
            <w:pPr>
              <w:jc w:val="both"/>
              <w:rPr>
                <w:rFonts w:ascii="Arial" w:hAnsi="Arial" w:cs="Arial"/>
                <w:sz w:val="8"/>
                <w:szCs w:val="8"/>
                <w:lang w:val="eu-ES" w:eastAsia="es-ES"/>
              </w:rPr>
            </w:pPr>
          </w:p>
        </w:tc>
      </w:tr>
      <w:tr w:rsidR="00303BA1" w:rsidRPr="00092388" w:rsidTr="00DB598B">
        <w:trPr>
          <w:trHeight w:val="264"/>
        </w:trPr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74A" w:rsidRPr="00FA3FE8" w:rsidRDefault="0001774A" w:rsidP="0001774A">
            <w:pPr>
              <w:ind w:right="34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b/>
                <w:sz w:val="18"/>
                <w:szCs w:val="18"/>
                <w:lang w:val="eu-ES" w:eastAsia="es-ES"/>
              </w:rPr>
              <w:t>ADMINISTRAZIOAREKIKO AUZI-ERREKURTSOA</w:t>
            </w:r>
          </w:p>
          <w:p w:rsidR="0001774A" w:rsidRPr="00FA3FE8" w:rsidRDefault="0001774A" w:rsidP="0001774A">
            <w:pPr>
              <w:ind w:right="34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Berrazter</w:t>
            </w:r>
            <w:r w:rsidR="0053349F">
              <w:rPr>
                <w:rFonts w:ascii="Arial" w:hAnsi="Arial" w:cs="Arial"/>
                <w:sz w:val="18"/>
                <w:szCs w:val="18"/>
                <w:lang w:val="eu-ES" w:eastAsia="es-ES"/>
              </w:rPr>
              <w:t>tze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-errekurtsoari emandako berariazko ebazpenaren edo isilbidezko ebazpenaren kontra administrazioarekiko auzi-errekurtsoa sar daiteke </w:t>
            </w:r>
            <w:r w:rsidR="008C6B7F">
              <w:rPr>
                <w:rFonts w:ascii="Arial" w:hAnsi="Arial" w:cs="Arial"/>
                <w:sz w:val="18"/>
                <w:szCs w:val="18"/>
                <w:lang w:val="eu-ES" w:eastAsia="es-ES"/>
              </w:rPr>
              <w:t>ondorengo epe hauetan:</w:t>
            </w:r>
          </w:p>
          <w:p w:rsidR="0001774A" w:rsidRPr="00FA3FE8" w:rsidRDefault="0001774A" w:rsidP="0001774A">
            <w:pPr>
              <w:ind w:right="34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a) Erabakia berariazkoa bada, berrazter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tze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-errekurtsoari dagokion ebazpenaren jakinarazpena jas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o eta hurrengo egunetik aurrera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bi hilabete</w:t>
            </w:r>
            <w:r w:rsid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ko epean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.</w:t>
            </w:r>
          </w:p>
          <w:p w:rsidR="0001774A" w:rsidRPr="00FA3FE8" w:rsidRDefault="0001774A" w:rsidP="0001774A">
            <w:pPr>
              <w:ind w:right="34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b) </w:t>
            </w:r>
            <w:r w:rsidR="00A43563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Berrazterketa-errekurtsoa sartu eta hiru hilabete igaro badira, bitarte horretan berariazko ebazpenik ema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n edo</w:t>
            </w:r>
            <w:r w:rsidR="00A43563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jakinara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zi gabe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, hiru hilabeteko epe hori amaitzen den egunetik aurrera sei hilabete</w:t>
            </w:r>
            <w:r w:rsidR="00E2661E">
              <w:rPr>
                <w:rFonts w:ascii="Arial" w:hAnsi="Arial" w:cs="Arial"/>
                <w:sz w:val="18"/>
                <w:szCs w:val="18"/>
                <w:lang w:val="eu-ES" w:eastAsia="es-ES"/>
              </w:rPr>
              <w:t>ko epean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.</w:t>
            </w:r>
          </w:p>
          <w:p w:rsidR="00303BA1" w:rsidRPr="00FA3FE8" w:rsidRDefault="0001774A" w:rsidP="00A43563">
            <w:pPr>
              <w:ind w:right="34"/>
              <w:jc w:val="both"/>
              <w:rPr>
                <w:rFonts w:ascii="Arial" w:hAnsi="Arial" w:cs="Arial"/>
                <w:sz w:val="18"/>
                <w:szCs w:val="18"/>
                <w:lang w:val="eu-ES" w:eastAsia="es-ES"/>
              </w:rPr>
            </w:pP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Admini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strazioarekiko auzi-errekurtsoa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Administraziorako Auzien Donostiako 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Epaitegiaren aurrean sartuko da; egoitza hemen du: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Atotxako J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ustizia Jauregia, </w:t>
            </w:r>
            <w:r w:rsidR="0014666D"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>Kalkutako Teresa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plaza</w:t>
            </w:r>
            <w:r w:rsidR="00A43563">
              <w:rPr>
                <w:rFonts w:ascii="Arial" w:hAnsi="Arial" w:cs="Arial"/>
                <w:sz w:val="18"/>
                <w:szCs w:val="18"/>
                <w:lang w:val="eu-ES" w:eastAsia="es-ES"/>
              </w:rPr>
              <w:t>,</w:t>
            </w:r>
            <w:r w:rsidRPr="00FA3FE8">
              <w:rPr>
                <w:rFonts w:ascii="Arial" w:hAnsi="Arial" w:cs="Arial"/>
                <w:sz w:val="18"/>
                <w:szCs w:val="18"/>
                <w:lang w:val="eu-ES" w:eastAsia="es-ES"/>
              </w:rPr>
              <w:t xml:space="preserve"> 1.</w:t>
            </w:r>
          </w:p>
        </w:tc>
        <w:tc>
          <w:tcPr>
            <w:tcW w:w="538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141" w:rsidRDefault="00303BA1" w:rsidP="00303BA1">
            <w:pPr>
              <w:ind w:left="-11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303BA1"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RECURSO CONTENCIOSO ADMINISTRATIVO</w:t>
            </w:r>
          </w:p>
          <w:p w:rsidR="00303BA1" w:rsidRPr="00303BA1" w:rsidRDefault="00303BA1" w:rsidP="00303BA1">
            <w:pPr>
              <w:ind w:left="-11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303BA1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Contra la resolución expresa o tácita del recurso de reposición se podrá interponer recurso contencioso-administrativo en los siguientes plazos:</w:t>
            </w:r>
          </w:p>
          <w:p w:rsidR="00303BA1" w:rsidRPr="00303BA1" w:rsidRDefault="00303BA1" w:rsidP="00303BA1">
            <w:pPr>
              <w:ind w:left="-11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303BA1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a) Dos meses contados desde el día siguiente al de la notificación del acuerdo resolutorio del recurso de reposición, si es expreso.</w:t>
            </w:r>
          </w:p>
          <w:p w:rsidR="00303BA1" w:rsidRPr="00303BA1" w:rsidRDefault="00303BA1" w:rsidP="00303BA1">
            <w:pPr>
              <w:ind w:left="-11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303BA1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b) Seis meses calculados a partir del vencimiento del plazo de tres meses desde la interposición del recurso de reposición, si no se hubiera adoptado en dicho plazo resolución expresa o no se hubiera notificado.</w:t>
            </w:r>
          </w:p>
          <w:p w:rsidR="00303BA1" w:rsidRPr="00303BA1" w:rsidRDefault="00303BA1" w:rsidP="00303BA1">
            <w:pPr>
              <w:ind w:left="-11"/>
              <w:jc w:val="both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 w:rsidRPr="00303BA1"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El recurso contencioso-administrativo se interpondrá ante el Juzgado de lo Contencioso-Administrativo de Donostia, con sede en el Palacio de Justicia de Atotxa, sito en la Plaza Teresa de Calcuta nº 1.</w:t>
            </w:r>
          </w:p>
        </w:tc>
      </w:tr>
    </w:tbl>
    <w:p w:rsidR="00092388" w:rsidRPr="00C625C2" w:rsidRDefault="00092388" w:rsidP="00DB2A36">
      <w:pPr>
        <w:jc w:val="both"/>
        <w:rPr>
          <w:rFonts w:ascii="Arial" w:hAnsi="Arial"/>
          <w:sz w:val="20"/>
          <w:szCs w:val="20"/>
          <w:lang w:val="es-ES" w:eastAsia="es-ES"/>
        </w:rPr>
      </w:pPr>
    </w:p>
    <w:sectPr w:rsidR="00092388" w:rsidRPr="00C625C2" w:rsidSect="006D3246">
      <w:headerReference w:type="default" r:id="rId11"/>
      <w:pgSz w:w="11906" w:h="16838"/>
      <w:pgMar w:top="142" w:right="737" w:bottom="244" w:left="73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D3D" w:rsidRDefault="00485D3D" w:rsidP="00485D3D">
      <w:r>
        <w:separator/>
      </w:r>
    </w:p>
  </w:endnote>
  <w:endnote w:type="continuationSeparator" w:id="0">
    <w:p w:rsidR="00485D3D" w:rsidRDefault="00485D3D" w:rsidP="0048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D3D" w:rsidRDefault="00485D3D" w:rsidP="00485D3D">
      <w:r>
        <w:separator/>
      </w:r>
    </w:p>
  </w:footnote>
  <w:footnote w:type="continuationSeparator" w:id="0">
    <w:p w:rsidR="00485D3D" w:rsidRDefault="00485D3D" w:rsidP="00485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Layout w:type="fixed"/>
      <w:tblLook w:val="01E0" w:firstRow="1" w:lastRow="1" w:firstColumn="1" w:lastColumn="1" w:noHBand="0" w:noVBand="0"/>
    </w:tblPr>
    <w:tblGrid>
      <w:gridCol w:w="1701"/>
      <w:gridCol w:w="8931"/>
    </w:tblGrid>
    <w:tr w:rsidR="00485D3D" w:rsidRPr="00271646" w:rsidTr="006170CD">
      <w:trPr>
        <w:cantSplit/>
        <w:trHeight w:val="390"/>
      </w:trPr>
      <w:tc>
        <w:tcPr>
          <w:tcW w:w="1701" w:type="dxa"/>
          <w:vMerge w:val="restart"/>
          <w:tcMar>
            <w:left w:w="0" w:type="dxa"/>
            <w:right w:w="60" w:type="dxa"/>
          </w:tcMar>
          <w:vAlign w:val="center"/>
        </w:tcPr>
        <w:p w:rsidR="00485D3D" w:rsidRPr="00485D3D" w:rsidRDefault="00C15C03" w:rsidP="002014B2">
          <w:pPr>
            <w:tabs>
              <w:tab w:val="center" w:pos="4252"/>
            </w:tabs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C15C03">
            <w:rPr>
              <w:rFonts w:ascii="Arial" w:hAnsi="Arial" w:cs="Arial"/>
              <w:b/>
              <w:sz w:val="16"/>
              <w:szCs w:val="16"/>
              <w:lang w:val="es-ES"/>
            </w:rPr>
            <w:drawing>
              <wp:inline distT="0" distB="0" distL="0" distR="0" wp14:anchorId="4003ED46" wp14:editId="0BF920A5">
                <wp:extent cx="1042035" cy="41719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035" cy="417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left w:val="nil"/>
            <w:bottom w:val="single" w:sz="12" w:space="0" w:color="AB3366"/>
          </w:tcBorders>
          <w:vAlign w:val="center"/>
        </w:tcPr>
        <w:p w:rsidR="00485D3D" w:rsidRPr="00E2661E" w:rsidRDefault="00505BF0" w:rsidP="00271646">
          <w:pPr>
            <w:tabs>
              <w:tab w:val="center" w:pos="4252"/>
              <w:tab w:val="right" w:pos="8582"/>
            </w:tabs>
            <w:ind w:left="-108" w:right="-108"/>
            <w:jc w:val="center"/>
            <w:rPr>
              <w:rFonts w:ascii="Arial" w:hAnsi="Arial" w:cs="Arial"/>
              <w:color w:val="AB3366"/>
              <w:sz w:val="25"/>
              <w:szCs w:val="25"/>
              <w:lang w:val="eu-ES"/>
            </w:rPr>
          </w:pPr>
          <w:r w:rsidRPr="00E2661E">
            <w:rPr>
              <w:rFonts w:ascii="Arial" w:hAnsi="Arial" w:cs="Arial"/>
              <w:b/>
              <w:color w:val="AB3366"/>
              <w:sz w:val="25"/>
              <w:szCs w:val="25"/>
              <w:lang w:val="eu-ES"/>
            </w:rPr>
            <w:t>Trakzio mekanikoko ibilgailuen gaineko zerga</w:t>
          </w:r>
          <w:r w:rsidR="00271646" w:rsidRPr="00E2661E">
            <w:rPr>
              <w:rFonts w:ascii="Arial" w:hAnsi="Arial" w:cs="Arial"/>
              <w:b/>
              <w:color w:val="AB3366"/>
              <w:sz w:val="25"/>
              <w:szCs w:val="25"/>
              <w:lang w:val="eu-ES"/>
            </w:rPr>
            <w:t>: aitorpena-likidazioa</w:t>
          </w:r>
        </w:p>
      </w:tc>
    </w:tr>
    <w:tr w:rsidR="00485D3D" w:rsidRPr="00485D3D" w:rsidTr="006170CD">
      <w:trPr>
        <w:cantSplit/>
        <w:trHeight w:val="390"/>
      </w:trPr>
      <w:tc>
        <w:tcPr>
          <w:tcW w:w="1701" w:type="dxa"/>
          <w:vMerge/>
          <w:tcMar>
            <w:left w:w="0" w:type="dxa"/>
            <w:right w:w="60" w:type="dxa"/>
          </w:tcMar>
          <w:vAlign w:val="center"/>
        </w:tcPr>
        <w:p w:rsidR="00485D3D" w:rsidRPr="00485D3D" w:rsidRDefault="00485D3D" w:rsidP="00485D3D">
          <w:pPr>
            <w:tabs>
              <w:tab w:val="center" w:pos="4252"/>
            </w:tabs>
            <w:rPr>
              <w:rFonts w:ascii="Arial" w:hAnsi="Arial" w:cs="Arial"/>
              <w:sz w:val="24"/>
              <w:lang w:val="eu-ES"/>
            </w:rPr>
          </w:pPr>
        </w:p>
      </w:tc>
      <w:tc>
        <w:tcPr>
          <w:tcW w:w="8931" w:type="dxa"/>
          <w:tcBorders>
            <w:top w:val="single" w:sz="12" w:space="0" w:color="AB3366"/>
            <w:left w:val="nil"/>
          </w:tcBorders>
          <w:vAlign w:val="center"/>
        </w:tcPr>
        <w:p w:rsidR="00485D3D" w:rsidRPr="006170CD" w:rsidRDefault="00505BF0" w:rsidP="00271646">
          <w:pPr>
            <w:tabs>
              <w:tab w:val="center" w:pos="4252"/>
            </w:tabs>
            <w:ind w:left="-125" w:right="-108"/>
            <w:jc w:val="center"/>
            <w:rPr>
              <w:rFonts w:ascii="Arial" w:hAnsi="Arial" w:cs="Arial"/>
              <w:color w:val="AB3366"/>
              <w:sz w:val="25"/>
              <w:szCs w:val="25"/>
              <w:lang w:val="es-ES"/>
            </w:rPr>
          </w:pPr>
          <w:r w:rsidRPr="006170CD">
            <w:rPr>
              <w:rFonts w:ascii="Arial" w:hAnsi="Arial" w:cs="Arial"/>
              <w:color w:val="AB3366"/>
              <w:sz w:val="25"/>
              <w:szCs w:val="25"/>
              <w:lang w:val="es-ES"/>
            </w:rPr>
            <w:t>Impuesto sobre vehículos de tracción mecánica</w:t>
          </w:r>
          <w:r w:rsidR="00271646" w:rsidRPr="006170CD">
            <w:rPr>
              <w:rFonts w:ascii="Arial" w:hAnsi="Arial" w:cs="Arial"/>
              <w:color w:val="AB3366"/>
              <w:sz w:val="25"/>
              <w:szCs w:val="25"/>
              <w:lang w:val="es-ES"/>
            </w:rPr>
            <w:t>: declaración-liquidación</w:t>
          </w:r>
        </w:p>
      </w:tc>
    </w:tr>
  </w:tbl>
  <w:p w:rsidR="00485D3D" w:rsidRPr="00EF4AC0" w:rsidRDefault="00485D3D" w:rsidP="00EF4AC0">
    <w:pPr>
      <w:pStyle w:val="Encabezad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5C2" w:rsidRPr="00EF4AC0" w:rsidRDefault="00C625C2" w:rsidP="00EF4AC0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8FF"/>
    <w:multiLevelType w:val="multilevel"/>
    <w:tmpl w:val="F492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810E8"/>
    <w:multiLevelType w:val="multilevel"/>
    <w:tmpl w:val="9690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C7E55"/>
    <w:multiLevelType w:val="hybridMultilevel"/>
    <w:tmpl w:val="40AC9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04D85"/>
    <w:multiLevelType w:val="hybridMultilevel"/>
    <w:tmpl w:val="689C8460"/>
    <w:lvl w:ilvl="0" w:tplc="A85446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52D6"/>
    <w:multiLevelType w:val="hybridMultilevel"/>
    <w:tmpl w:val="96CA4580"/>
    <w:lvl w:ilvl="0" w:tplc="64880F50">
      <w:start w:val="1"/>
      <w:numFmt w:val="bullet"/>
      <w:lvlText w:val="•"/>
      <w:lvlJc w:val="left"/>
      <w:pPr>
        <w:tabs>
          <w:tab w:val="num" w:pos="1190"/>
        </w:tabs>
        <w:ind w:left="1190" w:hanging="360"/>
      </w:pPr>
      <w:rPr>
        <w:rFonts w:ascii="Verdana" w:hAnsi="Verdana" w:hint="default"/>
        <w:b w:val="0"/>
        <w:i w:val="0"/>
        <w:color w:val="auto"/>
        <w:sz w:val="2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C7642"/>
    <w:multiLevelType w:val="hybridMultilevel"/>
    <w:tmpl w:val="27F65C48"/>
    <w:lvl w:ilvl="0" w:tplc="91F04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C7496"/>
    <w:multiLevelType w:val="hybridMultilevel"/>
    <w:tmpl w:val="C64497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459BD"/>
    <w:multiLevelType w:val="hybridMultilevel"/>
    <w:tmpl w:val="E9F04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704CE"/>
    <w:multiLevelType w:val="hybridMultilevel"/>
    <w:tmpl w:val="4412FD84"/>
    <w:lvl w:ilvl="0" w:tplc="36386168">
      <w:numFmt w:val="bullet"/>
      <w:lvlText w:val="-"/>
      <w:lvlJc w:val="left"/>
      <w:pPr>
        <w:ind w:left="35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3D"/>
    <w:rsid w:val="000008D9"/>
    <w:rsid w:val="00016737"/>
    <w:rsid w:val="0001774A"/>
    <w:rsid w:val="00026863"/>
    <w:rsid w:val="000579E4"/>
    <w:rsid w:val="000852A4"/>
    <w:rsid w:val="00091C73"/>
    <w:rsid w:val="00092388"/>
    <w:rsid w:val="00092684"/>
    <w:rsid w:val="000A0337"/>
    <w:rsid w:val="000B33F5"/>
    <w:rsid w:val="000B5EE4"/>
    <w:rsid w:val="000D7BB9"/>
    <w:rsid w:val="000E0EBC"/>
    <w:rsid w:val="000E3E23"/>
    <w:rsid w:val="000F3461"/>
    <w:rsid w:val="000F3482"/>
    <w:rsid w:val="00105EAF"/>
    <w:rsid w:val="0010691D"/>
    <w:rsid w:val="0010739F"/>
    <w:rsid w:val="00107A55"/>
    <w:rsid w:val="00123F0F"/>
    <w:rsid w:val="001378FC"/>
    <w:rsid w:val="00140EB3"/>
    <w:rsid w:val="001453B5"/>
    <w:rsid w:val="0014666D"/>
    <w:rsid w:val="00147AAF"/>
    <w:rsid w:val="001575C8"/>
    <w:rsid w:val="0016093D"/>
    <w:rsid w:val="00170255"/>
    <w:rsid w:val="001772CF"/>
    <w:rsid w:val="00190DEF"/>
    <w:rsid w:val="00193C3D"/>
    <w:rsid w:val="001A4DF9"/>
    <w:rsid w:val="001A6804"/>
    <w:rsid w:val="001C56F7"/>
    <w:rsid w:val="001C710D"/>
    <w:rsid w:val="001D3852"/>
    <w:rsid w:val="001D559E"/>
    <w:rsid w:val="001D6A44"/>
    <w:rsid w:val="001E22C1"/>
    <w:rsid w:val="001E41BB"/>
    <w:rsid w:val="001F1C09"/>
    <w:rsid w:val="001F324F"/>
    <w:rsid w:val="001F5FD0"/>
    <w:rsid w:val="002014B2"/>
    <w:rsid w:val="00216DF0"/>
    <w:rsid w:val="00221C5C"/>
    <w:rsid w:val="002308F0"/>
    <w:rsid w:val="00232B02"/>
    <w:rsid w:val="00235677"/>
    <w:rsid w:val="0024215C"/>
    <w:rsid w:val="00245E53"/>
    <w:rsid w:val="00263D0A"/>
    <w:rsid w:val="00266D17"/>
    <w:rsid w:val="00271646"/>
    <w:rsid w:val="00275BDA"/>
    <w:rsid w:val="00290960"/>
    <w:rsid w:val="00291DD0"/>
    <w:rsid w:val="00293226"/>
    <w:rsid w:val="00294866"/>
    <w:rsid w:val="002A085D"/>
    <w:rsid w:val="002A0B41"/>
    <w:rsid w:val="002A2323"/>
    <w:rsid w:val="002B5559"/>
    <w:rsid w:val="002D16E9"/>
    <w:rsid w:val="002E1C65"/>
    <w:rsid w:val="002E7AB6"/>
    <w:rsid w:val="00303BA1"/>
    <w:rsid w:val="00324919"/>
    <w:rsid w:val="003326FF"/>
    <w:rsid w:val="00333370"/>
    <w:rsid w:val="00335037"/>
    <w:rsid w:val="00342E1B"/>
    <w:rsid w:val="00370C4B"/>
    <w:rsid w:val="00372D17"/>
    <w:rsid w:val="00373106"/>
    <w:rsid w:val="003A0AD2"/>
    <w:rsid w:val="003B4380"/>
    <w:rsid w:val="003B78BB"/>
    <w:rsid w:val="003B7A1D"/>
    <w:rsid w:val="003C50D4"/>
    <w:rsid w:val="003D17FE"/>
    <w:rsid w:val="003D5A05"/>
    <w:rsid w:val="003E5BBA"/>
    <w:rsid w:val="003F7F01"/>
    <w:rsid w:val="00403D4F"/>
    <w:rsid w:val="0041357E"/>
    <w:rsid w:val="004139A9"/>
    <w:rsid w:val="00414E2A"/>
    <w:rsid w:val="00427480"/>
    <w:rsid w:val="00455440"/>
    <w:rsid w:val="00485D3D"/>
    <w:rsid w:val="004864FB"/>
    <w:rsid w:val="00487B72"/>
    <w:rsid w:val="0049088E"/>
    <w:rsid w:val="00492834"/>
    <w:rsid w:val="004A5D96"/>
    <w:rsid w:val="004A7AAC"/>
    <w:rsid w:val="004B1A93"/>
    <w:rsid w:val="004B2EB3"/>
    <w:rsid w:val="004B6FDF"/>
    <w:rsid w:val="004C26F0"/>
    <w:rsid w:val="004C7086"/>
    <w:rsid w:val="004D6E2F"/>
    <w:rsid w:val="00505BF0"/>
    <w:rsid w:val="00506FD3"/>
    <w:rsid w:val="005072A6"/>
    <w:rsid w:val="00515814"/>
    <w:rsid w:val="00517EFC"/>
    <w:rsid w:val="0052512E"/>
    <w:rsid w:val="0053024F"/>
    <w:rsid w:val="00532683"/>
    <w:rsid w:val="0053349F"/>
    <w:rsid w:val="00540F89"/>
    <w:rsid w:val="005440E5"/>
    <w:rsid w:val="005613D4"/>
    <w:rsid w:val="005616BE"/>
    <w:rsid w:val="00580BB5"/>
    <w:rsid w:val="00590534"/>
    <w:rsid w:val="00591E3D"/>
    <w:rsid w:val="005A4D3A"/>
    <w:rsid w:val="005B1C3E"/>
    <w:rsid w:val="005B40D5"/>
    <w:rsid w:val="005C73A3"/>
    <w:rsid w:val="005D726F"/>
    <w:rsid w:val="005E1B31"/>
    <w:rsid w:val="005E5499"/>
    <w:rsid w:val="005E6960"/>
    <w:rsid w:val="005F20A1"/>
    <w:rsid w:val="006037A0"/>
    <w:rsid w:val="0060618D"/>
    <w:rsid w:val="00606B2E"/>
    <w:rsid w:val="006170CD"/>
    <w:rsid w:val="00617118"/>
    <w:rsid w:val="0062066B"/>
    <w:rsid w:val="00630386"/>
    <w:rsid w:val="00643098"/>
    <w:rsid w:val="00645328"/>
    <w:rsid w:val="00645BDE"/>
    <w:rsid w:val="006747E2"/>
    <w:rsid w:val="0068740E"/>
    <w:rsid w:val="00696DC8"/>
    <w:rsid w:val="00697611"/>
    <w:rsid w:val="006A025E"/>
    <w:rsid w:val="006A1311"/>
    <w:rsid w:val="006A6670"/>
    <w:rsid w:val="006B3047"/>
    <w:rsid w:val="006C1B8E"/>
    <w:rsid w:val="006D021D"/>
    <w:rsid w:val="006D3246"/>
    <w:rsid w:val="006D3F11"/>
    <w:rsid w:val="006D5FFD"/>
    <w:rsid w:val="006F3216"/>
    <w:rsid w:val="0070412D"/>
    <w:rsid w:val="00730988"/>
    <w:rsid w:val="00733CE2"/>
    <w:rsid w:val="007426ED"/>
    <w:rsid w:val="007440F3"/>
    <w:rsid w:val="00744BEA"/>
    <w:rsid w:val="007516D7"/>
    <w:rsid w:val="0075618B"/>
    <w:rsid w:val="00756236"/>
    <w:rsid w:val="00763E38"/>
    <w:rsid w:val="00766450"/>
    <w:rsid w:val="0076716E"/>
    <w:rsid w:val="00772FBD"/>
    <w:rsid w:val="00776AEE"/>
    <w:rsid w:val="0078109D"/>
    <w:rsid w:val="00781820"/>
    <w:rsid w:val="00786D68"/>
    <w:rsid w:val="0079633F"/>
    <w:rsid w:val="007A2075"/>
    <w:rsid w:val="007A3957"/>
    <w:rsid w:val="007A5808"/>
    <w:rsid w:val="007A7DA6"/>
    <w:rsid w:val="007B2331"/>
    <w:rsid w:val="007D2887"/>
    <w:rsid w:val="007E4854"/>
    <w:rsid w:val="007F071A"/>
    <w:rsid w:val="007F314A"/>
    <w:rsid w:val="007F4273"/>
    <w:rsid w:val="007F4661"/>
    <w:rsid w:val="007F5B5C"/>
    <w:rsid w:val="007F7FBC"/>
    <w:rsid w:val="00801C2D"/>
    <w:rsid w:val="008110AB"/>
    <w:rsid w:val="008115C6"/>
    <w:rsid w:val="008142EE"/>
    <w:rsid w:val="0081686E"/>
    <w:rsid w:val="0082031D"/>
    <w:rsid w:val="008251F6"/>
    <w:rsid w:val="0082586A"/>
    <w:rsid w:val="00831133"/>
    <w:rsid w:val="00842207"/>
    <w:rsid w:val="00842F40"/>
    <w:rsid w:val="00851084"/>
    <w:rsid w:val="00863318"/>
    <w:rsid w:val="00871A57"/>
    <w:rsid w:val="00874791"/>
    <w:rsid w:val="00893476"/>
    <w:rsid w:val="008B17E0"/>
    <w:rsid w:val="008B24AF"/>
    <w:rsid w:val="008C6B7F"/>
    <w:rsid w:val="008F23BB"/>
    <w:rsid w:val="008F3F65"/>
    <w:rsid w:val="00903F5A"/>
    <w:rsid w:val="00917F80"/>
    <w:rsid w:val="0093090A"/>
    <w:rsid w:val="009319BB"/>
    <w:rsid w:val="0093319F"/>
    <w:rsid w:val="009334E9"/>
    <w:rsid w:val="009345FB"/>
    <w:rsid w:val="00945328"/>
    <w:rsid w:val="00954053"/>
    <w:rsid w:val="00956410"/>
    <w:rsid w:val="009576C6"/>
    <w:rsid w:val="0097019A"/>
    <w:rsid w:val="00972410"/>
    <w:rsid w:val="009740A1"/>
    <w:rsid w:val="00986C27"/>
    <w:rsid w:val="0099150B"/>
    <w:rsid w:val="009A4D9F"/>
    <w:rsid w:val="009A512C"/>
    <w:rsid w:val="009C012C"/>
    <w:rsid w:val="009C2BAF"/>
    <w:rsid w:val="009E1EB0"/>
    <w:rsid w:val="009E4FDF"/>
    <w:rsid w:val="009F24ED"/>
    <w:rsid w:val="009F580F"/>
    <w:rsid w:val="00A060AE"/>
    <w:rsid w:val="00A25644"/>
    <w:rsid w:val="00A33A05"/>
    <w:rsid w:val="00A33FE8"/>
    <w:rsid w:val="00A404AA"/>
    <w:rsid w:val="00A43563"/>
    <w:rsid w:val="00A50DEC"/>
    <w:rsid w:val="00A547F2"/>
    <w:rsid w:val="00A62E1F"/>
    <w:rsid w:val="00A6633F"/>
    <w:rsid w:val="00A74086"/>
    <w:rsid w:val="00A75109"/>
    <w:rsid w:val="00A75735"/>
    <w:rsid w:val="00A80F75"/>
    <w:rsid w:val="00A84354"/>
    <w:rsid w:val="00A852D5"/>
    <w:rsid w:val="00A86D4C"/>
    <w:rsid w:val="00A93141"/>
    <w:rsid w:val="00A95181"/>
    <w:rsid w:val="00AA1419"/>
    <w:rsid w:val="00AA791A"/>
    <w:rsid w:val="00AB1214"/>
    <w:rsid w:val="00AB321E"/>
    <w:rsid w:val="00AB64BD"/>
    <w:rsid w:val="00AB658D"/>
    <w:rsid w:val="00AF0D35"/>
    <w:rsid w:val="00B02835"/>
    <w:rsid w:val="00B10B12"/>
    <w:rsid w:val="00B46E04"/>
    <w:rsid w:val="00B57276"/>
    <w:rsid w:val="00B57825"/>
    <w:rsid w:val="00B64729"/>
    <w:rsid w:val="00B81A23"/>
    <w:rsid w:val="00B907D0"/>
    <w:rsid w:val="00B911D5"/>
    <w:rsid w:val="00B929A0"/>
    <w:rsid w:val="00B945A7"/>
    <w:rsid w:val="00B949AD"/>
    <w:rsid w:val="00BA2180"/>
    <w:rsid w:val="00BB2632"/>
    <w:rsid w:val="00BB584F"/>
    <w:rsid w:val="00BC0287"/>
    <w:rsid w:val="00BC2878"/>
    <w:rsid w:val="00BC3E0D"/>
    <w:rsid w:val="00BC5BB1"/>
    <w:rsid w:val="00C04DF9"/>
    <w:rsid w:val="00C069E7"/>
    <w:rsid w:val="00C1162E"/>
    <w:rsid w:val="00C15C03"/>
    <w:rsid w:val="00C2119F"/>
    <w:rsid w:val="00C32D2B"/>
    <w:rsid w:val="00C35C23"/>
    <w:rsid w:val="00C447D3"/>
    <w:rsid w:val="00C44B12"/>
    <w:rsid w:val="00C625C2"/>
    <w:rsid w:val="00C6335B"/>
    <w:rsid w:val="00C70F89"/>
    <w:rsid w:val="00C721FC"/>
    <w:rsid w:val="00C76E5C"/>
    <w:rsid w:val="00C82043"/>
    <w:rsid w:val="00C82C8A"/>
    <w:rsid w:val="00C84BB9"/>
    <w:rsid w:val="00C90BF9"/>
    <w:rsid w:val="00CA34AC"/>
    <w:rsid w:val="00CA5B5D"/>
    <w:rsid w:val="00CD54EE"/>
    <w:rsid w:val="00CE3AC6"/>
    <w:rsid w:val="00CE76B9"/>
    <w:rsid w:val="00CF1C0B"/>
    <w:rsid w:val="00D11092"/>
    <w:rsid w:val="00D32CD4"/>
    <w:rsid w:val="00D45EE7"/>
    <w:rsid w:val="00D47879"/>
    <w:rsid w:val="00D522B3"/>
    <w:rsid w:val="00D6064D"/>
    <w:rsid w:val="00D73330"/>
    <w:rsid w:val="00D779E7"/>
    <w:rsid w:val="00D80221"/>
    <w:rsid w:val="00D867B2"/>
    <w:rsid w:val="00D91E79"/>
    <w:rsid w:val="00D94E18"/>
    <w:rsid w:val="00D96995"/>
    <w:rsid w:val="00DA6B2C"/>
    <w:rsid w:val="00DB2A36"/>
    <w:rsid w:val="00DB3E54"/>
    <w:rsid w:val="00DB598B"/>
    <w:rsid w:val="00DE3C80"/>
    <w:rsid w:val="00DF4205"/>
    <w:rsid w:val="00E03220"/>
    <w:rsid w:val="00E165A6"/>
    <w:rsid w:val="00E202FD"/>
    <w:rsid w:val="00E22D71"/>
    <w:rsid w:val="00E2661E"/>
    <w:rsid w:val="00E31951"/>
    <w:rsid w:val="00E4264A"/>
    <w:rsid w:val="00E60435"/>
    <w:rsid w:val="00E76743"/>
    <w:rsid w:val="00EA27CD"/>
    <w:rsid w:val="00EA780A"/>
    <w:rsid w:val="00EB3C2A"/>
    <w:rsid w:val="00EB46C8"/>
    <w:rsid w:val="00EC374F"/>
    <w:rsid w:val="00ED44D5"/>
    <w:rsid w:val="00ED604E"/>
    <w:rsid w:val="00EE0B34"/>
    <w:rsid w:val="00EE2D81"/>
    <w:rsid w:val="00EF036F"/>
    <w:rsid w:val="00EF03CE"/>
    <w:rsid w:val="00EF06BC"/>
    <w:rsid w:val="00EF4AC0"/>
    <w:rsid w:val="00EF7A1D"/>
    <w:rsid w:val="00F013E9"/>
    <w:rsid w:val="00F04AB6"/>
    <w:rsid w:val="00F1578F"/>
    <w:rsid w:val="00F20EEC"/>
    <w:rsid w:val="00F27528"/>
    <w:rsid w:val="00F27F16"/>
    <w:rsid w:val="00F36583"/>
    <w:rsid w:val="00F66B14"/>
    <w:rsid w:val="00F7387F"/>
    <w:rsid w:val="00F8378E"/>
    <w:rsid w:val="00F84C5C"/>
    <w:rsid w:val="00F93F30"/>
    <w:rsid w:val="00FA039D"/>
    <w:rsid w:val="00FA384E"/>
    <w:rsid w:val="00FA3FE8"/>
    <w:rsid w:val="00FE14B9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2BAA07E6-159F-46E7-936A-994D6563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D3D"/>
    <w:pPr>
      <w:spacing w:after="0" w:line="240" w:lineRule="auto"/>
    </w:pPr>
    <w:rPr>
      <w:rFonts w:ascii="NewsGoth BT" w:eastAsia="Times New Roman" w:hAnsi="NewsGoth BT" w:cs="Times New Roman"/>
      <w:szCs w:val="24"/>
      <w:lang w:val="es-ES_tradnl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85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5D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5D3D"/>
    <w:rPr>
      <w:rFonts w:ascii="NewsGoth BT" w:eastAsia="Times New Roman" w:hAnsi="NewsGoth BT" w:cs="Times New Roman"/>
      <w:szCs w:val="24"/>
      <w:lang w:val="es-ES_tradnl" w:eastAsia="eu-ES"/>
    </w:rPr>
  </w:style>
  <w:style w:type="paragraph" w:styleId="Piedepgina">
    <w:name w:val="footer"/>
    <w:basedOn w:val="Normal"/>
    <w:link w:val="PiedepginaCar"/>
    <w:uiPriority w:val="99"/>
    <w:unhideWhenUsed/>
    <w:rsid w:val="00485D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D3D"/>
    <w:rPr>
      <w:rFonts w:ascii="NewsGoth BT" w:eastAsia="Times New Roman" w:hAnsi="NewsGoth BT" w:cs="Times New Roman"/>
      <w:szCs w:val="24"/>
      <w:lang w:val="es-ES_tradnl"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0C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C4B"/>
    <w:rPr>
      <w:rFonts w:ascii="Segoe UI" w:eastAsia="Times New Roman" w:hAnsi="Segoe UI" w:cs="Segoe UI"/>
      <w:sz w:val="18"/>
      <w:szCs w:val="18"/>
      <w:lang w:val="es-ES_tradnl" w:eastAsia="eu-ES"/>
    </w:rPr>
  </w:style>
  <w:style w:type="paragraph" w:styleId="Prrafodelista">
    <w:name w:val="List Paragraph"/>
    <w:basedOn w:val="Normal"/>
    <w:uiPriority w:val="34"/>
    <w:qFormat/>
    <w:rsid w:val="00A25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25055">
                  <w:marLeft w:val="-225"/>
                  <w:marRight w:val="-225"/>
                  <w:marTop w:val="0"/>
                  <w:marBottom w:val="480"/>
                  <w:divBdr>
                    <w:top w:val="single" w:sz="6" w:space="0" w:color="DDD7D6"/>
                    <w:left w:val="single" w:sz="6" w:space="0" w:color="DDD7D6"/>
                    <w:bottom w:val="single" w:sz="6" w:space="0" w:color="DDD7D6"/>
                    <w:right w:val="single" w:sz="6" w:space="0" w:color="DDD7D6"/>
                  </w:divBdr>
                  <w:divsChild>
                    <w:div w:id="2700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9759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5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11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5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21621">
                  <w:marLeft w:val="-225"/>
                  <w:marRight w:val="-225"/>
                  <w:marTop w:val="0"/>
                  <w:marBottom w:val="480"/>
                  <w:divBdr>
                    <w:top w:val="single" w:sz="6" w:space="0" w:color="DDD7D6"/>
                    <w:left w:val="single" w:sz="6" w:space="0" w:color="DDD7D6"/>
                    <w:bottom w:val="single" w:sz="6" w:space="0" w:color="DDD7D6"/>
                    <w:right w:val="single" w:sz="6" w:space="0" w:color="DDD7D6"/>
                  </w:divBdr>
                  <w:divsChild>
                    <w:div w:id="3425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93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1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97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eibar.eus/es/tramites/tramites-servicios/vehiculos/vehiculos-nueva-matriculacion-o-alta-pago-del-impuesto-sobre-vehiculos-de-traccion-mecanica-1/declaracion-liquidacion-del-impuesto-sobre-vehiculos-de-traccion-mecan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ibar.eus/eu/tramiteak/tramiteak-zerbitzuak/ibilgailuak/ibilgailuak-alta-edo-matrikula-berria-trakzio-mekanikoduneko-ibilgailuen-gaineko-zergaren-ordainketa-1/declaracion-liquidacion-del-impuesto-sobre-vehiculos-de-traccion-meca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F4AC3-6994-4244-9983-B17FEEAA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1497</Words>
  <Characters>8235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Alaitz Olano Pujana</dc:creator>
  <cp:keywords/>
  <dc:description/>
  <cp:lastModifiedBy>Alaitz Olano Pujana</cp:lastModifiedBy>
  <cp:revision>6</cp:revision>
  <cp:lastPrinted>2018-01-15T08:08:00Z</cp:lastPrinted>
  <dcterms:created xsi:type="dcterms:W3CDTF">2018-01-15T08:10:00Z</dcterms:created>
  <dcterms:modified xsi:type="dcterms:W3CDTF">2025-01-27T12:29:00Z</dcterms:modified>
</cp:coreProperties>
</file>