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10" w:rsidRDefault="007D3210" w:rsidP="008031F7">
      <w:pPr>
        <w:jc w:val="both"/>
        <w:rPr>
          <w:sz w:val="24"/>
        </w:rPr>
      </w:pPr>
      <w:bookmarkStart w:id="0" w:name="_GoBack"/>
      <w:bookmarkEnd w:id="0"/>
    </w:p>
    <w:p w:rsidR="008031F7" w:rsidRDefault="008031F7">
      <w:pPr>
        <w:rPr>
          <w:sz w:val="24"/>
        </w:rPr>
      </w:pPr>
    </w:p>
    <w:tbl>
      <w:tblPr>
        <w:tblW w:w="10206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b/>
                <w:szCs w:val="22"/>
                <w:lang w:val="eu-ES"/>
              </w:rPr>
            </w:pPr>
            <w:r>
              <w:rPr>
                <w:rFonts w:cs="Arial"/>
                <w:b/>
                <w:szCs w:val="22"/>
                <w:lang w:val="eu-ES"/>
              </w:rPr>
              <w:t>EIBARKO II. AKADEMIEN AZOKA</w:t>
            </w:r>
            <w:r w:rsidRPr="00B666D2">
              <w:rPr>
                <w:rFonts w:cs="Arial"/>
                <w:b/>
                <w:szCs w:val="22"/>
                <w:lang w:val="eu-ES"/>
              </w:rPr>
              <w:t>N PARTE HARTZEKO BALDINTZAK (2016).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b/>
                <w:szCs w:val="22"/>
                <w:lang w:val="eu-ES"/>
              </w:rPr>
            </w:pPr>
            <w:r w:rsidRPr="00B666D2">
              <w:rPr>
                <w:rFonts w:cs="Arial"/>
                <w:b/>
                <w:szCs w:val="22"/>
              </w:rPr>
              <w:t xml:space="preserve">CONDICIONES DE PARTICIPACIÓN EN LA </w:t>
            </w:r>
            <w:r>
              <w:rPr>
                <w:rFonts w:cs="Arial"/>
                <w:b/>
                <w:szCs w:val="22"/>
              </w:rPr>
              <w:t xml:space="preserve">II </w:t>
            </w:r>
            <w:r w:rsidRPr="00B666D2">
              <w:rPr>
                <w:rFonts w:cs="Arial"/>
                <w:b/>
                <w:szCs w:val="22"/>
              </w:rPr>
              <w:t xml:space="preserve">FERIA DE </w:t>
            </w:r>
            <w:r>
              <w:rPr>
                <w:rFonts w:cs="Arial"/>
                <w:b/>
                <w:szCs w:val="22"/>
              </w:rPr>
              <w:t xml:space="preserve">ACADEMIAS DE EIBAR </w:t>
            </w:r>
            <w:r w:rsidRPr="00B666D2">
              <w:rPr>
                <w:rFonts w:cs="Arial"/>
                <w:b/>
                <w:szCs w:val="22"/>
              </w:rPr>
              <w:t>( 2016)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  <w:lang w:val="eu-ES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  <w:lang w:val="eu-ES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b/>
                <w:szCs w:val="22"/>
                <w:lang w:val="eu-ES"/>
              </w:rPr>
            </w:pPr>
            <w:r w:rsidRPr="00B666D2">
              <w:rPr>
                <w:rFonts w:cs="Arial"/>
                <w:b/>
                <w:szCs w:val="22"/>
                <w:lang w:val="eu-ES"/>
              </w:rPr>
              <w:t>1. artikulua.- Helburua.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b/>
                <w:szCs w:val="22"/>
                <w:lang w:val="eu-ES"/>
              </w:rPr>
            </w:pPr>
            <w:r w:rsidRPr="00B666D2">
              <w:rPr>
                <w:rFonts w:cs="Arial"/>
                <w:b/>
                <w:szCs w:val="22"/>
              </w:rPr>
              <w:t>Artículo 1.- Objeto.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  <w:lang w:val="eu-ES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  <w:lang w:val="eu-ES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  <w:lang w:val="eu-ES"/>
              </w:rPr>
            </w:pPr>
            <w:r w:rsidRPr="00B666D2">
              <w:rPr>
                <w:rFonts w:cs="Arial"/>
                <w:szCs w:val="22"/>
                <w:lang w:val="eu-ES"/>
              </w:rPr>
              <w:t xml:space="preserve">Eibarko udalak, egoitza Eibarren eta jardueratzat </w:t>
            </w:r>
            <w:r>
              <w:rPr>
                <w:rFonts w:cs="Arial"/>
                <w:szCs w:val="22"/>
                <w:lang w:val="eu-ES"/>
              </w:rPr>
              <w:t>Akademia  dute</w:t>
            </w:r>
            <w:r w:rsidRPr="00B666D2">
              <w:rPr>
                <w:rFonts w:cs="Arial"/>
                <w:szCs w:val="22"/>
                <w:lang w:val="eu-ES"/>
              </w:rPr>
              <w:t xml:space="preserve">n </w:t>
            </w:r>
            <w:proofErr w:type="spellStart"/>
            <w:r w:rsidRPr="00B666D2">
              <w:rPr>
                <w:rFonts w:cs="Arial"/>
                <w:szCs w:val="22"/>
                <w:lang w:val="eu-ES"/>
              </w:rPr>
              <w:t>enpresendako</w:t>
            </w:r>
            <w:proofErr w:type="spellEnd"/>
            <w:r w:rsidRPr="00B666D2">
              <w:rPr>
                <w:rFonts w:cs="Arial"/>
                <w:szCs w:val="22"/>
                <w:lang w:val="eu-ES"/>
              </w:rPr>
              <w:t>, 2016ko a</w:t>
            </w:r>
            <w:r>
              <w:rPr>
                <w:rFonts w:cs="Arial"/>
                <w:szCs w:val="22"/>
                <w:lang w:val="eu-ES"/>
              </w:rPr>
              <w:t xml:space="preserve">zaroaren 12an eta 13an, antolatuko duen  Eibarko II. Akademien </w:t>
            </w:r>
            <w:r w:rsidRPr="00B666D2">
              <w:rPr>
                <w:rFonts w:cs="Arial"/>
                <w:szCs w:val="22"/>
                <w:lang w:val="eu-ES"/>
              </w:rPr>
              <w:t xml:space="preserve"> Azokan parte hartzeko baldintzak arautzea du helburu dokumentu honek.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  <w:lang w:val="eu-ES"/>
              </w:rPr>
            </w:pPr>
            <w:r w:rsidRPr="00B666D2">
              <w:rPr>
                <w:rFonts w:cs="Arial"/>
                <w:szCs w:val="22"/>
              </w:rPr>
              <w:t xml:space="preserve">El presente documento tiene por objeto regular las condiciones de participación en la </w:t>
            </w:r>
            <w:r>
              <w:rPr>
                <w:rFonts w:cs="Arial"/>
                <w:szCs w:val="22"/>
              </w:rPr>
              <w:t xml:space="preserve">II </w:t>
            </w:r>
            <w:r w:rsidRPr="00B666D2">
              <w:rPr>
                <w:rFonts w:cs="Arial"/>
                <w:szCs w:val="22"/>
              </w:rPr>
              <w:t>Feria de</w:t>
            </w:r>
            <w:r w:rsidRPr="00B666D2">
              <w:rPr>
                <w:rFonts w:cs="Arial"/>
                <w:color w:val="FF0000"/>
                <w:szCs w:val="22"/>
              </w:rPr>
              <w:t xml:space="preserve"> </w:t>
            </w:r>
            <w:r w:rsidRPr="00B666D2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Academias de</w:t>
            </w:r>
            <w:r w:rsidRPr="00B666D2">
              <w:rPr>
                <w:rFonts w:cs="Arial"/>
                <w:szCs w:val="22"/>
              </w:rPr>
              <w:t xml:space="preserve"> Eibar que tengan la  actividad mencionada, celebrará el Ayuntamiento de Eibar </w:t>
            </w:r>
            <w:r>
              <w:rPr>
                <w:rFonts w:cs="Arial"/>
                <w:szCs w:val="22"/>
              </w:rPr>
              <w:t>los días 12</w:t>
            </w:r>
            <w:r w:rsidRPr="00B666D2">
              <w:rPr>
                <w:rFonts w:cs="Arial"/>
                <w:szCs w:val="22"/>
              </w:rPr>
              <w:t xml:space="preserve"> y </w:t>
            </w:r>
            <w:r>
              <w:rPr>
                <w:rFonts w:cs="Arial"/>
                <w:szCs w:val="22"/>
              </w:rPr>
              <w:t xml:space="preserve">13  de </w:t>
            </w:r>
            <w:r w:rsidRPr="00B666D2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noviembre</w:t>
            </w:r>
            <w:r w:rsidRPr="00B666D2">
              <w:rPr>
                <w:rFonts w:cs="Arial"/>
                <w:szCs w:val="22"/>
              </w:rPr>
              <w:t xml:space="preserve"> de 2016.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  <w:lang w:val="eu-ES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  <w:lang w:val="eu-ES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b/>
                <w:szCs w:val="22"/>
              </w:rPr>
            </w:pPr>
            <w:r w:rsidRPr="00B666D2">
              <w:rPr>
                <w:rFonts w:cs="Arial"/>
                <w:b/>
                <w:szCs w:val="22"/>
                <w:lang w:val="eu-ES"/>
              </w:rPr>
              <w:t>2. artikulua. Standen  kokalekua.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b/>
                <w:szCs w:val="22"/>
                <w:lang w:val="eu-ES"/>
              </w:rPr>
            </w:pPr>
            <w:r w:rsidRPr="00B666D2">
              <w:rPr>
                <w:rFonts w:cs="Arial"/>
                <w:b/>
                <w:szCs w:val="22"/>
              </w:rPr>
              <w:t>Artículo 2.- Emplazamiento de los stands.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>Standak  Untzaga plazan jarriko dira.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  <w:lang w:val="eu-ES"/>
              </w:rPr>
            </w:pPr>
            <w:r w:rsidRPr="00B666D2">
              <w:rPr>
                <w:rFonts w:cs="Arial"/>
                <w:szCs w:val="22"/>
              </w:rPr>
              <w:t xml:space="preserve">El recinto donde se colocarán los stands será la plaza de </w:t>
            </w:r>
            <w:proofErr w:type="spellStart"/>
            <w:r w:rsidRPr="00B666D2">
              <w:rPr>
                <w:rFonts w:cs="Arial"/>
                <w:szCs w:val="22"/>
              </w:rPr>
              <w:t>Unzaga</w:t>
            </w:r>
            <w:proofErr w:type="spellEnd"/>
            <w:r w:rsidRPr="00B666D2">
              <w:rPr>
                <w:rFonts w:cs="Arial"/>
                <w:szCs w:val="22"/>
              </w:rPr>
              <w:t>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 xml:space="preserve">Interesatuei material hauek ipiniko zaizkie eskura: </w:t>
            </w:r>
            <w:r w:rsidRPr="00B666D2">
              <w:rPr>
                <w:rFonts w:cs="Arial"/>
                <w:szCs w:val="22"/>
              </w:rPr>
              <w:t xml:space="preserve"> </w:t>
            </w:r>
            <w:r w:rsidRPr="00B666D2">
              <w:rPr>
                <w:rFonts w:cs="Arial"/>
                <w:szCs w:val="22"/>
                <w:lang w:val="eu-ES"/>
              </w:rPr>
              <w:t xml:space="preserve">mahaia, aulkiak, argi-puntua (stand </w:t>
            </w:r>
            <w:proofErr w:type="spellStart"/>
            <w:r w:rsidRPr="00B666D2">
              <w:rPr>
                <w:rFonts w:cs="Arial"/>
                <w:szCs w:val="22"/>
                <w:lang w:val="eu-ES"/>
              </w:rPr>
              <w:t>bakoitzarena</w:t>
            </w:r>
            <w:proofErr w:type="spellEnd"/>
            <w:r w:rsidRPr="00B666D2">
              <w:rPr>
                <w:rFonts w:cs="Arial"/>
                <w:szCs w:val="22"/>
                <w:lang w:val="eu-ES"/>
              </w:rPr>
              <w:t>) eta megafonia orokorra.</w:t>
            </w:r>
            <w:r w:rsidRPr="00B666D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Los/as interesados/as contarán con los siguientes materiales: mesa, sillas, punto de luz (individuales) y megafonía general.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b/>
                <w:szCs w:val="22"/>
              </w:rPr>
            </w:pPr>
            <w:r w:rsidRPr="00B666D2">
              <w:rPr>
                <w:rFonts w:cs="Arial"/>
                <w:b/>
                <w:szCs w:val="22"/>
                <w:lang w:val="eu-ES"/>
              </w:rPr>
              <w:t>3. artikulua. Azoka egunak.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b/>
                <w:szCs w:val="22"/>
              </w:rPr>
            </w:pPr>
            <w:r w:rsidRPr="00B666D2">
              <w:rPr>
                <w:rFonts w:cs="Arial"/>
                <w:b/>
                <w:szCs w:val="22"/>
              </w:rPr>
              <w:t>Artículo 3.- Duración de la feria.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 xml:space="preserve"> </w:t>
            </w:r>
            <w:r>
              <w:rPr>
                <w:rFonts w:cs="Arial"/>
                <w:szCs w:val="22"/>
                <w:lang w:val="eu-ES"/>
              </w:rPr>
              <w:t>2016ko azaroaren 12a eta 13</w:t>
            </w:r>
            <w:r w:rsidRPr="00B666D2">
              <w:rPr>
                <w:rFonts w:cs="Arial"/>
                <w:szCs w:val="22"/>
                <w:lang w:val="eu-ES"/>
              </w:rPr>
              <w:t>a izango dira azoka egunak. Ordutegia: 10:</w:t>
            </w:r>
            <w:r w:rsidRPr="000E2910">
              <w:rPr>
                <w:rFonts w:cs="Arial"/>
                <w:szCs w:val="22"/>
                <w:lang w:val="eu-ES"/>
              </w:rPr>
              <w:t>30etik 20:00etara ( 12an) eta 10:30etik 14:30era   (13an).</w:t>
            </w:r>
            <w:r w:rsidRPr="00B666D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La actividad</w:t>
            </w:r>
            <w:r>
              <w:rPr>
                <w:rFonts w:cs="Arial"/>
                <w:szCs w:val="22"/>
              </w:rPr>
              <w:t xml:space="preserve"> se realizará los días 12</w:t>
            </w:r>
            <w:r w:rsidRPr="00B666D2">
              <w:rPr>
                <w:rFonts w:cs="Arial"/>
                <w:szCs w:val="22"/>
              </w:rPr>
              <w:t xml:space="preserve"> y </w:t>
            </w:r>
            <w:r>
              <w:rPr>
                <w:rFonts w:cs="Arial"/>
                <w:szCs w:val="22"/>
              </w:rPr>
              <w:t>13 de</w:t>
            </w:r>
            <w:r w:rsidRPr="00B666D2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noviembre</w:t>
            </w:r>
            <w:r w:rsidRPr="00B666D2">
              <w:rPr>
                <w:rFonts w:cs="Arial"/>
                <w:szCs w:val="22"/>
              </w:rPr>
              <w:t xml:space="preserve"> de 2016 de 10:30 a 20:00</w:t>
            </w:r>
            <w:r>
              <w:rPr>
                <w:rFonts w:cs="Arial"/>
                <w:szCs w:val="22"/>
              </w:rPr>
              <w:t xml:space="preserve"> (el día 12</w:t>
            </w:r>
            <w:r w:rsidRPr="00B666D2">
              <w:rPr>
                <w:rFonts w:cs="Arial"/>
                <w:szCs w:val="22"/>
              </w:rPr>
              <w:t>) y de 10:</w:t>
            </w:r>
            <w:smartTag w:uri="urn:schemas-microsoft-com:office:smarttags" w:element="metricconverter">
              <w:smartTagPr>
                <w:attr w:name="ProductID" w:val="30 a"/>
              </w:smartTagPr>
              <w:r w:rsidRPr="00B666D2">
                <w:rPr>
                  <w:rFonts w:cs="Arial"/>
                  <w:szCs w:val="22"/>
                </w:rPr>
                <w:t>30 a</w:t>
              </w:r>
            </w:smartTag>
            <w:r>
              <w:rPr>
                <w:rFonts w:cs="Arial"/>
                <w:szCs w:val="22"/>
              </w:rPr>
              <w:t xml:space="preserve"> 14:30 (el día 13</w:t>
            </w:r>
            <w:r w:rsidRPr="00B666D2">
              <w:rPr>
                <w:rFonts w:cs="Arial"/>
                <w:szCs w:val="22"/>
              </w:rPr>
              <w:t>).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 xml:space="preserve">Ez zaie standik jartzen utziko parte-hartzeko eskaera epez kanpo aurkeztu  dutenei edo/eta agiri honetan ezarritako baldintzak betetzen ez dituztenei. 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No se permitirá la instalación de stands que no hayan presentado en plazo la solicitud de participación y/o no reúnan los requisitos establecidos en este documento.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b/>
                <w:szCs w:val="22"/>
              </w:rPr>
            </w:pPr>
            <w:r w:rsidRPr="00B666D2">
              <w:rPr>
                <w:rFonts w:cs="Arial"/>
                <w:b/>
                <w:szCs w:val="22"/>
                <w:lang w:val="eu-ES"/>
              </w:rPr>
              <w:t>4. artikulua.- Azokan parte hartzeko bete behar diren baldintzak.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b/>
                <w:szCs w:val="22"/>
              </w:rPr>
            </w:pPr>
            <w:r w:rsidRPr="00B666D2">
              <w:rPr>
                <w:rFonts w:cs="Arial"/>
                <w:b/>
                <w:szCs w:val="22"/>
              </w:rPr>
              <w:t>Artículo 4.- Requisitos a cumplir para participar en la feria.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>Standa jarri nahi duen enpresak derrigorrez bete behar ditu ondoko baldintza hauek: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La empresa interesada en colocar un stand estará obligada al cumplimiento de los siguientes requisitos: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numPr>
                <w:ilvl w:val="0"/>
                <w:numId w:val="1"/>
              </w:numPr>
              <w:tabs>
                <w:tab w:val="clear" w:pos="1080"/>
                <w:tab w:val="num" w:pos="349"/>
              </w:tabs>
              <w:ind w:left="349" w:hanging="283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>Egoitza Eibarren izatea.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numPr>
                <w:ilvl w:val="0"/>
                <w:numId w:val="1"/>
              </w:numPr>
              <w:tabs>
                <w:tab w:val="clear" w:pos="1080"/>
                <w:tab w:val="num" w:pos="207"/>
              </w:tabs>
              <w:ind w:left="207" w:right="-219" w:hanging="218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Tener sede en Eibar.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numPr>
                <w:ilvl w:val="0"/>
                <w:numId w:val="1"/>
              </w:numPr>
              <w:tabs>
                <w:tab w:val="clear" w:pos="1080"/>
                <w:tab w:val="num" w:pos="349"/>
              </w:tabs>
              <w:ind w:left="349" w:hanging="28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eu-ES"/>
              </w:rPr>
              <w:t>Akademien</w:t>
            </w:r>
            <w:r w:rsidRPr="00B666D2">
              <w:rPr>
                <w:rFonts w:cs="Arial"/>
                <w:szCs w:val="22"/>
                <w:lang w:val="eu-ES"/>
              </w:rPr>
              <w:t xml:space="preserve">    alorreko jardueran aritzea. 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numPr>
                <w:ilvl w:val="0"/>
                <w:numId w:val="1"/>
              </w:numPr>
              <w:tabs>
                <w:tab w:val="clear" w:pos="1080"/>
                <w:tab w:val="num" w:pos="207"/>
              </w:tabs>
              <w:ind w:left="207" w:right="-219" w:hanging="218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 xml:space="preserve">Ejercer actividad relacionada </w:t>
            </w:r>
            <w:r>
              <w:rPr>
                <w:rFonts w:cs="Arial"/>
                <w:szCs w:val="22"/>
              </w:rPr>
              <w:t>con academias.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numPr>
                <w:ilvl w:val="0"/>
                <w:numId w:val="1"/>
              </w:numPr>
              <w:tabs>
                <w:tab w:val="clear" w:pos="1080"/>
                <w:tab w:val="num" w:pos="349"/>
              </w:tabs>
              <w:ind w:left="349" w:hanging="283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 xml:space="preserve">Standa jartzeko baimena eman zaion jarduera horri dagokion epigrafean alta emanda edukitzea. 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numPr>
                <w:ilvl w:val="0"/>
                <w:numId w:val="1"/>
              </w:numPr>
              <w:tabs>
                <w:tab w:val="clear" w:pos="1080"/>
                <w:tab w:val="num" w:pos="207"/>
              </w:tabs>
              <w:ind w:left="207" w:right="-219" w:hanging="218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Estar dada de alta en el epígrafe correspondiente a la actividad para la que se concede la colocación del stand.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b/>
                <w:szCs w:val="22"/>
                <w:lang w:val="eu-ES"/>
              </w:rPr>
            </w:pPr>
            <w:r w:rsidRPr="00B666D2">
              <w:rPr>
                <w:rFonts w:cs="Arial"/>
                <w:b/>
                <w:szCs w:val="22"/>
                <w:lang w:val="eu-ES"/>
              </w:rPr>
              <w:t>5. artikulua.- Eskaerak aurkezteko lekua eta epea: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b/>
                <w:szCs w:val="22"/>
              </w:rPr>
            </w:pPr>
            <w:r w:rsidRPr="00B666D2">
              <w:rPr>
                <w:rFonts w:cs="Arial"/>
                <w:b/>
                <w:szCs w:val="22"/>
              </w:rPr>
              <w:t>Artículo 5.- Solicitudes: Plazo y lugar de presentación.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  <w:lang w:val="eu-ES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  <w:lang w:val="eu-ES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9E29B2" w:rsidRDefault="008031F7" w:rsidP="008031F7">
            <w:pPr>
              <w:jc w:val="both"/>
              <w:rPr>
                <w:rFonts w:cs="Arial"/>
                <w:szCs w:val="22"/>
                <w:lang w:val="eu-ES"/>
              </w:rPr>
            </w:pPr>
            <w:r w:rsidRPr="009E29B2">
              <w:rPr>
                <w:rFonts w:cs="Arial"/>
                <w:szCs w:val="22"/>
                <w:lang w:val="eu-ES"/>
              </w:rPr>
              <w:t xml:space="preserve"> Azokan parte hartu nahi duten pertsona fisikoek zein juridikoek 2016ko urriaren 24tik azaroaren 4ra aurkeztu beharko dute eskaera beharrezkoa den  dokumentazioarekin lagunduta.</w:t>
            </w:r>
          </w:p>
        </w:tc>
        <w:tc>
          <w:tcPr>
            <w:tcW w:w="5103" w:type="dxa"/>
          </w:tcPr>
          <w:p w:rsidR="008031F7" w:rsidRPr="009E29B2" w:rsidRDefault="008031F7" w:rsidP="00A0756A">
            <w:pPr>
              <w:ind w:right="-219"/>
              <w:jc w:val="both"/>
              <w:rPr>
                <w:rFonts w:cs="Arial"/>
                <w:szCs w:val="22"/>
                <w:lang w:val="eu-ES"/>
              </w:rPr>
            </w:pPr>
            <w:r w:rsidRPr="009E29B2">
              <w:rPr>
                <w:rFonts w:cs="Arial"/>
                <w:szCs w:val="22"/>
              </w:rPr>
              <w:t>Las personas físicas o jurídicas que deseen participar en la feria deberán presentar su solicitud junto con la documentación necesaria del 24 de octubre al 4 de noviembre de 2016.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lastRenderedPageBreak/>
              <w:t>Eskaera bat bakarrik onartuko da pertsona edo entitate juridiko bakoitzeko.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  <w:lang w:val="eu-ES"/>
              </w:rPr>
            </w:pPr>
            <w:r w:rsidRPr="00B666D2">
              <w:rPr>
                <w:rFonts w:cs="Arial"/>
                <w:szCs w:val="22"/>
              </w:rPr>
              <w:t>Sólo se admitirá una solicitud por persona o entidad jurídica.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>Eskaerak helbide honetan aurkeztuko dira: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Las solicitudes se presentarán en la siguiente dirección: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center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>EIBARKO UDALA.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center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AYUNTAMIENTO DE EIBAR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center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>PEGORA, Herritarren zerbitzurako bulegoa.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center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 xml:space="preserve">Oficina de Servicio a </w:t>
            </w:r>
            <w:smartTag w:uri="urn:schemas-microsoft-com:office:smarttags" w:element="PersonName">
              <w:smartTagPr>
                <w:attr w:name="ProductID" w:val="la Ciudadan￭a"/>
              </w:smartTagPr>
              <w:r w:rsidRPr="00B666D2">
                <w:rPr>
                  <w:rFonts w:cs="Arial"/>
                  <w:szCs w:val="22"/>
                </w:rPr>
                <w:t>la Ciudadanía</w:t>
              </w:r>
            </w:smartTag>
            <w:r w:rsidRPr="00B666D2">
              <w:rPr>
                <w:rFonts w:cs="Arial"/>
                <w:szCs w:val="22"/>
              </w:rPr>
              <w:t xml:space="preserve">        (PEGORA)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center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>Untzaga plaza 1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center"/>
              <w:rPr>
                <w:rFonts w:cs="Arial"/>
                <w:szCs w:val="22"/>
              </w:rPr>
            </w:pPr>
            <w:proofErr w:type="spellStart"/>
            <w:r w:rsidRPr="00B666D2">
              <w:rPr>
                <w:rFonts w:cs="Arial"/>
                <w:szCs w:val="22"/>
              </w:rPr>
              <w:t>Untzaga</w:t>
            </w:r>
            <w:proofErr w:type="spellEnd"/>
            <w:r w:rsidRPr="00B666D2">
              <w:rPr>
                <w:rFonts w:cs="Arial"/>
                <w:szCs w:val="22"/>
              </w:rPr>
              <w:t xml:space="preserve"> Plaza nº 1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center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>20600, EIBAR (GIPUZKOA).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center"/>
              <w:rPr>
                <w:rFonts w:cs="Arial"/>
                <w:szCs w:val="22"/>
                <w:lang w:val="eu-ES"/>
              </w:rPr>
            </w:pPr>
            <w:r w:rsidRPr="00B666D2">
              <w:rPr>
                <w:rFonts w:cs="Arial"/>
                <w:szCs w:val="22"/>
                <w:lang w:val="eu-ES"/>
              </w:rPr>
              <w:t>20600, EIBAR (GIPUZKOA).</w:t>
            </w:r>
          </w:p>
          <w:p w:rsidR="008031F7" w:rsidRPr="00B666D2" w:rsidRDefault="008031F7" w:rsidP="00A0756A">
            <w:pPr>
              <w:ind w:right="-219"/>
              <w:jc w:val="center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b/>
                <w:szCs w:val="22"/>
              </w:rPr>
            </w:pPr>
            <w:r w:rsidRPr="00B666D2">
              <w:rPr>
                <w:rFonts w:cs="Arial"/>
                <w:b/>
                <w:szCs w:val="22"/>
                <w:lang w:val="eu-ES"/>
              </w:rPr>
              <w:t>6. artikulua. Aurkeztu beharreko dokumentazioa.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b/>
                <w:szCs w:val="22"/>
              </w:rPr>
            </w:pPr>
            <w:r w:rsidRPr="00B666D2">
              <w:rPr>
                <w:rFonts w:cs="Arial"/>
                <w:b/>
                <w:szCs w:val="22"/>
              </w:rPr>
              <w:t>Artículo 6.- Documentación a presentar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numPr>
                <w:ilvl w:val="0"/>
                <w:numId w:val="1"/>
              </w:numPr>
              <w:tabs>
                <w:tab w:val="clear" w:pos="1080"/>
                <w:tab w:val="num" w:pos="349"/>
              </w:tabs>
              <w:ind w:left="349" w:hanging="283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 xml:space="preserve"> Azokan parte hartzeko eskaera. Bete behar den eredua </w:t>
            </w:r>
            <w:proofErr w:type="spellStart"/>
            <w:r w:rsidRPr="00B666D2">
              <w:rPr>
                <w:rFonts w:cs="Arial"/>
                <w:szCs w:val="22"/>
                <w:lang w:val="eu-ES"/>
              </w:rPr>
              <w:t>PEGORAn</w:t>
            </w:r>
            <w:proofErr w:type="spellEnd"/>
            <w:r w:rsidRPr="00B666D2">
              <w:rPr>
                <w:rFonts w:cs="Arial"/>
                <w:szCs w:val="22"/>
                <w:lang w:val="eu-ES"/>
              </w:rPr>
              <w:t xml:space="preserve"> eta udal webean (www.eibar.eus) dago eskuragarri. 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numPr>
                <w:ilvl w:val="0"/>
                <w:numId w:val="1"/>
              </w:numPr>
              <w:tabs>
                <w:tab w:val="clear" w:pos="1080"/>
                <w:tab w:val="num" w:pos="207"/>
              </w:tabs>
              <w:ind w:left="207" w:right="-219" w:hanging="218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Solicitud de participación en la feria según modelo disponible en PEGORA y en la página web municipal (www.eibar.eus).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numPr>
                <w:ilvl w:val="0"/>
                <w:numId w:val="1"/>
              </w:numPr>
              <w:tabs>
                <w:tab w:val="clear" w:pos="1080"/>
                <w:tab w:val="num" w:pos="349"/>
              </w:tabs>
              <w:ind w:left="349" w:hanging="283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 xml:space="preserve">Eskaera egiten </w:t>
            </w:r>
            <w:proofErr w:type="spellStart"/>
            <w:r w:rsidRPr="00B666D2">
              <w:rPr>
                <w:rFonts w:cs="Arial"/>
                <w:szCs w:val="22"/>
                <w:lang w:val="eu-ES"/>
              </w:rPr>
              <w:t>duenaren</w:t>
            </w:r>
            <w:proofErr w:type="spellEnd"/>
            <w:r w:rsidRPr="00B666D2">
              <w:rPr>
                <w:rFonts w:cs="Arial"/>
                <w:szCs w:val="22"/>
                <w:lang w:val="eu-ES"/>
              </w:rPr>
              <w:t xml:space="preserve"> nortasuna egiaztatzen duten agiriak edo  dokumentuak: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numPr>
                <w:ilvl w:val="0"/>
                <w:numId w:val="1"/>
              </w:numPr>
              <w:tabs>
                <w:tab w:val="clear" w:pos="1080"/>
                <w:tab w:val="num" w:pos="207"/>
              </w:tabs>
              <w:ind w:left="207" w:right="-219" w:hanging="218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Documentos acreditativos de la identidad de el/la solicitante: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ind w:left="349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>a) Pertsona fisikoen kasuan, Nortasun-agiri Nazionalaren fotokopia.</w:t>
            </w:r>
            <w:r w:rsidRPr="00B666D2">
              <w:rPr>
                <w:rFonts w:cs="Arial"/>
                <w:szCs w:val="22"/>
              </w:rPr>
              <w:t xml:space="preserve"> </w:t>
            </w:r>
            <w:r w:rsidRPr="00B666D2">
              <w:rPr>
                <w:rFonts w:cs="Arial"/>
                <w:szCs w:val="22"/>
                <w:lang w:val="eu-ES"/>
              </w:rPr>
              <w:t xml:space="preserve">Beste herrialde </w:t>
            </w:r>
            <w:proofErr w:type="spellStart"/>
            <w:r w:rsidRPr="00B666D2">
              <w:rPr>
                <w:rFonts w:cs="Arial"/>
                <w:szCs w:val="22"/>
                <w:lang w:val="eu-ES"/>
              </w:rPr>
              <w:t>batzuetakoek</w:t>
            </w:r>
            <w:proofErr w:type="spellEnd"/>
            <w:r w:rsidRPr="00B666D2">
              <w:rPr>
                <w:rFonts w:cs="Arial"/>
                <w:szCs w:val="22"/>
                <w:lang w:val="eu-ES"/>
              </w:rPr>
              <w:t xml:space="preserve"> Atzerritarren identifikazio-zenbakia (NIE) aurkeztu behar dute.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left="207" w:right="-219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a) En caso de personas físicas, fotocopia del Documento Nacional de Identidad. Los nacionales de otros países presentarán fotocopia del NIE.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ind w:left="349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 xml:space="preserve">b) Pertsona juridikoen kasuan, </w:t>
            </w:r>
            <w:proofErr w:type="spellStart"/>
            <w:r w:rsidRPr="00B666D2">
              <w:rPr>
                <w:rFonts w:cs="Arial"/>
                <w:szCs w:val="22"/>
                <w:lang w:val="eu-ES"/>
              </w:rPr>
              <w:t>IF</w:t>
            </w:r>
            <w:r>
              <w:rPr>
                <w:rFonts w:cs="Arial"/>
                <w:szCs w:val="22"/>
                <w:lang w:val="eu-ES"/>
              </w:rPr>
              <w:t>Z</w:t>
            </w:r>
            <w:r w:rsidRPr="00B666D2">
              <w:rPr>
                <w:rFonts w:cs="Arial"/>
                <w:szCs w:val="22"/>
                <w:lang w:val="eu-ES"/>
              </w:rPr>
              <w:t>ren</w:t>
            </w:r>
            <w:proofErr w:type="spellEnd"/>
            <w:r w:rsidRPr="00B666D2">
              <w:rPr>
                <w:rFonts w:cs="Arial"/>
                <w:szCs w:val="22"/>
                <w:lang w:val="eu-ES"/>
              </w:rPr>
              <w:t xml:space="preserve"> fotokopia. 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left="207" w:right="-219"/>
              <w:jc w:val="both"/>
              <w:rPr>
                <w:rFonts w:cs="Arial"/>
                <w:szCs w:val="22"/>
                <w:lang w:val="eu-ES"/>
              </w:rPr>
            </w:pPr>
            <w:r w:rsidRPr="00B666D2">
              <w:rPr>
                <w:rFonts w:cs="Arial"/>
                <w:szCs w:val="22"/>
              </w:rPr>
              <w:t xml:space="preserve">b) En caso de personas jurídicas, fotocopia del </w:t>
            </w:r>
            <w:r>
              <w:rPr>
                <w:rFonts w:cs="Arial"/>
                <w:szCs w:val="22"/>
              </w:rPr>
              <w:t>N</w:t>
            </w:r>
            <w:r w:rsidRPr="00B666D2">
              <w:rPr>
                <w:rFonts w:cs="Arial"/>
                <w:szCs w:val="22"/>
              </w:rPr>
              <w:t>IF.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  <w:lang w:val="eu-ES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numPr>
                <w:ilvl w:val="0"/>
                <w:numId w:val="1"/>
              </w:numPr>
              <w:tabs>
                <w:tab w:val="clear" w:pos="1080"/>
                <w:tab w:val="num" w:pos="349"/>
              </w:tabs>
              <w:ind w:left="349" w:hanging="283"/>
              <w:jc w:val="both"/>
              <w:rPr>
                <w:rFonts w:cs="Arial"/>
                <w:szCs w:val="22"/>
                <w:lang w:val="eu-ES"/>
              </w:rPr>
            </w:pPr>
            <w:r w:rsidRPr="00B666D2">
              <w:rPr>
                <w:rFonts w:cs="Arial"/>
                <w:szCs w:val="22"/>
                <w:lang w:val="eu-ES"/>
              </w:rPr>
              <w:t>Dokumentu egiaztatzailea, Ekonomia Jardueren Zergan alta emanda dagoela esaten</w:t>
            </w:r>
            <w:r>
              <w:rPr>
                <w:rFonts w:cs="Arial"/>
                <w:szCs w:val="22"/>
                <w:lang w:val="eu-ES"/>
              </w:rPr>
              <w:t xml:space="preserve"> </w:t>
            </w:r>
            <w:r w:rsidRPr="000E2910">
              <w:rPr>
                <w:rFonts w:cs="Arial"/>
                <w:szCs w:val="22"/>
                <w:lang w:val="eu-ES"/>
              </w:rPr>
              <w:t>duena;</w:t>
            </w:r>
            <w:r w:rsidRPr="00B666D2">
              <w:rPr>
                <w:rFonts w:cs="Arial"/>
                <w:szCs w:val="22"/>
                <w:lang w:val="eu-ES"/>
              </w:rPr>
              <w:t xml:space="preserve"> dokumentu hori jardunaldi honetakoa izango da.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numPr>
                <w:ilvl w:val="0"/>
                <w:numId w:val="1"/>
              </w:numPr>
              <w:tabs>
                <w:tab w:val="clear" w:pos="1080"/>
                <w:tab w:val="num" w:pos="207"/>
              </w:tabs>
              <w:ind w:left="207" w:right="-219" w:hanging="218"/>
              <w:jc w:val="both"/>
              <w:rPr>
                <w:rFonts w:cs="Arial"/>
                <w:szCs w:val="22"/>
                <w:lang w:val="eu-ES"/>
              </w:rPr>
            </w:pPr>
            <w:r w:rsidRPr="00B666D2">
              <w:rPr>
                <w:rFonts w:cs="Arial"/>
                <w:szCs w:val="22"/>
              </w:rPr>
              <w:t>Documento acreditativo de estar dado de alta en el Impuesto de Actividades Económicas, referido al ejercicio corriente.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  <w:lang w:val="eu-ES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  <w:lang w:val="eu-ES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b/>
                <w:szCs w:val="22"/>
              </w:rPr>
            </w:pPr>
            <w:r w:rsidRPr="00B666D2">
              <w:rPr>
                <w:rFonts w:cs="Arial"/>
                <w:b/>
                <w:szCs w:val="22"/>
                <w:lang w:val="eu-ES"/>
              </w:rPr>
              <w:t>7. artikulua.- Standen adjudikazioa.</w:t>
            </w:r>
            <w:r w:rsidRPr="00B666D2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b/>
                <w:szCs w:val="22"/>
                <w:lang w:val="eu-ES"/>
              </w:rPr>
            </w:pPr>
            <w:r w:rsidRPr="00B666D2">
              <w:rPr>
                <w:rFonts w:cs="Arial"/>
                <w:b/>
                <w:szCs w:val="22"/>
              </w:rPr>
              <w:t>Artículo 7.- Adjudicación de los stands.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  <w:lang w:val="eu-ES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tabs>
                <w:tab w:val="center" w:pos="4573"/>
              </w:tabs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 xml:space="preserve">Standak, Ekonomia garapen, Enplegu eta Berrikuntza sailak berak adjudikatuko ditu. 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tabs>
                <w:tab w:val="center" w:pos="4573"/>
              </w:tabs>
              <w:ind w:right="-219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>La adjudicación de los stands se realizará por parte del Departamento de Desarrollo económico, Empleo e Innovación.</w:t>
            </w:r>
          </w:p>
        </w:tc>
      </w:tr>
      <w:tr w:rsidR="008031F7" w:rsidRPr="00B666D2" w:rsidTr="008031F7">
        <w:trPr>
          <w:trHeight w:val="1141"/>
        </w:trPr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  <w:lang w:val="eu-ES"/>
              </w:rPr>
              <w:t xml:space="preserve">Eskaerek Azokarako prestatutako lekuak edo metroak gaindituko ez </w:t>
            </w:r>
            <w:proofErr w:type="spellStart"/>
            <w:r w:rsidRPr="00B666D2">
              <w:rPr>
                <w:rFonts w:cs="Arial"/>
                <w:szCs w:val="22"/>
                <w:lang w:val="eu-ES"/>
              </w:rPr>
              <w:t>balituzkete</w:t>
            </w:r>
            <w:proofErr w:type="spellEnd"/>
            <w:r w:rsidRPr="00B666D2">
              <w:rPr>
                <w:rFonts w:cs="Arial"/>
                <w:szCs w:val="22"/>
                <w:lang w:val="eu-ES"/>
              </w:rPr>
              <w:t>, standak zuzenean adjudikatuko lirateke.</w:t>
            </w:r>
            <w:r w:rsidRPr="00B666D2">
              <w:rPr>
                <w:rFonts w:cs="Arial"/>
                <w:szCs w:val="22"/>
              </w:rPr>
              <w:t xml:space="preserve"> </w:t>
            </w:r>
            <w:proofErr w:type="spellStart"/>
            <w:r w:rsidRPr="00B666D2">
              <w:rPr>
                <w:rFonts w:cs="Arial"/>
                <w:szCs w:val="22"/>
              </w:rPr>
              <w:t>Ostera</w:t>
            </w:r>
            <w:proofErr w:type="spellEnd"/>
            <w:r w:rsidRPr="00B666D2">
              <w:rPr>
                <w:rFonts w:cs="Arial"/>
                <w:szCs w:val="22"/>
              </w:rPr>
              <w:t xml:space="preserve">, </w:t>
            </w:r>
            <w:proofErr w:type="spellStart"/>
            <w:r w:rsidRPr="00B666D2">
              <w:rPr>
                <w:rFonts w:cs="Arial"/>
                <w:szCs w:val="22"/>
              </w:rPr>
              <w:t>dagoen</w:t>
            </w:r>
            <w:proofErr w:type="spellEnd"/>
            <w:r w:rsidRPr="00B666D2">
              <w:rPr>
                <w:rFonts w:cs="Arial"/>
                <w:szCs w:val="22"/>
              </w:rPr>
              <w:t xml:space="preserve"> </w:t>
            </w:r>
            <w:proofErr w:type="spellStart"/>
            <w:r w:rsidRPr="00B666D2">
              <w:rPr>
                <w:rFonts w:cs="Arial"/>
                <w:szCs w:val="22"/>
              </w:rPr>
              <w:t>lekua</w:t>
            </w:r>
            <w:proofErr w:type="spellEnd"/>
            <w:r w:rsidRPr="00B666D2">
              <w:rPr>
                <w:rFonts w:cs="Arial"/>
                <w:szCs w:val="22"/>
              </w:rPr>
              <w:t xml:space="preserve"> </w:t>
            </w:r>
            <w:proofErr w:type="spellStart"/>
            <w:r w:rsidRPr="00B666D2">
              <w:rPr>
                <w:rFonts w:cs="Arial"/>
                <w:szCs w:val="22"/>
              </w:rPr>
              <w:t>baino</w:t>
            </w:r>
            <w:proofErr w:type="spellEnd"/>
            <w:r w:rsidRPr="00B666D2">
              <w:rPr>
                <w:rFonts w:cs="Arial"/>
                <w:szCs w:val="22"/>
              </w:rPr>
              <w:t xml:space="preserve"> e</w:t>
            </w:r>
            <w:proofErr w:type="spellStart"/>
            <w:r w:rsidRPr="00B666D2">
              <w:rPr>
                <w:rFonts w:cs="Arial"/>
                <w:szCs w:val="22"/>
                <w:lang w:val="eu-ES"/>
              </w:rPr>
              <w:t>skaera</w:t>
            </w:r>
            <w:proofErr w:type="spellEnd"/>
            <w:r w:rsidRPr="00B666D2">
              <w:rPr>
                <w:rFonts w:cs="Arial"/>
                <w:szCs w:val="22"/>
                <w:lang w:val="eu-ES"/>
              </w:rPr>
              <w:t xml:space="preserve"> gehiago balego, zoz</w:t>
            </w:r>
            <w:r>
              <w:rPr>
                <w:rFonts w:cs="Arial"/>
                <w:szCs w:val="22"/>
                <w:lang w:val="eu-ES"/>
              </w:rPr>
              <w:t>ketara joko litzateke.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tabs>
                <w:tab w:val="center" w:pos="4573"/>
              </w:tabs>
              <w:ind w:right="-219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 xml:space="preserve">Si las solicitudes no superaran los metros habilitados para </w:t>
            </w:r>
            <w:smartTag w:uri="urn:schemas-microsoft-com:office:smarttags" w:element="PersonName">
              <w:smartTagPr>
                <w:attr w:name="ProductID" w:val="la Feria"/>
              </w:smartTagPr>
              <w:r w:rsidRPr="00B666D2">
                <w:rPr>
                  <w:rFonts w:cs="Arial"/>
                  <w:szCs w:val="22"/>
                </w:rPr>
                <w:t>la Feria</w:t>
              </w:r>
            </w:smartTag>
            <w:r w:rsidRPr="00B666D2">
              <w:rPr>
                <w:rFonts w:cs="Arial"/>
                <w:szCs w:val="22"/>
              </w:rPr>
              <w:t>, se adjudicará directamente. Caso de superarse se realizaría sorteo.</w:t>
            </w:r>
          </w:p>
          <w:p w:rsidR="008031F7" w:rsidRPr="00B666D2" w:rsidRDefault="008031F7" w:rsidP="00A0756A">
            <w:pPr>
              <w:tabs>
                <w:tab w:val="center" w:pos="4573"/>
              </w:tabs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b/>
                <w:szCs w:val="22"/>
              </w:rPr>
            </w:pPr>
            <w:r w:rsidRPr="00B666D2">
              <w:rPr>
                <w:rFonts w:cs="Arial"/>
                <w:b/>
                <w:szCs w:val="22"/>
                <w:lang w:val="eu-ES"/>
              </w:rPr>
              <w:t xml:space="preserve">8. artikulua. Arauak. 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b/>
                <w:szCs w:val="22"/>
              </w:rPr>
            </w:pPr>
            <w:r w:rsidRPr="00B666D2">
              <w:rPr>
                <w:rFonts w:cs="Arial"/>
                <w:b/>
                <w:szCs w:val="22"/>
              </w:rPr>
              <w:t>Artículo 8.- Normas.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  <w:lang w:val="eu-ES"/>
              </w:rPr>
            </w:pPr>
            <w:r w:rsidRPr="00B666D2">
              <w:rPr>
                <w:rFonts w:cs="Arial"/>
                <w:szCs w:val="22"/>
                <w:lang w:val="eu-ES"/>
              </w:rPr>
              <w:t>Udalak erabakiko du standen banaketa zein izango den. Standak jarrita egon beharko dira</w:t>
            </w:r>
            <w:r>
              <w:rPr>
                <w:rFonts w:cs="Arial"/>
                <w:szCs w:val="22"/>
                <w:lang w:val="eu-ES"/>
              </w:rPr>
              <w:t xml:space="preserve"> azaroaren 12an eta 13</w:t>
            </w:r>
            <w:r w:rsidRPr="00B666D2">
              <w:rPr>
                <w:rFonts w:cs="Arial"/>
                <w:szCs w:val="22"/>
                <w:lang w:val="eu-ES"/>
              </w:rPr>
              <w:t xml:space="preserve">an, goian esandako ordutegian. Azokan parte hartzen dutenak izango dira standak jarri eta erretiratzeko ardura beren gain hartuko dutenak. </w:t>
            </w: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</w:rPr>
            </w:pPr>
            <w:r w:rsidRPr="00B666D2">
              <w:rPr>
                <w:rFonts w:cs="Arial"/>
                <w:szCs w:val="22"/>
              </w:rPr>
              <w:t xml:space="preserve">El Ayuntamiento decidirá la distribución de los stands, que deberán estar instalados los días </w:t>
            </w:r>
            <w:r>
              <w:rPr>
                <w:rFonts w:cs="Arial"/>
                <w:szCs w:val="22"/>
              </w:rPr>
              <w:t>12 y 13 de noviembre</w:t>
            </w:r>
            <w:r w:rsidRPr="00B666D2">
              <w:rPr>
                <w:rFonts w:cs="Arial"/>
                <w:szCs w:val="22"/>
              </w:rPr>
              <w:t xml:space="preserve"> en el horario arriba mencionado. Los participantes son los responsables de la colocación y retirada de los stands. </w:t>
            </w:r>
          </w:p>
        </w:tc>
      </w:tr>
      <w:tr w:rsidR="008031F7" w:rsidRPr="00B666D2" w:rsidTr="008031F7">
        <w:tc>
          <w:tcPr>
            <w:tcW w:w="5103" w:type="dxa"/>
            <w:shd w:val="clear" w:color="auto" w:fill="auto"/>
          </w:tcPr>
          <w:p w:rsidR="008031F7" w:rsidRPr="00B666D2" w:rsidRDefault="008031F7" w:rsidP="008031F7">
            <w:pPr>
              <w:jc w:val="both"/>
              <w:rPr>
                <w:rFonts w:cs="Arial"/>
                <w:szCs w:val="22"/>
                <w:lang w:val="eu-ES"/>
              </w:rPr>
            </w:pPr>
          </w:p>
        </w:tc>
        <w:tc>
          <w:tcPr>
            <w:tcW w:w="5103" w:type="dxa"/>
          </w:tcPr>
          <w:p w:rsidR="008031F7" w:rsidRPr="00B666D2" w:rsidRDefault="008031F7" w:rsidP="00A0756A">
            <w:pPr>
              <w:ind w:right="-219"/>
              <w:jc w:val="both"/>
              <w:rPr>
                <w:rFonts w:cs="Arial"/>
                <w:szCs w:val="22"/>
                <w:lang w:val="eu-ES"/>
              </w:rPr>
            </w:pPr>
          </w:p>
        </w:tc>
      </w:tr>
    </w:tbl>
    <w:p w:rsidR="008031F7" w:rsidRPr="008031F7" w:rsidRDefault="008031F7">
      <w:pPr>
        <w:rPr>
          <w:sz w:val="24"/>
          <w:lang w:val="eu-ES"/>
        </w:rPr>
      </w:pPr>
    </w:p>
    <w:sectPr w:rsidR="008031F7" w:rsidRPr="008031F7" w:rsidSect="008031F7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621D1"/>
    <w:multiLevelType w:val="hybridMultilevel"/>
    <w:tmpl w:val="FB2C618C"/>
    <w:lvl w:ilvl="0" w:tplc="235CE2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10"/>
    <w:rsid w:val="00001C88"/>
    <w:rsid w:val="000E2910"/>
    <w:rsid w:val="000E5B4B"/>
    <w:rsid w:val="001339B1"/>
    <w:rsid w:val="001D589D"/>
    <w:rsid w:val="001E78B6"/>
    <w:rsid w:val="00224C37"/>
    <w:rsid w:val="00226681"/>
    <w:rsid w:val="002F00E8"/>
    <w:rsid w:val="00387EAB"/>
    <w:rsid w:val="0042147F"/>
    <w:rsid w:val="004526A4"/>
    <w:rsid w:val="00480FCF"/>
    <w:rsid w:val="0057336A"/>
    <w:rsid w:val="00685A23"/>
    <w:rsid w:val="006D5F4B"/>
    <w:rsid w:val="007D3210"/>
    <w:rsid w:val="007D6775"/>
    <w:rsid w:val="008031F7"/>
    <w:rsid w:val="00835D8E"/>
    <w:rsid w:val="00887218"/>
    <w:rsid w:val="0090348B"/>
    <w:rsid w:val="009E288C"/>
    <w:rsid w:val="009E29B2"/>
    <w:rsid w:val="009F4E93"/>
    <w:rsid w:val="00A0756A"/>
    <w:rsid w:val="00A727D5"/>
    <w:rsid w:val="00B666D2"/>
    <w:rsid w:val="00BB1E81"/>
    <w:rsid w:val="00D555AF"/>
    <w:rsid w:val="00DF5798"/>
    <w:rsid w:val="00EA1FE5"/>
    <w:rsid w:val="00F54C53"/>
    <w:rsid w:val="00F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A1EF5-9111-48B5-9DDD-47884593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210"/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D5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AA2B555D.dotm</Template>
  <TotalTime>0</TotalTime>
  <Pages>2</Pages>
  <Words>777</Words>
  <Characters>4851</Characters>
  <Application>Microsoft Office Word</Application>
  <DocSecurity>4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GARAPEN PERTSONALEKO AZOKAN PARTE HARTZEKO BALDINTZAK (2014)</vt:lpstr>
      <vt:lpstr>GARAPEN PERTSONALEKO AZOKAN PARTE HARTZEKO BALDINTZAK (2014)</vt:lpstr>
    </vt:vector>
  </TitlesOfParts>
  <Company>Eibarko Udala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GARAPEN PERTSONALEKO AZOKAN PARTE HARTZEKO BALDINTZAK (2014)</dc:title>
  <dc:subject/>
  <dc:creator>ppujana</dc:creator>
  <cp:keywords/>
  <dc:description/>
  <cp:lastModifiedBy>Idoia Gorritxo</cp:lastModifiedBy>
  <cp:revision>2</cp:revision>
  <cp:lastPrinted>2015-01-14T12:19:00Z</cp:lastPrinted>
  <dcterms:created xsi:type="dcterms:W3CDTF">2016-10-18T10:08:00Z</dcterms:created>
  <dcterms:modified xsi:type="dcterms:W3CDTF">2016-10-18T10:08:00Z</dcterms:modified>
</cp:coreProperties>
</file>