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ED8B3" w14:textId="77777777" w:rsidR="00045F3D" w:rsidRDefault="00045F3D">
      <w:pPr>
        <w:rPr>
          <w:rFonts w:ascii="Arial" w:hAnsi="Arial" w:cs="Arial"/>
        </w:rPr>
      </w:pPr>
    </w:p>
    <w:p w14:paraId="799C3FEA" w14:textId="77777777" w:rsidR="00045F3D" w:rsidRDefault="00686E2C">
      <w:pPr>
        <w:pStyle w:val="Goiburua"/>
        <w:pBdr>
          <w:bottom w:val="single" w:sz="12" w:space="1" w:color="000000"/>
        </w:pBdr>
        <w:jc w:val="center"/>
        <w:rPr>
          <w:rFonts w:ascii="Arial" w:hAnsi="Arial" w:cs="Arial"/>
          <w:b/>
          <w:color w:val="AB3366"/>
          <w:sz w:val="26"/>
          <w:szCs w:val="26"/>
        </w:rPr>
      </w:pPr>
      <w:proofErr w:type="spellStart"/>
      <w:r>
        <w:rPr>
          <w:rFonts w:ascii="Arial" w:hAnsi="Arial" w:cs="Arial"/>
          <w:b/>
          <w:color w:val="AB3366"/>
          <w:sz w:val="26"/>
          <w:szCs w:val="26"/>
        </w:rPr>
        <w:t>Dirulaguntzen</w:t>
      </w:r>
      <w:proofErr w:type="spellEnd"/>
      <w:r>
        <w:rPr>
          <w:rFonts w:ascii="Arial" w:hAnsi="Arial" w:cs="Arial"/>
          <w:b/>
          <w:color w:val="AB3366"/>
          <w:sz w:val="26"/>
          <w:szCs w:val="26"/>
        </w:rPr>
        <w:t xml:space="preserve"> </w:t>
      </w:r>
      <w:proofErr w:type="spellStart"/>
      <w:r>
        <w:rPr>
          <w:rFonts w:ascii="Arial" w:hAnsi="Arial" w:cs="Arial"/>
          <w:b/>
          <w:color w:val="AB3366"/>
          <w:sz w:val="26"/>
          <w:szCs w:val="26"/>
        </w:rPr>
        <w:t>justifikazio-kontua</w:t>
      </w:r>
      <w:proofErr w:type="spellEnd"/>
      <w:r>
        <w:rPr>
          <w:rFonts w:ascii="Arial" w:hAnsi="Arial" w:cs="Arial"/>
          <w:b/>
          <w:color w:val="AB3366"/>
          <w:sz w:val="26"/>
          <w:szCs w:val="26"/>
        </w:rPr>
        <w:t xml:space="preserve"> </w:t>
      </w:r>
      <w:proofErr w:type="spellStart"/>
      <w:r>
        <w:rPr>
          <w:rFonts w:ascii="Arial" w:hAnsi="Arial" w:cs="Arial"/>
          <w:b/>
          <w:color w:val="AB3366"/>
          <w:sz w:val="26"/>
          <w:szCs w:val="26"/>
        </w:rPr>
        <w:t>berriskusteko</w:t>
      </w:r>
      <w:proofErr w:type="spellEnd"/>
      <w:r>
        <w:rPr>
          <w:rFonts w:ascii="Arial" w:hAnsi="Arial" w:cs="Arial"/>
          <w:b/>
          <w:color w:val="AB3366"/>
          <w:sz w:val="26"/>
          <w:szCs w:val="26"/>
        </w:rPr>
        <w:t xml:space="preserve"> </w:t>
      </w:r>
      <w:proofErr w:type="spellStart"/>
      <w:r>
        <w:rPr>
          <w:rFonts w:ascii="Arial" w:hAnsi="Arial" w:cs="Arial"/>
          <w:b/>
          <w:color w:val="AB3366"/>
          <w:sz w:val="26"/>
          <w:szCs w:val="26"/>
        </w:rPr>
        <w:t>txostena</w:t>
      </w:r>
      <w:proofErr w:type="spellEnd"/>
    </w:p>
    <w:p w14:paraId="7A4CDBA1" w14:textId="77777777" w:rsidR="00045F3D" w:rsidRDefault="00686E2C">
      <w:pPr>
        <w:pStyle w:val="Goiburua"/>
        <w:jc w:val="center"/>
        <w:rPr>
          <w:rFonts w:ascii="Arial" w:hAnsi="Arial" w:cs="Arial"/>
          <w:color w:val="AB3366"/>
          <w:sz w:val="26"/>
          <w:szCs w:val="26"/>
        </w:rPr>
      </w:pPr>
      <w:r>
        <w:rPr>
          <w:rFonts w:ascii="Arial" w:hAnsi="Arial" w:cs="Arial"/>
          <w:color w:val="AB3366"/>
          <w:sz w:val="26"/>
          <w:szCs w:val="26"/>
        </w:rPr>
        <w:t xml:space="preserve">Informe de revisión de cuenta justificativa de subvenciones </w:t>
      </w:r>
    </w:p>
    <w:p w14:paraId="7192B7C8" w14:textId="77777777" w:rsidR="00045F3D" w:rsidRDefault="00045F3D">
      <w:pPr>
        <w:jc w:val="both"/>
        <w:rPr>
          <w:rFonts w:ascii="Arial" w:hAnsi="Arial" w:cs="Arial"/>
          <w:b/>
        </w:rPr>
      </w:pPr>
    </w:p>
    <w:tbl>
      <w:tblPr>
        <w:tblW w:w="9747" w:type="dxa"/>
        <w:tblLook w:val="04A0" w:firstRow="1" w:lastRow="0" w:firstColumn="1" w:lastColumn="0" w:noHBand="0" w:noVBand="1"/>
      </w:tblPr>
      <w:tblGrid>
        <w:gridCol w:w="9747"/>
      </w:tblGrid>
      <w:tr w:rsidR="00045F3D" w14:paraId="5D7CB7FB" w14:textId="77777777" w:rsidTr="004F4A57">
        <w:trPr>
          <w:trHeight w:val="312"/>
        </w:trPr>
        <w:tc>
          <w:tcPr>
            <w:tcW w:w="9747" w:type="dxa"/>
            <w:shd w:val="clear" w:color="auto" w:fill="AB3366"/>
            <w:vAlign w:val="center"/>
          </w:tcPr>
          <w:p w14:paraId="24A15D15" w14:textId="77777777" w:rsidR="00045F3D" w:rsidRDefault="00686E2C">
            <w:r>
              <w:rPr>
                <w:rFonts w:ascii="Arial" w:hAnsi="Arial" w:cs="Arial"/>
                <w:b/>
                <w:color w:val="FFFFFF"/>
                <w:sz w:val="22"/>
                <w:szCs w:val="22"/>
              </w:rPr>
              <w:t xml:space="preserve">Kirol </w:t>
            </w:r>
            <w:proofErr w:type="spellStart"/>
            <w:r>
              <w:rPr>
                <w:rFonts w:ascii="Arial" w:hAnsi="Arial" w:cs="Arial"/>
                <w:b/>
                <w:color w:val="FFFFFF"/>
                <w:sz w:val="22"/>
                <w:szCs w:val="22"/>
              </w:rPr>
              <w:t>entitatea</w:t>
            </w:r>
            <w:proofErr w:type="spellEnd"/>
            <w:r>
              <w:rPr>
                <w:rFonts w:ascii="Arial" w:hAnsi="Arial" w:cs="Arial"/>
                <w:b/>
                <w:color w:val="FFFFFF"/>
                <w:sz w:val="22"/>
                <w:szCs w:val="22"/>
              </w:rPr>
              <w:t xml:space="preserve"> / </w:t>
            </w:r>
            <w:r>
              <w:rPr>
                <w:rFonts w:ascii="Arial" w:hAnsi="Arial" w:cs="Arial"/>
                <w:color w:val="FFFFFF"/>
                <w:sz w:val="22"/>
                <w:szCs w:val="22"/>
              </w:rPr>
              <w:t>Entidad deportiva</w:t>
            </w:r>
          </w:p>
        </w:tc>
      </w:tr>
    </w:tbl>
    <w:p w14:paraId="14AB11B8" w14:textId="77777777" w:rsidR="00045F3D" w:rsidRDefault="00045F3D">
      <w:pPr>
        <w:rPr>
          <w:rFonts w:ascii="Arial" w:hAnsi="Arial" w:cs="Arial"/>
          <w:sz w:val="6"/>
          <w:szCs w:val="6"/>
        </w:rPr>
      </w:pPr>
    </w:p>
    <w:tbl>
      <w:tblPr>
        <w:tblW w:w="9747" w:type="dxa"/>
        <w:tblBorders>
          <w:right w:val="single" w:sz="4" w:space="0" w:color="000000"/>
          <w:insideV w:val="single" w:sz="4" w:space="0" w:color="000000"/>
        </w:tblBorders>
        <w:tblLook w:val="04A0" w:firstRow="1" w:lastRow="0" w:firstColumn="1" w:lastColumn="0" w:noHBand="0" w:noVBand="1"/>
      </w:tblPr>
      <w:tblGrid>
        <w:gridCol w:w="1842"/>
        <w:gridCol w:w="7905"/>
      </w:tblGrid>
      <w:tr w:rsidR="00045F3D" w14:paraId="0EC843B0" w14:textId="77777777" w:rsidTr="004F4A57">
        <w:trPr>
          <w:trHeight w:val="680"/>
        </w:trPr>
        <w:tc>
          <w:tcPr>
            <w:tcW w:w="1842" w:type="dxa"/>
            <w:tcBorders>
              <w:right w:val="single" w:sz="4" w:space="0" w:color="000000"/>
            </w:tcBorders>
            <w:vAlign w:val="center"/>
          </w:tcPr>
          <w:p w14:paraId="01D38B27" w14:textId="77777777" w:rsidR="00045F3D" w:rsidRDefault="00686E2C">
            <w:pPr>
              <w:rPr>
                <w:rFonts w:ascii="Arial" w:hAnsi="Arial" w:cs="Arial"/>
                <w:b/>
                <w:sz w:val="18"/>
                <w:szCs w:val="18"/>
              </w:rPr>
            </w:pPr>
            <w:proofErr w:type="spellStart"/>
            <w:r>
              <w:rPr>
                <w:rFonts w:ascii="Arial" w:hAnsi="Arial" w:cs="Arial"/>
                <w:b/>
                <w:sz w:val="18"/>
                <w:szCs w:val="18"/>
              </w:rPr>
              <w:t>Entitatearen</w:t>
            </w:r>
            <w:proofErr w:type="spellEnd"/>
            <w:r>
              <w:rPr>
                <w:rFonts w:ascii="Arial" w:hAnsi="Arial" w:cs="Arial"/>
                <w:b/>
                <w:sz w:val="18"/>
                <w:szCs w:val="18"/>
              </w:rPr>
              <w:t xml:space="preserve"> </w:t>
            </w:r>
            <w:proofErr w:type="spellStart"/>
            <w:r>
              <w:rPr>
                <w:rFonts w:ascii="Arial" w:hAnsi="Arial" w:cs="Arial"/>
                <w:b/>
                <w:sz w:val="18"/>
                <w:szCs w:val="18"/>
              </w:rPr>
              <w:t>izena</w:t>
            </w:r>
            <w:proofErr w:type="spellEnd"/>
          </w:p>
          <w:p w14:paraId="2B8DF956" w14:textId="77777777" w:rsidR="00045F3D" w:rsidRDefault="00686E2C">
            <w:pPr>
              <w:rPr>
                <w:rFonts w:ascii="Arial" w:hAnsi="Arial" w:cs="Arial"/>
                <w:sz w:val="18"/>
                <w:szCs w:val="18"/>
              </w:rPr>
            </w:pPr>
            <w:r>
              <w:rPr>
                <w:rFonts w:ascii="Arial" w:hAnsi="Arial" w:cs="Arial"/>
                <w:sz w:val="18"/>
                <w:szCs w:val="18"/>
              </w:rPr>
              <w:t xml:space="preserve">Nombre entidad </w:t>
            </w:r>
          </w:p>
        </w:tc>
        <w:tc>
          <w:tcPr>
            <w:tcW w:w="7905" w:type="dxa"/>
            <w:tcBorders>
              <w:top w:val="single" w:sz="4" w:space="0" w:color="000000"/>
              <w:left w:val="single" w:sz="4" w:space="0" w:color="000000"/>
              <w:bottom w:val="single" w:sz="4" w:space="0" w:color="000000"/>
              <w:right w:val="single" w:sz="4" w:space="0" w:color="000000"/>
            </w:tcBorders>
            <w:vAlign w:val="center"/>
          </w:tcPr>
          <w:p w14:paraId="00A32B7E" w14:textId="77777777" w:rsidR="00045F3D" w:rsidRDefault="00045F3D">
            <w:pPr>
              <w:rPr>
                <w:rFonts w:ascii="Arial" w:hAnsi="Arial" w:cs="Arial"/>
                <w:sz w:val="18"/>
                <w:szCs w:val="18"/>
              </w:rPr>
            </w:pPr>
          </w:p>
        </w:tc>
      </w:tr>
    </w:tbl>
    <w:p w14:paraId="33D97248" w14:textId="77777777" w:rsidR="00045F3D" w:rsidRDefault="00045F3D">
      <w:pPr>
        <w:jc w:val="both"/>
        <w:rPr>
          <w:rFonts w:ascii="Arial" w:hAnsi="Arial" w:cs="Arial"/>
          <w:sz w:val="10"/>
          <w:szCs w:val="10"/>
          <w:lang w:val="es-ES_tradnl"/>
        </w:rPr>
      </w:pPr>
    </w:p>
    <w:tbl>
      <w:tblPr>
        <w:tblW w:w="4200" w:type="dxa"/>
        <w:tblBorders>
          <w:right w:val="single" w:sz="4" w:space="0" w:color="000000"/>
          <w:insideV w:val="single" w:sz="4" w:space="0" w:color="000000"/>
        </w:tblBorders>
        <w:tblLook w:val="04A0" w:firstRow="1" w:lastRow="0" w:firstColumn="1" w:lastColumn="0" w:noHBand="0" w:noVBand="1"/>
      </w:tblPr>
      <w:tblGrid>
        <w:gridCol w:w="1080"/>
        <w:gridCol w:w="3120"/>
      </w:tblGrid>
      <w:tr w:rsidR="00045F3D" w14:paraId="531DD22B" w14:textId="77777777">
        <w:trPr>
          <w:trHeight w:val="510"/>
        </w:trPr>
        <w:tc>
          <w:tcPr>
            <w:tcW w:w="1080" w:type="dxa"/>
            <w:tcBorders>
              <w:right w:val="single" w:sz="4" w:space="0" w:color="000000"/>
            </w:tcBorders>
            <w:vAlign w:val="center"/>
          </w:tcPr>
          <w:p w14:paraId="3802141A" w14:textId="77777777" w:rsidR="00045F3D" w:rsidRDefault="00686E2C">
            <w:pPr>
              <w:rPr>
                <w:rFonts w:ascii="Arial" w:hAnsi="Arial" w:cs="Arial"/>
                <w:b/>
                <w:sz w:val="18"/>
                <w:szCs w:val="18"/>
              </w:rPr>
            </w:pPr>
            <w:r>
              <w:rPr>
                <w:rFonts w:ascii="Arial" w:hAnsi="Arial" w:cs="Arial"/>
                <w:b/>
                <w:sz w:val="18"/>
                <w:szCs w:val="18"/>
              </w:rPr>
              <w:t>IFK / IFZ</w:t>
            </w:r>
          </w:p>
          <w:p w14:paraId="42CA06C5" w14:textId="77777777" w:rsidR="00045F3D" w:rsidRDefault="00686E2C">
            <w:pPr>
              <w:rPr>
                <w:rFonts w:ascii="Arial" w:hAnsi="Arial" w:cs="Arial"/>
                <w:sz w:val="18"/>
                <w:szCs w:val="18"/>
              </w:rPr>
            </w:pPr>
            <w:r>
              <w:rPr>
                <w:rFonts w:ascii="Arial" w:hAnsi="Arial" w:cs="Arial"/>
                <w:sz w:val="18"/>
                <w:szCs w:val="18"/>
              </w:rPr>
              <w:t xml:space="preserve">CIF / NIF </w:t>
            </w:r>
          </w:p>
        </w:tc>
        <w:tc>
          <w:tcPr>
            <w:tcW w:w="3120" w:type="dxa"/>
            <w:tcBorders>
              <w:top w:val="single" w:sz="4" w:space="0" w:color="000000"/>
              <w:left w:val="single" w:sz="4" w:space="0" w:color="000000"/>
              <w:bottom w:val="single" w:sz="4" w:space="0" w:color="000000"/>
              <w:right w:val="single" w:sz="4" w:space="0" w:color="000000"/>
            </w:tcBorders>
            <w:vAlign w:val="center"/>
          </w:tcPr>
          <w:p w14:paraId="5B728324" w14:textId="77777777" w:rsidR="00045F3D" w:rsidRDefault="00045F3D">
            <w:pPr>
              <w:rPr>
                <w:rFonts w:ascii="Arial" w:hAnsi="Arial" w:cs="Arial"/>
                <w:sz w:val="18"/>
                <w:szCs w:val="18"/>
              </w:rPr>
            </w:pPr>
          </w:p>
        </w:tc>
      </w:tr>
    </w:tbl>
    <w:p w14:paraId="3A14B083" w14:textId="77777777" w:rsidR="00045F3D" w:rsidRDefault="00045F3D">
      <w:pPr>
        <w:jc w:val="both"/>
        <w:rPr>
          <w:rFonts w:ascii="Arial" w:hAnsi="Arial" w:cs="Arial"/>
          <w:sz w:val="10"/>
          <w:szCs w:val="10"/>
          <w:lang w:val="es-ES_tradnl"/>
        </w:rPr>
      </w:pPr>
    </w:p>
    <w:tbl>
      <w:tblPr>
        <w:tblW w:w="5529" w:type="dxa"/>
        <w:tblBorders>
          <w:right w:val="single" w:sz="4" w:space="0" w:color="000000"/>
          <w:insideV w:val="single" w:sz="4" w:space="0" w:color="000000"/>
        </w:tblBorders>
        <w:tblLook w:val="04A0" w:firstRow="1" w:lastRow="0" w:firstColumn="1" w:lastColumn="0" w:noHBand="0" w:noVBand="1"/>
      </w:tblPr>
      <w:tblGrid>
        <w:gridCol w:w="1980"/>
        <w:gridCol w:w="3549"/>
      </w:tblGrid>
      <w:tr w:rsidR="00045F3D" w14:paraId="25D48251" w14:textId="77777777">
        <w:trPr>
          <w:trHeight w:val="529"/>
        </w:trPr>
        <w:tc>
          <w:tcPr>
            <w:tcW w:w="1980" w:type="dxa"/>
            <w:tcBorders>
              <w:right w:val="single" w:sz="4" w:space="0" w:color="000000"/>
            </w:tcBorders>
            <w:vAlign w:val="center"/>
          </w:tcPr>
          <w:p w14:paraId="46C452DA" w14:textId="77777777" w:rsidR="00045F3D" w:rsidRDefault="00686E2C">
            <w:pPr>
              <w:rPr>
                <w:rFonts w:ascii="Arial" w:hAnsi="Arial" w:cs="Arial"/>
                <w:b/>
                <w:sz w:val="18"/>
                <w:szCs w:val="18"/>
              </w:rPr>
            </w:pPr>
            <w:proofErr w:type="spellStart"/>
            <w:r>
              <w:rPr>
                <w:rFonts w:ascii="Arial" w:hAnsi="Arial" w:cs="Arial"/>
                <w:b/>
                <w:sz w:val="18"/>
                <w:szCs w:val="18"/>
              </w:rPr>
              <w:t>Urtea</w:t>
            </w:r>
            <w:proofErr w:type="spellEnd"/>
            <w:r>
              <w:rPr>
                <w:rFonts w:ascii="Arial" w:hAnsi="Arial" w:cs="Arial"/>
                <w:b/>
                <w:sz w:val="18"/>
                <w:szCs w:val="18"/>
              </w:rPr>
              <w:t xml:space="preserve"> / </w:t>
            </w:r>
            <w:proofErr w:type="spellStart"/>
            <w:r>
              <w:rPr>
                <w:rFonts w:ascii="Arial" w:hAnsi="Arial" w:cs="Arial"/>
                <w:b/>
                <w:sz w:val="18"/>
                <w:szCs w:val="18"/>
              </w:rPr>
              <w:t>Denboraldia</w:t>
            </w:r>
            <w:proofErr w:type="spellEnd"/>
            <w:r>
              <w:rPr>
                <w:rFonts w:ascii="Arial" w:hAnsi="Arial" w:cs="Arial"/>
                <w:b/>
                <w:sz w:val="18"/>
                <w:szCs w:val="18"/>
              </w:rPr>
              <w:t xml:space="preserve"> </w:t>
            </w:r>
          </w:p>
          <w:p w14:paraId="74AB570C" w14:textId="77777777" w:rsidR="00045F3D" w:rsidRDefault="00686E2C">
            <w:pPr>
              <w:rPr>
                <w:rFonts w:ascii="Arial" w:hAnsi="Arial" w:cs="Arial"/>
                <w:sz w:val="18"/>
                <w:szCs w:val="18"/>
              </w:rPr>
            </w:pPr>
            <w:r>
              <w:rPr>
                <w:rFonts w:ascii="Arial" w:hAnsi="Arial" w:cs="Arial"/>
                <w:sz w:val="18"/>
                <w:szCs w:val="18"/>
              </w:rPr>
              <w:t xml:space="preserve">Año / Temporada </w:t>
            </w:r>
          </w:p>
        </w:tc>
        <w:tc>
          <w:tcPr>
            <w:tcW w:w="3549" w:type="dxa"/>
            <w:tcBorders>
              <w:top w:val="single" w:sz="4" w:space="0" w:color="000000"/>
              <w:left w:val="single" w:sz="4" w:space="0" w:color="000000"/>
              <w:bottom w:val="single" w:sz="4" w:space="0" w:color="000000"/>
              <w:right w:val="single" w:sz="4" w:space="0" w:color="000000"/>
            </w:tcBorders>
            <w:vAlign w:val="center"/>
          </w:tcPr>
          <w:p w14:paraId="6C37701A" w14:textId="77777777" w:rsidR="00045F3D" w:rsidRDefault="00045F3D">
            <w:pPr>
              <w:rPr>
                <w:rFonts w:ascii="Arial" w:hAnsi="Arial" w:cs="Arial"/>
                <w:sz w:val="18"/>
                <w:szCs w:val="18"/>
              </w:rPr>
            </w:pPr>
          </w:p>
        </w:tc>
      </w:tr>
    </w:tbl>
    <w:p w14:paraId="6498346A" w14:textId="77777777" w:rsidR="00045F3D" w:rsidRDefault="00045F3D">
      <w:pPr>
        <w:rPr>
          <w:rFonts w:ascii="Arial" w:hAnsi="Arial" w:cs="Arial"/>
          <w:b/>
        </w:rPr>
      </w:pPr>
    </w:p>
    <w:tbl>
      <w:tblPr>
        <w:tblW w:w="9747" w:type="dxa"/>
        <w:tblLook w:val="04A0" w:firstRow="1" w:lastRow="0" w:firstColumn="1" w:lastColumn="0" w:noHBand="0" w:noVBand="1"/>
      </w:tblPr>
      <w:tblGrid>
        <w:gridCol w:w="9747"/>
      </w:tblGrid>
      <w:tr w:rsidR="00045F3D" w14:paraId="780B8838" w14:textId="77777777" w:rsidTr="004F4A57">
        <w:trPr>
          <w:trHeight w:val="312"/>
        </w:trPr>
        <w:tc>
          <w:tcPr>
            <w:tcW w:w="9747" w:type="dxa"/>
            <w:shd w:val="clear" w:color="auto" w:fill="AB3366"/>
            <w:vAlign w:val="center"/>
          </w:tcPr>
          <w:p w14:paraId="3E1FC24A" w14:textId="77777777" w:rsidR="00045F3D" w:rsidRDefault="00686E2C">
            <w:pPr>
              <w:rPr>
                <w:rFonts w:ascii="Arial" w:hAnsi="Arial" w:cs="Arial"/>
                <w:b/>
                <w:color w:val="FFFFFF"/>
                <w:sz w:val="22"/>
                <w:szCs w:val="22"/>
              </w:rPr>
            </w:pPr>
            <w:proofErr w:type="spellStart"/>
            <w:r>
              <w:rPr>
                <w:rFonts w:ascii="Arial" w:hAnsi="Arial" w:cs="Arial"/>
                <w:b/>
                <w:color w:val="FFFFFF"/>
                <w:sz w:val="22"/>
                <w:szCs w:val="22"/>
              </w:rPr>
              <w:t>Justifikazio-kontua</w:t>
            </w:r>
            <w:proofErr w:type="spellEnd"/>
            <w:r>
              <w:rPr>
                <w:rFonts w:ascii="Arial" w:hAnsi="Arial" w:cs="Arial"/>
                <w:b/>
                <w:color w:val="FFFFFF"/>
                <w:sz w:val="22"/>
                <w:szCs w:val="22"/>
              </w:rPr>
              <w:t xml:space="preserve"> </w:t>
            </w:r>
            <w:proofErr w:type="spellStart"/>
            <w:r>
              <w:rPr>
                <w:rFonts w:ascii="Arial" w:hAnsi="Arial" w:cs="Arial"/>
                <w:b/>
                <w:color w:val="FFFFFF"/>
                <w:sz w:val="22"/>
                <w:szCs w:val="22"/>
              </w:rPr>
              <w:t>berrikusteko</w:t>
            </w:r>
            <w:proofErr w:type="spellEnd"/>
            <w:r>
              <w:rPr>
                <w:rFonts w:ascii="Arial" w:hAnsi="Arial" w:cs="Arial"/>
                <w:b/>
                <w:color w:val="FFFFFF"/>
                <w:sz w:val="22"/>
                <w:szCs w:val="22"/>
              </w:rPr>
              <w:t xml:space="preserve"> </w:t>
            </w:r>
            <w:proofErr w:type="spellStart"/>
            <w:r>
              <w:rPr>
                <w:rFonts w:ascii="Arial" w:hAnsi="Arial" w:cs="Arial"/>
                <w:b/>
                <w:color w:val="FFFFFF"/>
                <w:sz w:val="22"/>
                <w:szCs w:val="22"/>
              </w:rPr>
              <w:t>izendatutako</w:t>
            </w:r>
            <w:proofErr w:type="spellEnd"/>
            <w:r>
              <w:rPr>
                <w:rFonts w:ascii="Arial" w:hAnsi="Arial" w:cs="Arial"/>
                <w:b/>
                <w:color w:val="FFFFFF"/>
                <w:sz w:val="22"/>
                <w:szCs w:val="22"/>
              </w:rPr>
              <w:t xml:space="preserve"> </w:t>
            </w:r>
            <w:proofErr w:type="spellStart"/>
            <w:r>
              <w:rPr>
                <w:rFonts w:ascii="Arial" w:hAnsi="Arial" w:cs="Arial"/>
                <w:b/>
                <w:color w:val="FFFFFF"/>
                <w:sz w:val="22"/>
                <w:szCs w:val="22"/>
              </w:rPr>
              <w:t>pertsona</w:t>
            </w:r>
            <w:proofErr w:type="spellEnd"/>
            <w:r>
              <w:rPr>
                <w:rFonts w:ascii="Arial" w:hAnsi="Arial" w:cs="Arial"/>
                <w:b/>
                <w:color w:val="FFFFFF"/>
                <w:sz w:val="22"/>
                <w:szCs w:val="22"/>
              </w:rPr>
              <w:t xml:space="preserve"> </w:t>
            </w:r>
            <w:proofErr w:type="spellStart"/>
            <w:r>
              <w:rPr>
                <w:rFonts w:ascii="Arial" w:hAnsi="Arial" w:cs="Arial"/>
                <w:b/>
                <w:color w:val="FFFFFF"/>
                <w:sz w:val="22"/>
                <w:szCs w:val="22"/>
              </w:rPr>
              <w:t>edo</w:t>
            </w:r>
            <w:proofErr w:type="spellEnd"/>
            <w:r>
              <w:rPr>
                <w:rFonts w:ascii="Arial" w:hAnsi="Arial" w:cs="Arial"/>
                <w:b/>
                <w:color w:val="FFFFFF"/>
                <w:sz w:val="22"/>
                <w:szCs w:val="22"/>
              </w:rPr>
              <w:t xml:space="preserve"> </w:t>
            </w:r>
            <w:proofErr w:type="spellStart"/>
            <w:r>
              <w:rPr>
                <w:rFonts w:ascii="Arial" w:hAnsi="Arial" w:cs="Arial"/>
                <w:b/>
                <w:color w:val="FFFFFF"/>
                <w:sz w:val="22"/>
                <w:szCs w:val="22"/>
              </w:rPr>
              <w:t>entitatea</w:t>
            </w:r>
            <w:proofErr w:type="spellEnd"/>
          </w:p>
          <w:p w14:paraId="636D6D6B" w14:textId="77777777" w:rsidR="00045F3D" w:rsidRDefault="00686E2C">
            <w:r>
              <w:rPr>
                <w:rFonts w:ascii="Arial" w:hAnsi="Arial" w:cs="Arial"/>
                <w:b/>
                <w:color w:val="FFFFFF"/>
                <w:sz w:val="22"/>
                <w:szCs w:val="22"/>
              </w:rPr>
              <w:t>P</w:t>
            </w:r>
            <w:r>
              <w:rPr>
                <w:rFonts w:ascii="Arial" w:hAnsi="Arial" w:cs="Arial"/>
                <w:color w:val="FFFFFF"/>
                <w:sz w:val="22"/>
                <w:szCs w:val="22"/>
              </w:rPr>
              <w:t xml:space="preserve">ersona o entidad designada para revisar la cuenta justificativa </w:t>
            </w:r>
          </w:p>
        </w:tc>
      </w:tr>
    </w:tbl>
    <w:p w14:paraId="6D75D130" w14:textId="77777777" w:rsidR="00045F3D" w:rsidRDefault="00045F3D">
      <w:pPr>
        <w:rPr>
          <w:rFonts w:ascii="Arial" w:hAnsi="Arial" w:cs="Arial"/>
          <w:sz w:val="6"/>
          <w:szCs w:val="6"/>
        </w:rPr>
      </w:pPr>
    </w:p>
    <w:tbl>
      <w:tblPr>
        <w:tblW w:w="9747" w:type="dxa"/>
        <w:tblBorders>
          <w:right w:val="single" w:sz="4" w:space="0" w:color="000000"/>
          <w:insideV w:val="single" w:sz="4" w:space="0" w:color="000000"/>
        </w:tblBorders>
        <w:tblLook w:val="04A0" w:firstRow="1" w:lastRow="0" w:firstColumn="1" w:lastColumn="0" w:noHBand="0" w:noVBand="1"/>
      </w:tblPr>
      <w:tblGrid>
        <w:gridCol w:w="2660"/>
        <w:gridCol w:w="7087"/>
      </w:tblGrid>
      <w:tr w:rsidR="00045F3D" w14:paraId="66D383F7" w14:textId="77777777" w:rsidTr="004F4A57">
        <w:trPr>
          <w:trHeight w:val="680"/>
        </w:trPr>
        <w:tc>
          <w:tcPr>
            <w:tcW w:w="2660" w:type="dxa"/>
            <w:tcBorders>
              <w:right w:val="single" w:sz="4" w:space="0" w:color="000000"/>
            </w:tcBorders>
            <w:vAlign w:val="center"/>
          </w:tcPr>
          <w:p w14:paraId="5BE72096" w14:textId="77777777" w:rsidR="00045F3D" w:rsidRDefault="00686E2C">
            <w:pPr>
              <w:rPr>
                <w:rFonts w:ascii="Arial" w:hAnsi="Arial" w:cs="Arial"/>
                <w:b/>
                <w:sz w:val="18"/>
                <w:szCs w:val="18"/>
              </w:rPr>
            </w:pPr>
            <w:r>
              <w:rPr>
                <w:rFonts w:ascii="Arial" w:hAnsi="Arial" w:cs="Arial"/>
                <w:b/>
                <w:sz w:val="18"/>
                <w:szCs w:val="18"/>
              </w:rPr>
              <w:t xml:space="preserve">Izena </w:t>
            </w:r>
            <w:proofErr w:type="spellStart"/>
            <w:r>
              <w:rPr>
                <w:rFonts w:ascii="Arial" w:hAnsi="Arial" w:cs="Arial"/>
                <w:b/>
                <w:sz w:val="18"/>
                <w:szCs w:val="18"/>
              </w:rPr>
              <w:t>edo</w:t>
            </w:r>
            <w:proofErr w:type="spellEnd"/>
            <w:r>
              <w:rPr>
                <w:rFonts w:ascii="Arial" w:hAnsi="Arial" w:cs="Arial"/>
                <w:b/>
                <w:sz w:val="18"/>
                <w:szCs w:val="18"/>
              </w:rPr>
              <w:t xml:space="preserve"> </w:t>
            </w:r>
            <w:proofErr w:type="spellStart"/>
            <w:r>
              <w:rPr>
                <w:rFonts w:ascii="Arial" w:hAnsi="Arial" w:cs="Arial"/>
                <w:b/>
                <w:sz w:val="18"/>
                <w:szCs w:val="18"/>
              </w:rPr>
              <w:t>izen-abizenak</w:t>
            </w:r>
            <w:proofErr w:type="spellEnd"/>
          </w:p>
          <w:p w14:paraId="4CDA07F6" w14:textId="77777777" w:rsidR="00045F3D" w:rsidRDefault="00686E2C">
            <w:pPr>
              <w:rPr>
                <w:rFonts w:ascii="Arial" w:hAnsi="Arial" w:cs="Arial"/>
                <w:sz w:val="18"/>
                <w:szCs w:val="18"/>
              </w:rPr>
            </w:pPr>
            <w:r>
              <w:rPr>
                <w:rFonts w:ascii="Arial" w:hAnsi="Arial" w:cs="Arial"/>
                <w:sz w:val="18"/>
                <w:szCs w:val="18"/>
              </w:rPr>
              <w:t xml:space="preserve">Nombre o nombre y apellidos </w:t>
            </w:r>
          </w:p>
        </w:tc>
        <w:tc>
          <w:tcPr>
            <w:tcW w:w="7087" w:type="dxa"/>
            <w:tcBorders>
              <w:top w:val="single" w:sz="4" w:space="0" w:color="000000"/>
              <w:left w:val="single" w:sz="4" w:space="0" w:color="000000"/>
              <w:bottom w:val="single" w:sz="4" w:space="0" w:color="000000"/>
              <w:right w:val="single" w:sz="4" w:space="0" w:color="000000"/>
            </w:tcBorders>
            <w:vAlign w:val="center"/>
          </w:tcPr>
          <w:p w14:paraId="637050AA" w14:textId="77777777" w:rsidR="00045F3D" w:rsidRDefault="00045F3D">
            <w:pPr>
              <w:rPr>
                <w:rFonts w:ascii="Arial" w:hAnsi="Arial" w:cs="Arial"/>
                <w:sz w:val="18"/>
                <w:szCs w:val="18"/>
              </w:rPr>
            </w:pPr>
          </w:p>
        </w:tc>
      </w:tr>
    </w:tbl>
    <w:p w14:paraId="5B7A7E62" w14:textId="77777777" w:rsidR="00045F3D" w:rsidRDefault="00045F3D">
      <w:pPr>
        <w:jc w:val="both"/>
        <w:rPr>
          <w:rFonts w:ascii="Arial" w:hAnsi="Arial" w:cs="Arial"/>
          <w:sz w:val="10"/>
          <w:szCs w:val="10"/>
          <w:lang w:val="es-ES_tradnl"/>
        </w:rPr>
      </w:pPr>
    </w:p>
    <w:tbl>
      <w:tblPr>
        <w:tblW w:w="4200" w:type="dxa"/>
        <w:tblBorders>
          <w:right w:val="single" w:sz="4" w:space="0" w:color="000000"/>
          <w:insideV w:val="single" w:sz="4" w:space="0" w:color="000000"/>
        </w:tblBorders>
        <w:tblLook w:val="04A0" w:firstRow="1" w:lastRow="0" w:firstColumn="1" w:lastColumn="0" w:noHBand="0" w:noVBand="1"/>
      </w:tblPr>
      <w:tblGrid>
        <w:gridCol w:w="1190"/>
        <w:gridCol w:w="3010"/>
      </w:tblGrid>
      <w:tr w:rsidR="00045F3D" w14:paraId="03C26D3C" w14:textId="77777777">
        <w:trPr>
          <w:trHeight w:val="620"/>
        </w:trPr>
        <w:tc>
          <w:tcPr>
            <w:tcW w:w="1190" w:type="dxa"/>
            <w:tcBorders>
              <w:right w:val="single" w:sz="4" w:space="0" w:color="000000"/>
            </w:tcBorders>
            <w:vAlign w:val="center"/>
          </w:tcPr>
          <w:p w14:paraId="054F65C6" w14:textId="77777777" w:rsidR="00045F3D" w:rsidRDefault="00686E2C">
            <w:pPr>
              <w:rPr>
                <w:rFonts w:ascii="Arial" w:hAnsi="Arial" w:cs="Arial"/>
                <w:b/>
                <w:sz w:val="18"/>
                <w:szCs w:val="18"/>
              </w:rPr>
            </w:pPr>
            <w:r>
              <w:rPr>
                <w:rFonts w:ascii="Arial" w:hAnsi="Arial" w:cs="Arial"/>
                <w:b/>
                <w:sz w:val="18"/>
                <w:szCs w:val="18"/>
              </w:rPr>
              <w:t>NAN / IFZ</w:t>
            </w:r>
          </w:p>
          <w:p w14:paraId="52000D2F" w14:textId="77777777" w:rsidR="00045F3D" w:rsidRDefault="00686E2C">
            <w:pPr>
              <w:rPr>
                <w:rFonts w:ascii="Arial" w:hAnsi="Arial" w:cs="Arial"/>
                <w:sz w:val="18"/>
                <w:szCs w:val="18"/>
              </w:rPr>
            </w:pPr>
            <w:r>
              <w:rPr>
                <w:rFonts w:ascii="Arial" w:hAnsi="Arial" w:cs="Arial"/>
                <w:sz w:val="18"/>
                <w:szCs w:val="18"/>
              </w:rPr>
              <w:t xml:space="preserve">DNI / NIF </w:t>
            </w:r>
          </w:p>
        </w:tc>
        <w:tc>
          <w:tcPr>
            <w:tcW w:w="3010" w:type="dxa"/>
            <w:tcBorders>
              <w:top w:val="single" w:sz="4" w:space="0" w:color="000000"/>
              <w:left w:val="single" w:sz="4" w:space="0" w:color="000000"/>
              <w:bottom w:val="single" w:sz="4" w:space="0" w:color="000000"/>
              <w:right w:val="single" w:sz="4" w:space="0" w:color="000000"/>
            </w:tcBorders>
            <w:vAlign w:val="center"/>
          </w:tcPr>
          <w:p w14:paraId="67069D03" w14:textId="77777777" w:rsidR="00045F3D" w:rsidRDefault="00045F3D">
            <w:pPr>
              <w:rPr>
                <w:rFonts w:ascii="Arial" w:hAnsi="Arial" w:cs="Arial"/>
                <w:sz w:val="18"/>
                <w:szCs w:val="18"/>
              </w:rPr>
            </w:pPr>
          </w:p>
        </w:tc>
      </w:tr>
    </w:tbl>
    <w:p w14:paraId="54E554E9" w14:textId="77777777" w:rsidR="00045F3D" w:rsidRDefault="00045F3D">
      <w:pPr>
        <w:jc w:val="both"/>
        <w:rPr>
          <w:rFonts w:ascii="Arial" w:hAnsi="Arial" w:cs="Arial"/>
        </w:rPr>
      </w:pPr>
    </w:p>
    <w:p w14:paraId="7CF75EBC" w14:textId="77777777" w:rsidR="00045F3D" w:rsidRDefault="00045F3D">
      <w:pPr>
        <w:rPr>
          <w:rFonts w:ascii="Arial" w:hAnsi="Arial" w:cs="Arial"/>
        </w:rPr>
      </w:pPr>
    </w:p>
    <w:tbl>
      <w:tblPr>
        <w:tblW w:w="9747" w:type="dxa"/>
        <w:tblLook w:val="04A0" w:firstRow="1" w:lastRow="0" w:firstColumn="1" w:lastColumn="0" w:noHBand="0" w:noVBand="1"/>
      </w:tblPr>
      <w:tblGrid>
        <w:gridCol w:w="4873"/>
        <w:gridCol w:w="4874"/>
      </w:tblGrid>
      <w:tr w:rsidR="00045F3D" w14:paraId="5962721D" w14:textId="77777777" w:rsidTr="004F4A57">
        <w:tc>
          <w:tcPr>
            <w:tcW w:w="4873" w:type="dxa"/>
          </w:tcPr>
          <w:p w14:paraId="38FA484F" w14:textId="77777777" w:rsidR="00045F3D" w:rsidRPr="00033425" w:rsidRDefault="00686E2C">
            <w:pPr>
              <w:pStyle w:val="Tarterikez"/>
              <w:widowControl w:val="0"/>
              <w:ind w:right="227"/>
              <w:jc w:val="both"/>
              <w:rPr>
                <w:rFonts w:ascii="Arial" w:hAnsi="Arial" w:cs="Arial"/>
                <w:color w:val="000000"/>
                <w:lang w:val="eu-ES" w:eastAsia="es-ES"/>
              </w:rPr>
            </w:pPr>
            <w:r w:rsidRPr="00033425">
              <w:rPr>
                <w:rFonts w:ascii="Arial" w:hAnsi="Arial" w:cs="Arial"/>
                <w:color w:val="000000"/>
                <w:lang w:val="eu-ES" w:eastAsia="es-ES"/>
              </w:rPr>
              <w:t xml:space="preserve">I.- Uztailaren 21eko 887/2006 Errege Dekretuaren bidez onartutako Dirulaguntzei buruzko azaroaren 17ko 38/2003 Lege Orokorraren Erregelamenduaren 74. artikuluan aurreikusitako xedeetarako, goian adierazitako kirol-erakundeak pertsona edo erakunde hori izendatu du Eibarko Udalak banakako ebaluazio-prozeduraren bidez emandako kirol-erakundeen ohiko jarduerak finantzatzeko dirulaguntzaren justifikazio-kontua berrikusteko. </w:t>
            </w:r>
          </w:p>
        </w:tc>
        <w:tc>
          <w:tcPr>
            <w:tcW w:w="4874" w:type="dxa"/>
          </w:tcPr>
          <w:p w14:paraId="74B4DBD5" w14:textId="77777777" w:rsidR="00045F3D" w:rsidRDefault="00686E2C">
            <w:pPr>
              <w:pStyle w:val="Tarterikez"/>
              <w:widowControl w:val="0"/>
              <w:ind w:left="283"/>
              <w:jc w:val="both"/>
            </w:pPr>
            <w:r>
              <w:rPr>
                <w:rFonts w:ascii="Arial" w:hAnsi="Arial" w:cs="Arial"/>
                <w:b/>
                <w:lang w:eastAsia="es-ES"/>
              </w:rPr>
              <w:t>I.-</w:t>
            </w:r>
            <w:r>
              <w:rPr>
                <w:rFonts w:ascii="Arial" w:hAnsi="Arial" w:cs="Arial"/>
                <w:lang w:eastAsia="es-ES"/>
              </w:rPr>
              <w:t xml:space="preserve"> A los fines previstos en el artículo 74 del Reglamento de la Ley 38/2003, de 17 de noviembre, General de Subvenciones, aprobado mediante Real Decreto 887/2006, de 21 de julio, la persona o entidad de referencia ha sido designada por la entidad deportiva arriba indicada para revisar la cuenta justificativa de la subvención para la financiación de actividades ordinarias de entidades deportivas mediante el procedimiento de evaluación individualizada otorgada por el Ayuntamiento de Eibar del año o temporada indicada.</w:t>
            </w:r>
          </w:p>
        </w:tc>
      </w:tr>
      <w:tr w:rsidR="00045F3D" w14:paraId="718A7560" w14:textId="77777777" w:rsidTr="004F4A57">
        <w:tc>
          <w:tcPr>
            <w:tcW w:w="4873" w:type="dxa"/>
          </w:tcPr>
          <w:p w14:paraId="30C0A691" w14:textId="77777777" w:rsidR="00045F3D" w:rsidRPr="00033425" w:rsidRDefault="00045F3D">
            <w:pPr>
              <w:pStyle w:val="Tarterikez"/>
              <w:widowControl w:val="0"/>
              <w:ind w:right="227"/>
              <w:jc w:val="both"/>
              <w:rPr>
                <w:rFonts w:ascii="Arial" w:hAnsi="Arial" w:cs="Arial"/>
                <w:color w:val="000000"/>
                <w:lang w:val="eu-ES" w:eastAsia="es-ES"/>
              </w:rPr>
            </w:pPr>
          </w:p>
        </w:tc>
        <w:tc>
          <w:tcPr>
            <w:tcW w:w="4874" w:type="dxa"/>
          </w:tcPr>
          <w:p w14:paraId="69C2CEF5" w14:textId="77777777" w:rsidR="00045F3D" w:rsidRDefault="00045F3D">
            <w:pPr>
              <w:pStyle w:val="Tarterikez"/>
              <w:widowControl w:val="0"/>
              <w:ind w:left="283"/>
              <w:jc w:val="both"/>
              <w:rPr>
                <w:rFonts w:ascii="Arial" w:hAnsi="Arial" w:cs="Arial"/>
                <w:lang w:eastAsia="es-ES"/>
              </w:rPr>
            </w:pPr>
          </w:p>
        </w:tc>
      </w:tr>
      <w:tr w:rsidR="00045F3D" w14:paraId="1216C529" w14:textId="77777777" w:rsidTr="004F4A57">
        <w:tc>
          <w:tcPr>
            <w:tcW w:w="4873" w:type="dxa"/>
          </w:tcPr>
          <w:p w14:paraId="67C5E50D" w14:textId="77777777" w:rsidR="00045F3D" w:rsidRPr="00033425" w:rsidRDefault="00686E2C">
            <w:pPr>
              <w:pStyle w:val="Tarterikez"/>
              <w:widowControl w:val="0"/>
              <w:ind w:right="227"/>
              <w:jc w:val="both"/>
              <w:rPr>
                <w:rFonts w:ascii="Arial" w:hAnsi="Arial" w:cs="Arial"/>
                <w:color w:val="000000"/>
                <w:lang w:val="eu-ES" w:eastAsia="es-ES"/>
              </w:rPr>
            </w:pPr>
            <w:r w:rsidRPr="00033425">
              <w:rPr>
                <w:rFonts w:ascii="Arial" w:hAnsi="Arial" w:cs="Arial"/>
                <w:color w:val="000000"/>
                <w:lang w:val="eu-ES" w:eastAsia="es-ES"/>
              </w:rPr>
              <w:t xml:space="preserve">Txosten honekin batera doa dirulaguntza justifikatzeko kontuaren kopia bat, justifikazio-kontua berrikusteko izendatutako pertsonak edo erakundeak zigilatua. Aipatutako justifikazio-kontua prestatzea eta aurkeztea erreferentziako kirol-erakundearen erantzukizuna da, eta justifikazio-kontua berrikusteko izendatutako pertsona edo erakundearen erantzukizuna da txosten honen II. atalean aipatzen den lana egitea. </w:t>
            </w:r>
          </w:p>
        </w:tc>
        <w:tc>
          <w:tcPr>
            <w:tcW w:w="4874" w:type="dxa"/>
          </w:tcPr>
          <w:p w14:paraId="2DF10342" w14:textId="77777777" w:rsidR="00045F3D" w:rsidRDefault="00686E2C">
            <w:pPr>
              <w:pStyle w:val="Tarterikez"/>
              <w:widowControl w:val="0"/>
              <w:ind w:left="283"/>
              <w:jc w:val="both"/>
            </w:pPr>
            <w:r>
              <w:rPr>
                <w:rFonts w:ascii="Arial" w:hAnsi="Arial" w:cs="Arial"/>
                <w:lang w:eastAsia="es-ES"/>
              </w:rPr>
              <w:t xml:space="preserve">Se acompaña como anexo al presente informe una copia de la cuenta justificativa de la subvención sellada por la persona o entidad designada para revisar la cuenta justificativa. La preparación y presentación de la citada cuenta justificativa es responsabilidad de la entidad deportiva de referencia, concretándose por la responsabilidad de la persona o entidad designada para la revisión de dicha cuenta justificativa la realización del trabajo que se menciona en el apartado II de este informe. </w:t>
            </w:r>
          </w:p>
        </w:tc>
      </w:tr>
      <w:tr w:rsidR="00045F3D" w14:paraId="09D8314F" w14:textId="77777777" w:rsidTr="004F4A57">
        <w:tc>
          <w:tcPr>
            <w:tcW w:w="4873" w:type="dxa"/>
          </w:tcPr>
          <w:p w14:paraId="0E9662A1" w14:textId="77777777" w:rsidR="00045F3D" w:rsidRPr="00033425" w:rsidRDefault="00045F3D">
            <w:pPr>
              <w:pStyle w:val="Tarterikez"/>
              <w:widowControl w:val="0"/>
              <w:ind w:right="227"/>
              <w:jc w:val="both"/>
              <w:rPr>
                <w:rFonts w:ascii="Arial" w:hAnsi="Arial" w:cs="Arial"/>
                <w:color w:val="000000"/>
                <w:lang w:val="eu-ES" w:eastAsia="es-ES"/>
              </w:rPr>
            </w:pPr>
          </w:p>
        </w:tc>
        <w:tc>
          <w:tcPr>
            <w:tcW w:w="4874" w:type="dxa"/>
          </w:tcPr>
          <w:p w14:paraId="3A527ED3" w14:textId="77777777" w:rsidR="00045F3D" w:rsidRDefault="00045F3D">
            <w:pPr>
              <w:pStyle w:val="Tarterikez"/>
              <w:widowControl w:val="0"/>
              <w:ind w:left="283"/>
              <w:jc w:val="both"/>
              <w:rPr>
                <w:rFonts w:ascii="Arial" w:hAnsi="Arial" w:cs="Arial"/>
                <w:lang w:eastAsia="es-ES"/>
              </w:rPr>
            </w:pPr>
          </w:p>
        </w:tc>
      </w:tr>
      <w:tr w:rsidR="00045F3D" w14:paraId="1D9BC060" w14:textId="77777777" w:rsidTr="004F4A57">
        <w:tc>
          <w:tcPr>
            <w:tcW w:w="4873" w:type="dxa"/>
          </w:tcPr>
          <w:p w14:paraId="45E85035" w14:textId="77777777" w:rsidR="00045F3D" w:rsidRPr="00033425" w:rsidRDefault="00686E2C">
            <w:pPr>
              <w:pStyle w:val="Tarterikez"/>
              <w:widowControl w:val="0"/>
              <w:ind w:right="227"/>
              <w:jc w:val="both"/>
              <w:rPr>
                <w:rFonts w:ascii="Arial" w:hAnsi="Arial" w:cs="Arial"/>
                <w:color w:val="000000"/>
                <w:lang w:val="eu-ES" w:eastAsia="es-ES"/>
              </w:rPr>
            </w:pPr>
            <w:r w:rsidRPr="00033425">
              <w:rPr>
                <w:rFonts w:ascii="Arial" w:hAnsi="Arial" w:cs="Arial"/>
                <w:color w:val="000000"/>
                <w:lang w:val="eu-ES" w:eastAsia="es-ES"/>
              </w:rPr>
              <w:t xml:space="preserve">II.- Justifikazio-kontu hori berrikusteko izendatutako pertsona edo erakundearen lana dagokion Ekonomia eta Ogasun Ministerioaren agindu bidez onartutako jarduera-arauetan xedatutakoaren arabera egin da. Arau horietan, aplikatu beharreko prozedurak eta horien irismena ezartzen dira, eta jarraian </w:t>
            </w:r>
            <w:r w:rsidRPr="00033425">
              <w:rPr>
                <w:rFonts w:ascii="Arial" w:hAnsi="Arial" w:cs="Arial"/>
                <w:color w:val="000000"/>
                <w:lang w:val="eu-ES" w:eastAsia="es-ES"/>
              </w:rPr>
              <w:lastRenderedPageBreak/>
              <w:t xml:space="preserve">laburbilduta aipatzen diren egiaztapenak egin dira: </w:t>
            </w:r>
          </w:p>
        </w:tc>
        <w:tc>
          <w:tcPr>
            <w:tcW w:w="4874" w:type="dxa"/>
          </w:tcPr>
          <w:p w14:paraId="7C59D70B" w14:textId="77777777" w:rsidR="00045F3D" w:rsidRDefault="00686E2C">
            <w:pPr>
              <w:pStyle w:val="Tarterikez"/>
              <w:widowControl w:val="0"/>
              <w:ind w:left="283"/>
              <w:jc w:val="both"/>
            </w:pPr>
            <w:r>
              <w:rPr>
                <w:rFonts w:ascii="Arial" w:hAnsi="Arial" w:cs="Arial"/>
                <w:b/>
                <w:lang w:eastAsia="es-ES"/>
              </w:rPr>
              <w:lastRenderedPageBreak/>
              <w:t>II.-</w:t>
            </w:r>
            <w:r>
              <w:rPr>
                <w:rFonts w:ascii="Arial" w:hAnsi="Arial" w:cs="Arial"/>
                <w:lang w:eastAsia="es-ES"/>
              </w:rPr>
              <w:t xml:space="preserve"> El trabajo por parte de la persona o entidad designada para la revisión de dicha cuenta justificativa se ha realizado siguiendo lo dispuesto en las Normas de Actuación aprobadas mediante Orden del Ministerio de Economía y Hacienda correspondiente, en las que se fijan los procedimientos que se </w:t>
            </w:r>
            <w:r>
              <w:rPr>
                <w:rFonts w:ascii="Arial" w:hAnsi="Arial" w:cs="Arial"/>
                <w:lang w:eastAsia="es-ES"/>
              </w:rPr>
              <w:lastRenderedPageBreak/>
              <w:t xml:space="preserve">deben aplicar y el alcance de los mismos, y ha consistido en las comprobaciones que de forma resumida se comentan a continuación: </w:t>
            </w:r>
          </w:p>
        </w:tc>
      </w:tr>
      <w:tr w:rsidR="00045F3D" w14:paraId="15E96785" w14:textId="77777777" w:rsidTr="004F4A57">
        <w:tc>
          <w:tcPr>
            <w:tcW w:w="4873" w:type="dxa"/>
          </w:tcPr>
          <w:p w14:paraId="7B2FF49E"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79C8581E" w14:textId="77777777" w:rsidR="00045F3D" w:rsidRDefault="00045F3D">
            <w:pPr>
              <w:pStyle w:val="Tarterikez"/>
              <w:widowControl w:val="0"/>
              <w:ind w:left="283"/>
              <w:jc w:val="both"/>
              <w:rPr>
                <w:rFonts w:ascii="Arial" w:hAnsi="Arial" w:cs="Arial"/>
                <w:lang w:eastAsia="es-ES"/>
              </w:rPr>
            </w:pPr>
          </w:p>
        </w:tc>
      </w:tr>
      <w:tr w:rsidR="00045F3D" w14:paraId="4B7C1ED3" w14:textId="77777777" w:rsidTr="004F4A57">
        <w:tc>
          <w:tcPr>
            <w:tcW w:w="4873" w:type="dxa"/>
          </w:tcPr>
          <w:p w14:paraId="36350D18"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a) </w:t>
            </w:r>
            <w:r w:rsidRPr="00033425">
              <w:rPr>
                <w:rFonts w:ascii="Arial" w:hAnsi="Arial" w:cs="Arial"/>
                <w:b/>
                <w:lang w:val="eu-ES" w:eastAsia="es-ES"/>
              </w:rPr>
              <w:t>Jarduera Memoria Berrikustea</w:t>
            </w:r>
            <w:r w:rsidRPr="00033425">
              <w:rPr>
                <w:rFonts w:ascii="Arial" w:hAnsi="Arial" w:cs="Arial"/>
                <w:lang w:val="eu-ES" w:eastAsia="es-ES"/>
              </w:rPr>
              <w:t xml:space="preserve">. Onuradunak diruz lagundutako jarduerak benetan egin dituela egiaztatzea. </w:t>
            </w:r>
          </w:p>
        </w:tc>
        <w:tc>
          <w:tcPr>
            <w:tcW w:w="4874" w:type="dxa"/>
          </w:tcPr>
          <w:p w14:paraId="2C4418E7" w14:textId="77777777" w:rsidR="00045F3D" w:rsidRDefault="00686E2C">
            <w:pPr>
              <w:pStyle w:val="Tarterikez"/>
              <w:widowControl w:val="0"/>
              <w:ind w:left="283"/>
              <w:jc w:val="both"/>
            </w:pPr>
            <w:r>
              <w:rPr>
                <w:rFonts w:ascii="Arial" w:hAnsi="Arial" w:cs="Arial"/>
                <w:lang w:eastAsia="es-ES"/>
              </w:rPr>
              <w:t xml:space="preserve">a) </w:t>
            </w:r>
            <w:r>
              <w:rPr>
                <w:rFonts w:ascii="Arial" w:hAnsi="Arial" w:cs="Arial"/>
                <w:b/>
                <w:lang w:eastAsia="es-ES"/>
              </w:rPr>
              <w:t>Revisión de la Memoria de actuación</w:t>
            </w:r>
            <w:r>
              <w:rPr>
                <w:rFonts w:ascii="Arial" w:hAnsi="Arial" w:cs="Arial"/>
                <w:lang w:eastAsia="es-ES"/>
              </w:rPr>
              <w:t xml:space="preserve">. La comprobación de la efectiva realización por la entidad beneficiaria de las actividades subvencionadas. </w:t>
            </w:r>
          </w:p>
        </w:tc>
      </w:tr>
      <w:tr w:rsidR="00045F3D" w14:paraId="6070ECA3" w14:textId="77777777" w:rsidTr="004F4A57">
        <w:tc>
          <w:tcPr>
            <w:tcW w:w="4873" w:type="dxa"/>
          </w:tcPr>
          <w:p w14:paraId="73B75460"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5B2CCAE7" w14:textId="77777777" w:rsidR="00045F3D" w:rsidRDefault="00045F3D">
            <w:pPr>
              <w:pStyle w:val="Tarterikez"/>
              <w:widowControl w:val="0"/>
              <w:ind w:left="283"/>
              <w:jc w:val="both"/>
              <w:rPr>
                <w:rFonts w:ascii="Arial" w:hAnsi="Arial" w:cs="Arial"/>
                <w:lang w:eastAsia="es-ES"/>
              </w:rPr>
            </w:pPr>
          </w:p>
        </w:tc>
      </w:tr>
      <w:tr w:rsidR="00045F3D" w14:paraId="3485FF7D" w14:textId="77777777" w:rsidTr="004F4A57">
        <w:tc>
          <w:tcPr>
            <w:tcW w:w="4873" w:type="dxa"/>
          </w:tcPr>
          <w:p w14:paraId="6733188E" w14:textId="77777777" w:rsidR="00045F3D" w:rsidRPr="00033425" w:rsidRDefault="00686E2C">
            <w:pPr>
              <w:pStyle w:val="Tarterikez"/>
              <w:widowControl w:val="0"/>
              <w:ind w:right="227"/>
              <w:jc w:val="both"/>
              <w:rPr>
                <w:rFonts w:ascii="Arial" w:hAnsi="Arial" w:cs="Arial"/>
                <w:lang w:val="eu-ES" w:eastAsia="es-ES"/>
              </w:rPr>
            </w:pPr>
            <w:r w:rsidRPr="00033425">
              <w:rPr>
                <w:rFonts w:ascii="Arial" w:hAnsi="Arial" w:cs="Arial"/>
                <w:lang w:val="eu-ES" w:eastAsia="es-ES"/>
              </w:rPr>
              <w:t>Alderdi horiek objektiboki egiazta daitezkeen datuen bidez egiaztatu dira, edo dokumentu-euskarrien bidez.</w:t>
            </w:r>
          </w:p>
        </w:tc>
        <w:tc>
          <w:tcPr>
            <w:tcW w:w="4874" w:type="dxa"/>
          </w:tcPr>
          <w:p w14:paraId="2E41FCA5"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Dichos extremos se han verificado mediante la revisión de datos objetivamente contrastables o a la existencia de algún tipo de soporte documental.</w:t>
            </w:r>
          </w:p>
        </w:tc>
      </w:tr>
      <w:tr w:rsidR="00045F3D" w14:paraId="29FD131E" w14:textId="77777777" w:rsidTr="004F4A57">
        <w:tc>
          <w:tcPr>
            <w:tcW w:w="4873" w:type="dxa"/>
          </w:tcPr>
          <w:p w14:paraId="13A72512"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0E45E208" w14:textId="77777777" w:rsidR="00045F3D" w:rsidRDefault="00045F3D">
            <w:pPr>
              <w:pStyle w:val="Tarterikez"/>
              <w:widowControl w:val="0"/>
              <w:ind w:left="283"/>
              <w:jc w:val="both"/>
              <w:rPr>
                <w:rFonts w:ascii="Arial" w:hAnsi="Arial" w:cs="Arial"/>
                <w:lang w:eastAsia="es-ES"/>
              </w:rPr>
            </w:pPr>
          </w:p>
        </w:tc>
      </w:tr>
      <w:tr w:rsidR="00045F3D" w14:paraId="71B72047" w14:textId="77777777" w:rsidTr="004F4A57">
        <w:tc>
          <w:tcPr>
            <w:tcW w:w="4873" w:type="dxa"/>
          </w:tcPr>
          <w:p w14:paraId="6CD320F1" w14:textId="77777777" w:rsidR="00045F3D" w:rsidRPr="00033425" w:rsidRDefault="00686E2C">
            <w:pPr>
              <w:pStyle w:val="Tarterikez"/>
              <w:widowControl w:val="0"/>
              <w:ind w:right="227"/>
              <w:jc w:val="both"/>
              <w:rPr>
                <w:rFonts w:ascii="Arial" w:hAnsi="Arial" w:cs="Arial"/>
                <w:color w:val="000000"/>
                <w:lang w:val="eu-ES" w:eastAsia="es-ES"/>
              </w:rPr>
            </w:pPr>
            <w:r w:rsidRPr="00033425">
              <w:rPr>
                <w:rFonts w:ascii="Arial" w:hAnsi="Arial" w:cs="Arial"/>
                <w:color w:val="000000"/>
                <w:lang w:val="eu-ES" w:eastAsia="es-ES"/>
              </w:rPr>
              <w:t xml:space="preserve">Hona hemen egindako prozedurak: </w:t>
            </w:r>
          </w:p>
        </w:tc>
        <w:tc>
          <w:tcPr>
            <w:tcW w:w="4874" w:type="dxa"/>
          </w:tcPr>
          <w:p w14:paraId="7AA39C7B"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Estos son los procedimientos realizados:</w:t>
            </w:r>
          </w:p>
        </w:tc>
      </w:tr>
      <w:tr w:rsidR="00045F3D" w14:paraId="449AF265" w14:textId="77777777" w:rsidTr="004F4A57">
        <w:tc>
          <w:tcPr>
            <w:tcW w:w="4873" w:type="dxa"/>
          </w:tcPr>
          <w:p w14:paraId="195E3EE7" w14:textId="77777777" w:rsidR="00045F3D" w:rsidRPr="00033425" w:rsidRDefault="00045F3D">
            <w:pPr>
              <w:pStyle w:val="Tarterikez"/>
              <w:widowControl w:val="0"/>
              <w:ind w:right="227"/>
              <w:jc w:val="both"/>
              <w:rPr>
                <w:rFonts w:ascii="Arial" w:hAnsi="Arial" w:cs="Arial"/>
                <w:color w:val="000000"/>
                <w:lang w:val="eu-ES" w:eastAsia="es-ES"/>
              </w:rPr>
            </w:pPr>
          </w:p>
        </w:tc>
        <w:tc>
          <w:tcPr>
            <w:tcW w:w="4874" w:type="dxa"/>
          </w:tcPr>
          <w:p w14:paraId="4F9FE82D" w14:textId="77777777" w:rsidR="00045F3D" w:rsidRDefault="00045F3D">
            <w:pPr>
              <w:pStyle w:val="Tarterikez"/>
              <w:widowControl w:val="0"/>
              <w:ind w:left="283"/>
              <w:jc w:val="both"/>
              <w:rPr>
                <w:rFonts w:ascii="Arial" w:hAnsi="Arial" w:cs="Arial"/>
                <w:lang w:eastAsia="es-ES"/>
              </w:rPr>
            </w:pPr>
          </w:p>
        </w:tc>
      </w:tr>
      <w:tr w:rsidR="00045F3D" w14:paraId="55593DCF" w14:textId="77777777" w:rsidTr="004F4A57">
        <w:tc>
          <w:tcPr>
            <w:tcW w:w="4873" w:type="dxa"/>
          </w:tcPr>
          <w:p w14:paraId="0751E3B0"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6B9885FD"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102BC5C" w14:textId="77777777" w:rsidTr="004F4A57">
        <w:tc>
          <w:tcPr>
            <w:tcW w:w="4873" w:type="dxa"/>
          </w:tcPr>
          <w:p w14:paraId="5BA514A0"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67152393"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6AF3A68B" w14:textId="77777777" w:rsidTr="004F4A57">
        <w:tc>
          <w:tcPr>
            <w:tcW w:w="4873" w:type="dxa"/>
          </w:tcPr>
          <w:p w14:paraId="5100D5DC"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28193ADB"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4E10F09E" w14:textId="77777777" w:rsidTr="004F4A57">
        <w:tc>
          <w:tcPr>
            <w:tcW w:w="4873" w:type="dxa"/>
          </w:tcPr>
          <w:p w14:paraId="20490B2C"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2D3E6762"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8694F9E" w14:textId="77777777" w:rsidTr="004F4A57">
        <w:tc>
          <w:tcPr>
            <w:tcW w:w="4873" w:type="dxa"/>
          </w:tcPr>
          <w:p w14:paraId="7AEBCB51"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42E3CE2C"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1E420FD0" w14:textId="77777777" w:rsidTr="004F4A57">
        <w:tc>
          <w:tcPr>
            <w:tcW w:w="4873" w:type="dxa"/>
          </w:tcPr>
          <w:p w14:paraId="3B202DE0"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5C8CBD2B"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2D838BEB" w14:textId="77777777" w:rsidTr="004F4A57">
        <w:tc>
          <w:tcPr>
            <w:tcW w:w="4873" w:type="dxa"/>
          </w:tcPr>
          <w:p w14:paraId="67655555" w14:textId="77777777" w:rsidR="00045F3D" w:rsidRPr="00033425" w:rsidRDefault="00045F3D">
            <w:pPr>
              <w:pStyle w:val="Tarterikez"/>
              <w:widowControl w:val="0"/>
              <w:ind w:right="227"/>
              <w:jc w:val="both"/>
              <w:rPr>
                <w:rFonts w:ascii="Arial" w:hAnsi="Arial" w:cs="Arial"/>
                <w:color w:val="000000"/>
                <w:lang w:val="eu-ES" w:eastAsia="es-ES"/>
              </w:rPr>
            </w:pPr>
          </w:p>
        </w:tc>
        <w:tc>
          <w:tcPr>
            <w:tcW w:w="4874" w:type="dxa"/>
          </w:tcPr>
          <w:p w14:paraId="3587959E" w14:textId="77777777" w:rsidR="00045F3D" w:rsidRDefault="00045F3D">
            <w:pPr>
              <w:pStyle w:val="Tarterikez"/>
              <w:widowControl w:val="0"/>
              <w:ind w:left="283"/>
              <w:jc w:val="both"/>
              <w:rPr>
                <w:rFonts w:ascii="Arial" w:hAnsi="Arial" w:cs="Arial"/>
                <w:lang w:eastAsia="es-ES"/>
              </w:rPr>
            </w:pPr>
          </w:p>
        </w:tc>
      </w:tr>
      <w:tr w:rsidR="00045F3D" w14:paraId="3CC7C025" w14:textId="77777777" w:rsidTr="004F4A57">
        <w:tc>
          <w:tcPr>
            <w:tcW w:w="4873" w:type="dxa"/>
          </w:tcPr>
          <w:p w14:paraId="2A9B6EB8" w14:textId="77777777" w:rsidR="00045F3D" w:rsidRPr="00033425" w:rsidRDefault="00686E2C">
            <w:pPr>
              <w:pStyle w:val="Tarterikez"/>
              <w:widowControl w:val="0"/>
              <w:ind w:right="227"/>
              <w:jc w:val="both"/>
              <w:rPr>
                <w:rFonts w:ascii="Arial" w:hAnsi="Arial" w:cs="Arial"/>
                <w:color w:val="000000"/>
                <w:lang w:val="eu-ES" w:eastAsia="es-ES"/>
              </w:rPr>
            </w:pPr>
            <w:r w:rsidRPr="00033425">
              <w:rPr>
                <w:rFonts w:ascii="Arial" w:hAnsi="Arial" w:cs="Arial"/>
                <w:color w:val="000000"/>
                <w:lang w:val="eu-ES" w:eastAsia="es-ES"/>
              </w:rPr>
              <w:t xml:space="preserve">Hauek dira prozedura horiek aplikatuta lortutako emaitzak: </w:t>
            </w:r>
          </w:p>
        </w:tc>
        <w:tc>
          <w:tcPr>
            <w:tcW w:w="4874" w:type="dxa"/>
          </w:tcPr>
          <w:p w14:paraId="27F35319"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Estos son los resultados obtenidos de la aplicación de dichos procedimientos:</w:t>
            </w:r>
          </w:p>
        </w:tc>
      </w:tr>
      <w:tr w:rsidR="00045F3D" w14:paraId="5D6D4BD1" w14:textId="77777777" w:rsidTr="004F4A57">
        <w:tc>
          <w:tcPr>
            <w:tcW w:w="4873" w:type="dxa"/>
          </w:tcPr>
          <w:p w14:paraId="56233204"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1F42B6D8" w14:textId="77777777" w:rsidR="00045F3D" w:rsidRDefault="00045F3D">
            <w:pPr>
              <w:pStyle w:val="Tarterikez"/>
              <w:widowControl w:val="0"/>
              <w:ind w:left="283"/>
              <w:jc w:val="both"/>
              <w:rPr>
                <w:rFonts w:ascii="Arial" w:hAnsi="Arial" w:cs="Arial"/>
                <w:lang w:eastAsia="es-ES"/>
              </w:rPr>
            </w:pPr>
          </w:p>
        </w:tc>
      </w:tr>
      <w:tr w:rsidR="00045F3D" w14:paraId="1E1EC6C2" w14:textId="77777777" w:rsidTr="004F4A57">
        <w:tc>
          <w:tcPr>
            <w:tcW w:w="4873" w:type="dxa"/>
          </w:tcPr>
          <w:p w14:paraId="4502787A"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0AD4BB36"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1D529057" w14:textId="77777777" w:rsidTr="004F4A57">
        <w:tc>
          <w:tcPr>
            <w:tcW w:w="4873" w:type="dxa"/>
          </w:tcPr>
          <w:p w14:paraId="1DBBC689"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47BC493D"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23318EB2" w14:textId="77777777" w:rsidTr="004F4A57">
        <w:tc>
          <w:tcPr>
            <w:tcW w:w="4873" w:type="dxa"/>
          </w:tcPr>
          <w:p w14:paraId="037811A8"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304A086A"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6BF6EBD" w14:textId="77777777" w:rsidTr="004F4A57">
        <w:tc>
          <w:tcPr>
            <w:tcW w:w="4873" w:type="dxa"/>
          </w:tcPr>
          <w:p w14:paraId="3F3C0161"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7C0DC159"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B4AE231" w14:textId="77777777" w:rsidTr="004F4A57">
        <w:tc>
          <w:tcPr>
            <w:tcW w:w="4873" w:type="dxa"/>
          </w:tcPr>
          <w:p w14:paraId="690828CA"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7911CF4E"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60E438A" w14:textId="77777777" w:rsidTr="004F4A57">
        <w:tc>
          <w:tcPr>
            <w:tcW w:w="4873" w:type="dxa"/>
          </w:tcPr>
          <w:p w14:paraId="42D43935"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62A38410"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1EA620DA" w14:textId="77777777" w:rsidTr="004F4A57">
        <w:tc>
          <w:tcPr>
            <w:tcW w:w="4873" w:type="dxa"/>
          </w:tcPr>
          <w:p w14:paraId="5C41C3EC"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620616D0" w14:textId="77777777" w:rsidR="00045F3D" w:rsidRDefault="00045F3D">
            <w:pPr>
              <w:pStyle w:val="Tarterikez"/>
              <w:widowControl w:val="0"/>
              <w:ind w:left="283"/>
              <w:jc w:val="both"/>
            </w:pPr>
          </w:p>
        </w:tc>
      </w:tr>
      <w:tr w:rsidR="00045F3D" w14:paraId="541FE44C" w14:textId="77777777" w:rsidTr="004F4A57">
        <w:tc>
          <w:tcPr>
            <w:tcW w:w="4873" w:type="dxa"/>
          </w:tcPr>
          <w:p w14:paraId="66470543" w14:textId="77777777" w:rsidR="00045F3D" w:rsidRPr="00033425" w:rsidRDefault="00686E2C">
            <w:pPr>
              <w:pStyle w:val="Tarterikez"/>
              <w:widowControl w:val="0"/>
              <w:ind w:right="227"/>
              <w:jc w:val="both"/>
              <w:rPr>
                <w:rFonts w:ascii="Arial" w:hAnsi="Arial" w:cs="Arial"/>
                <w:lang w:val="eu-ES" w:eastAsia="es-ES"/>
              </w:rPr>
            </w:pPr>
            <w:r w:rsidRPr="00033425">
              <w:rPr>
                <w:rFonts w:ascii="Arial" w:hAnsi="Arial" w:cs="Arial"/>
                <w:color w:val="000000"/>
                <w:lang w:val="eu-ES" w:eastAsia="es-ES"/>
              </w:rPr>
              <w:t xml:space="preserve">b) </w:t>
            </w:r>
            <w:r w:rsidRPr="00033425">
              <w:rPr>
                <w:rFonts w:ascii="Arial" w:hAnsi="Arial" w:cs="Arial"/>
                <w:b/>
                <w:bCs/>
                <w:color w:val="000000"/>
                <w:lang w:val="eu-ES" w:eastAsia="es-ES"/>
              </w:rPr>
              <w:t>Memoria ekonomiko laburtuaren berrikuspena.</w:t>
            </w:r>
            <w:r w:rsidRPr="00033425">
              <w:rPr>
                <w:rFonts w:ascii="Arial" w:hAnsi="Arial" w:cs="Arial"/>
                <w:color w:val="000000"/>
                <w:lang w:val="eu-ES" w:eastAsia="es-ES"/>
              </w:rPr>
              <w:t xml:space="preserve"> Berrikuspen horrek diruz lagundutako jarduerak egitean egindako gastu arrunt guztiak hartu ditu barne, eta honako alderdi hauek egiaztatu ditu: </w:t>
            </w:r>
          </w:p>
        </w:tc>
        <w:tc>
          <w:tcPr>
            <w:tcW w:w="4874" w:type="dxa"/>
          </w:tcPr>
          <w:p w14:paraId="4DA1D2C6" w14:textId="77777777" w:rsidR="00045F3D" w:rsidRDefault="00686E2C">
            <w:pPr>
              <w:pStyle w:val="Tarterikez"/>
              <w:widowControl w:val="0"/>
              <w:ind w:left="283"/>
              <w:jc w:val="both"/>
            </w:pPr>
            <w:r>
              <w:rPr>
                <w:rFonts w:ascii="Arial" w:hAnsi="Arial" w:cs="Arial"/>
                <w:b/>
                <w:lang w:eastAsia="es-ES"/>
              </w:rPr>
              <w:t>b) Revisión de la Memoria económica abreviada</w:t>
            </w:r>
            <w:r>
              <w:rPr>
                <w:rFonts w:ascii="Arial" w:hAnsi="Arial" w:cs="Arial"/>
                <w:lang w:eastAsia="es-ES"/>
              </w:rPr>
              <w:t>. Esta revisión ha abarcado la totalidad de los gastos corrientes incurridos en la realización de las actividades subvencionadas, y ha consistido en comprobar los siguientes extremos:</w:t>
            </w:r>
          </w:p>
        </w:tc>
      </w:tr>
      <w:tr w:rsidR="00045F3D" w14:paraId="582B0A01" w14:textId="77777777" w:rsidTr="004F4A57">
        <w:tc>
          <w:tcPr>
            <w:tcW w:w="4873" w:type="dxa"/>
          </w:tcPr>
          <w:p w14:paraId="668626CD"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438B7597" w14:textId="77777777" w:rsidR="00045F3D" w:rsidRDefault="00045F3D">
            <w:pPr>
              <w:pStyle w:val="Tarterikez"/>
              <w:widowControl w:val="0"/>
              <w:ind w:left="283"/>
              <w:jc w:val="both"/>
              <w:rPr>
                <w:rFonts w:ascii="Arial" w:hAnsi="Arial" w:cs="Arial"/>
                <w:lang w:eastAsia="es-ES"/>
              </w:rPr>
            </w:pPr>
          </w:p>
        </w:tc>
      </w:tr>
      <w:tr w:rsidR="00045F3D" w14:paraId="654D0CCE" w14:textId="77777777" w:rsidTr="004F4A57">
        <w:tc>
          <w:tcPr>
            <w:tcW w:w="4873" w:type="dxa"/>
          </w:tcPr>
          <w:p w14:paraId="062BB4A3"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1. Memorian jasotako informazio ekonomikoa diruz lagundutako jardueraren gastu arrunten zerrenda sailkatu batean oinarritzen dela, hartzekodunaren eta dokumentuaren identifikazioarekin — faktura edo dokumentu onargarria dirulaguntzaren araudiaren arabera —, zenbatekoarekin, jaulkipen-datarekin eta, hala badagokio, ordainketa-datarekin.</w:t>
            </w:r>
          </w:p>
        </w:tc>
        <w:tc>
          <w:tcPr>
            <w:tcW w:w="4874" w:type="dxa"/>
          </w:tcPr>
          <w:p w14:paraId="55BD96BF"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1. Que la información económica contenida en la Memoria está soportada por una relación clasificada de los gastos corrientes de la actividad subvencionada, con identificación del acreedor y del documento —factura o documento admisible según la normativa de la subvención—, su importe, fecha de emisión y, en su caso, fecha de pago.</w:t>
            </w:r>
          </w:p>
        </w:tc>
      </w:tr>
      <w:tr w:rsidR="00045F3D" w14:paraId="247B9A22" w14:textId="77777777" w:rsidTr="004F4A57">
        <w:tc>
          <w:tcPr>
            <w:tcW w:w="4873" w:type="dxa"/>
          </w:tcPr>
          <w:p w14:paraId="57F1187F"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57459BEC" w14:textId="77777777" w:rsidR="00045F3D" w:rsidRDefault="00045F3D">
            <w:pPr>
              <w:pStyle w:val="Tarterikez"/>
              <w:widowControl w:val="0"/>
              <w:ind w:left="283"/>
              <w:jc w:val="both"/>
              <w:rPr>
                <w:rFonts w:ascii="Arial" w:hAnsi="Arial" w:cs="Arial"/>
                <w:lang w:eastAsia="es-ES"/>
              </w:rPr>
            </w:pPr>
          </w:p>
        </w:tc>
      </w:tr>
      <w:tr w:rsidR="00045F3D" w14:paraId="39B07965" w14:textId="77777777" w:rsidTr="004F4A57">
        <w:tc>
          <w:tcPr>
            <w:tcW w:w="4873" w:type="dxa"/>
          </w:tcPr>
          <w:p w14:paraId="34D4C552"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2. Erakundeak justifikatutako gastuak eta haien ordainketa egiaztatzen dituzten jatorrizko dokumentuak dituela, Dirulaguntzei buruzko Lege Orokorraren 30.3 artikuluan aurreikusitakoaren arabera, eta agiri horiek kontabilitate-erregistroetan jasota daudela. </w:t>
            </w:r>
          </w:p>
        </w:tc>
        <w:tc>
          <w:tcPr>
            <w:tcW w:w="4874" w:type="dxa"/>
          </w:tcPr>
          <w:p w14:paraId="61A2B2C1" w14:textId="77777777" w:rsidR="00045F3D" w:rsidRDefault="00686E2C">
            <w:pPr>
              <w:pStyle w:val="Tarterikez"/>
              <w:widowControl w:val="0"/>
              <w:ind w:left="283"/>
              <w:jc w:val="both"/>
            </w:pPr>
            <w:r>
              <w:rPr>
                <w:rFonts w:ascii="Arial" w:hAnsi="Arial" w:cs="Arial"/>
                <w:lang w:eastAsia="es-ES"/>
              </w:rPr>
              <w:t xml:space="preserve">2. Que la entidad deportiva dispone de documentos originales acreditativos de los gastos justificados, conforme a lo previsto en el artículo 30.3 de la Ley General de Subvenciones y de su pago y que dichos documentos han sido reflejados en los registros contables. </w:t>
            </w:r>
          </w:p>
        </w:tc>
      </w:tr>
      <w:tr w:rsidR="00045F3D" w14:paraId="23C184EB" w14:textId="77777777" w:rsidTr="004F4A57">
        <w:tc>
          <w:tcPr>
            <w:tcW w:w="4873" w:type="dxa"/>
          </w:tcPr>
          <w:p w14:paraId="422DE505"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75B7B5AC" w14:textId="77777777" w:rsidR="00045F3D" w:rsidRDefault="00045F3D">
            <w:pPr>
              <w:pStyle w:val="Tarterikez"/>
              <w:widowControl w:val="0"/>
              <w:ind w:left="283"/>
              <w:jc w:val="both"/>
              <w:rPr>
                <w:rFonts w:ascii="Arial" w:hAnsi="Arial" w:cs="Arial"/>
                <w:lang w:eastAsia="es-ES"/>
              </w:rPr>
            </w:pPr>
          </w:p>
        </w:tc>
      </w:tr>
      <w:tr w:rsidR="00045F3D" w14:paraId="338B9E51" w14:textId="77777777" w:rsidTr="004F4A57">
        <w:tc>
          <w:tcPr>
            <w:tcW w:w="4873" w:type="dxa"/>
          </w:tcPr>
          <w:p w14:paraId="5214E18B"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lastRenderedPageBreak/>
              <w:t xml:space="preserve">3. Zerrenda osatzen duten gastuek diruz laguntzeko moduko gastutzat jotzeko baldintzak betetzen dituztela, Dirulaguntzei buruzko Lege Orokorraren 31. artikuluan ezarritakoaren arabera, eta gastua hautatzeko epearen barruan benetan ordaindu direla. </w:t>
            </w:r>
          </w:p>
        </w:tc>
        <w:tc>
          <w:tcPr>
            <w:tcW w:w="4874" w:type="dxa"/>
          </w:tcPr>
          <w:p w14:paraId="061D77DA" w14:textId="77777777" w:rsidR="00045F3D" w:rsidRDefault="00686E2C">
            <w:pPr>
              <w:pStyle w:val="Tarterikez"/>
              <w:widowControl w:val="0"/>
              <w:ind w:left="283"/>
              <w:jc w:val="both"/>
            </w:pPr>
            <w:r>
              <w:rPr>
                <w:rFonts w:ascii="Arial" w:hAnsi="Arial" w:cs="Arial"/>
                <w:lang w:eastAsia="es-ES"/>
              </w:rPr>
              <w:t xml:space="preserve">3. Que los gastos que integran la relación cumplen los requisitos para tener la consideración de gasto subvencionable, conforme a lo establecido en el artículo 31 de la Ley General de Subvenciones y han sido efectivamente pagados dentro del periodo de elegibilidad del gasto. </w:t>
            </w:r>
          </w:p>
        </w:tc>
      </w:tr>
      <w:tr w:rsidR="00045F3D" w14:paraId="6D350887" w14:textId="77777777" w:rsidTr="004F4A57">
        <w:tc>
          <w:tcPr>
            <w:tcW w:w="4873" w:type="dxa"/>
          </w:tcPr>
          <w:p w14:paraId="0E456524"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1745D625" w14:textId="77777777" w:rsidR="00045F3D" w:rsidRDefault="00045F3D">
            <w:pPr>
              <w:pStyle w:val="Tarterikez"/>
              <w:widowControl w:val="0"/>
              <w:ind w:left="283"/>
              <w:jc w:val="both"/>
              <w:rPr>
                <w:rFonts w:ascii="Arial" w:hAnsi="Arial" w:cs="Arial"/>
                <w:lang w:eastAsia="es-ES"/>
              </w:rPr>
            </w:pPr>
          </w:p>
        </w:tc>
      </w:tr>
      <w:tr w:rsidR="00045F3D" w14:paraId="56B6337D" w14:textId="77777777" w:rsidTr="004F4A57">
        <w:tc>
          <w:tcPr>
            <w:tcW w:w="4873" w:type="dxa"/>
          </w:tcPr>
          <w:p w14:paraId="26952100"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4. Erakundeak hainbat hornitzaileren eskaintzak dituela, Dirulaguntzei buruzko Lege Orokorraren 31.3 artikuluan aurreikusitako kasuetan, bai eta hornitzailearen hautaketa arrazoiz justifikatzen duen memoria bat ere, proposamen ekonomiko onuragarriena egin ez den kasuetan. </w:t>
            </w:r>
          </w:p>
        </w:tc>
        <w:tc>
          <w:tcPr>
            <w:tcW w:w="4874" w:type="dxa"/>
          </w:tcPr>
          <w:p w14:paraId="421FBD83"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4. Que la entidad dispone de ofertas de diferentes proveedores, en los supuestos previstos en el artículo 31.3 de la Ley General de Subvenciones, y de una memoria que justifique razonablemente la elección del proveedor, en aquellos casos en que no haya recaído en la propuesta económica más ventajosa.</w:t>
            </w:r>
          </w:p>
        </w:tc>
      </w:tr>
      <w:tr w:rsidR="00045F3D" w14:paraId="19C6DA82" w14:textId="77777777" w:rsidTr="004F4A57">
        <w:tc>
          <w:tcPr>
            <w:tcW w:w="4873" w:type="dxa"/>
          </w:tcPr>
          <w:p w14:paraId="26E227A4"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4D178144" w14:textId="77777777" w:rsidR="00045F3D" w:rsidRDefault="00045F3D">
            <w:pPr>
              <w:pStyle w:val="Tarterikez"/>
              <w:widowControl w:val="0"/>
              <w:ind w:left="283"/>
              <w:jc w:val="both"/>
              <w:rPr>
                <w:rFonts w:ascii="Arial" w:hAnsi="Arial" w:cs="Arial"/>
                <w:lang w:eastAsia="es-ES"/>
              </w:rPr>
            </w:pPr>
          </w:p>
        </w:tc>
      </w:tr>
      <w:tr w:rsidR="00045F3D" w14:paraId="59A6D61B" w14:textId="77777777" w:rsidTr="004F4A57">
        <w:tc>
          <w:tcPr>
            <w:tcW w:w="4873" w:type="dxa"/>
          </w:tcPr>
          <w:p w14:paraId="7CB967AB"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5. Ez dela onartzen dirulaguntza emateko erabakian berariaz baztertutako gasturik. </w:t>
            </w:r>
          </w:p>
        </w:tc>
        <w:tc>
          <w:tcPr>
            <w:tcW w:w="4874" w:type="dxa"/>
          </w:tcPr>
          <w:p w14:paraId="6FCAFF08"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 xml:space="preserve">5. Que no se admiten gastos expresamente excluidos en el acuerdo de concesión. </w:t>
            </w:r>
          </w:p>
        </w:tc>
      </w:tr>
      <w:tr w:rsidR="00045F3D" w14:paraId="250FB431" w14:textId="77777777" w:rsidTr="004F4A57">
        <w:tc>
          <w:tcPr>
            <w:tcW w:w="4873" w:type="dxa"/>
          </w:tcPr>
          <w:p w14:paraId="7070C1EA"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30CC34BB" w14:textId="77777777" w:rsidR="00045F3D" w:rsidRDefault="00045F3D">
            <w:pPr>
              <w:pStyle w:val="Tarterikez"/>
              <w:widowControl w:val="0"/>
              <w:ind w:left="283"/>
              <w:jc w:val="both"/>
              <w:rPr>
                <w:rFonts w:ascii="Arial" w:hAnsi="Arial" w:cs="Arial"/>
                <w:lang w:eastAsia="es-ES"/>
              </w:rPr>
            </w:pPr>
          </w:p>
        </w:tc>
      </w:tr>
      <w:tr w:rsidR="00045F3D" w14:paraId="569F944A" w14:textId="77777777" w:rsidTr="004F4A57">
        <w:tc>
          <w:tcPr>
            <w:tcW w:w="4873" w:type="dxa"/>
          </w:tcPr>
          <w:p w14:paraId="66806F80"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6. Hitzarmenean ezarritakoaren arabera, gastuak behar bezala sailkatu direla Memoria ekonomikoan. </w:t>
            </w:r>
          </w:p>
        </w:tc>
        <w:tc>
          <w:tcPr>
            <w:tcW w:w="4874" w:type="dxa"/>
          </w:tcPr>
          <w:p w14:paraId="68426813"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 xml:space="preserve">6. Que se han clasificado correctamente, de acuerdo con el contenido de lo establecido en el convenio, los gastos en la Memoria económica. </w:t>
            </w:r>
          </w:p>
        </w:tc>
      </w:tr>
      <w:tr w:rsidR="00045F3D" w14:paraId="166FE675" w14:textId="77777777" w:rsidTr="004F4A57">
        <w:tc>
          <w:tcPr>
            <w:tcW w:w="4873" w:type="dxa"/>
          </w:tcPr>
          <w:p w14:paraId="4308D098"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44373EC5" w14:textId="77777777" w:rsidR="00045F3D" w:rsidRDefault="00045F3D">
            <w:pPr>
              <w:pStyle w:val="Tarterikez"/>
              <w:widowControl w:val="0"/>
              <w:ind w:left="283"/>
              <w:jc w:val="both"/>
              <w:rPr>
                <w:rFonts w:ascii="Arial" w:hAnsi="Arial" w:cs="Arial"/>
                <w:lang w:eastAsia="es-ES"/>
              </w:rPr>
            </w:pPr>
          </w:p>
        </w:tc>
      </w:tr>
      <w:tr w:rsidR="00045F3D" w14:paraId="547A5978" w14:textId="77777777" w:rsidTr="004F4A57">
        <w:tc>
          <w:tcPr>
            <w:tcW w:w="4873" w:type="dxa"/>
          </w:tcPr>
          <w:p w14:paraId="5DE8D6A4"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7. Diruz lagundutako jardueraren azpikontratazio osoa edo partziala, hirugarrenekin egin den jakinaraziko da, Dirulaguntzei buruzko Lege Orokorraren 29. artikuluan aurreikusitako baldintzetan. Hala bada,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azpikontratatutako jardueren adierazpena eskatuko dio onuradunari, </w:t>
            </w:r>
            <w:proofErr w:type="spellStart"/>
            <w:r w:rsidRPr="00033425">
              <w:rPr>
                <w:rFonts w:ascii="Arial" w:hAnsi="Arial" w:cs="Arial"/>
                <w:lang w:val="eu-ES" w:eastAsia="es-ES"/>
              </w:rPr>
              <w:t>azpikontratistak</w:t>
            </w:r>
            <w:proofErr w:type="spellEnd"/>
            <w:r w:rsidRPr="00033425">
              <w:rPr>
                <w:rFonts w:ascii="Arial" w:hAnsi="Arial" w:cs="Arial"/>
                <w:lang w:val="eu-ES" w:eastAsia="es-ES"/>
              </w:rPr>
              <w:t xml:space="preserve"> eta fakturatutako zenbatekoak adierazita. Adierazpen horretan onuradunak artikulu horretako 4. eta 7. zenbakietan aurreikusitako egoerei buruzko adierazpen bat jasoko da.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adierazpen horretan jasotako informazioa kontuan izan beharko du berrikuspenean, erabilitako gainerako informazio-dokumentazioarekin ea bat datorren egiaztatzeko, arau honetan jasotako prozedurak gauzatzeko .</w:t>
            </w:r>
          </w:p>
        </w:tc>
        <w:tc>
          <w:tcPr>
            <w:tcW w:w="4874" w:type="dxa"/>
          </w:tcPr>
          <w:p w14:paraId="487F3E00" w14:textId="77777777" w:rsidR="00045F3D" w:rsidRDefault="00686E2C">
            <w:pPr>
              <w:pStyle w:val="Tarterikez"/>
              <w:widowControl w:val="0"/>
              <w:ind w:left="283"/>
              <w:jc w:val="both"/>
            </w:pPr>
            <w:r>
              <w:rPr>
                <w:rFonts w:ascii="Arial" w:hAnsi="Arial" w:cs="Arial"/>
                <w:lang w:eastAsia="es-ES"/>
              </w:rPr>
              <w:t>7. Información de si se ha producido la subcontratación, total o parcial, con terceros de la actividad subvencionada en los términos previstos en el artículo 29 de la Ley General de Subvenciones. En tal caso, el/la auditor/a solicitará de la entidad beneficiaria una declaración de las actividades subcontratas, con indicación de los subcontratistas e importes facturados. Dicha declaración incluirá una manifestación de la entidad beneficiaria respecto de las situaciones previstas en los apartados 4 y 7 de dicho artículo. El/la auditor/a deberá tener presente a lo largo de su revisión la información contenida en esta declaración, con objeto de comprobar su concordancia con el resto de información documentación utilizada por el/la auditor/a para la ejecución de los procedimientos contemplados en esta norma.</w:t>
            </w:r>
          </w:p>
        </w:tc>
      </w:tr>
      <w:tr w:rsidR="00045F3D" w14:paraId="114F7191" w14:textId="77777777" w:rsidTr="004F4A57">
        <w:tc>
          <w:tcPr>
            <w:tcW w:w="4873" w:type="dxa"/>
          </w:tcPr>
          <w:p w14:paraId="74C737C4"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19B35EFB" w14:textId="77777777" w:rsidR="00045F3D" w:rsidRDefault="00045F3D">
            <w:pPr>
              <w:pStyle w:val="Tarterikez"/>
              <w:widowControl w:val="0"/>
              <w:ind w:left="283"/>
              <w:jc w:val="both"/>
              <w:rPr>
                <w:rFonts w:ascii="Arial" w:hAnsi="Arial" w:cs="Arial"/>
                <w:lang w:eastAsia="es-ES"/>
              </w:rPr>
            </w:pPr>
          </w:p>
        </w:tc>
      </w:tr>
      <w:tr w:rsidR="00045F3D" w14:paraId="1A74471E" w14:textId="77777777" w:rsidTr="004F4A57">
        <w:tc>
          <w:tcPr>
            <w:tcW w:w="4873" w:type="dxa"/>
          </w:tcPr>
          <w:p w14:paraId="2FC48BDD" w14:textId="77777777" w:rsidR="00045F3D" w:rsidRPr="00033425" w:rsidRDefault="00686E2C">
            <w:pPr>
              <w:pStyle w:val="Tarterikez"/>
              <w:widowControl w:val="0"/>
              <w:ind w:right="227"/>
              <w:jc w:val="both"/>
              <w:rPr>
                <w:rFonts w:ascii="Arial" w:hAnsi="Arial" w:cs="Arial"/>
                <w:lang w:val="eu-ES" w:eastAsia="es-ES"/>
              </w:rPr>
            </w:pPr>
            <w:r w:rsidRPr="00033425">
              <w:rPr>
                <w:rFonts w:ascii="Arial" w:hAnsi="Arial" w:cs="Arial"/>
                <w:color w:val="000000"/>
                <w:lang w:val="eu-ES" w:eastAsia="es-ES"/>
              </w:rPr>
              <w:t>8) Justifikatutako gastu arrunten eta diruz lagundutako jardueren izaeraren arteko beharrezko koherentzia.</w:t>
            </w:r>
            <w:r w:rsidRPr="00033425">
              <w:rPr>
                <w:rFonts w:ascii="Arial" w:hAnsi="Arial" w:cs="Arial"/>
                <w:lang w:val="eu-ES" w:eastAsia="es-ES"/>
              </w:rPr>
              <w:t xml:space="preserve"> </w:t>
            </w:r>
          </w:p>
        </w:tc>
        <w:tc>
          <w:tcPr>
            <w:tcW w:w="4874" w:type="dxa"/>
          </w:tcPr>
          <w:p w14:paraId="22365C01" w14:textId="77777777" w:rsidR="00045F3D" w:rsidRDefault="00686E2C">
            <w:pPr>
              <w:pStyle w:val="Tarterikez"/>
              <w:widowControl w:val="0"/>
              <w:ind w:left="283"/>
              <w:jc w:val="both"/>
            </w:pPr>
            <w:r>
              <w:rPr>
                <w:rFonts w:ascii="Arial" w:hAnsi="Arial" w:cs="Arial"/>
                <w:lang w:eastAsia="es-ES"/>
              </w:rPr>
              <w:t>8. Existencia de la necesaria coherencia entre los gastos corrientes justificados y la naturaleza de las actividades subvencionadas.</w:t>
            </w:r>
          </w:p>
        </w:tc>
      </w:tr>
      <w:tr w:rsidR="00045F3D" w14:paraId="0D48E466" w14:textId="77777777" w:rsidTr="004F4A57">
        <w:tc>
          <w:tcPr>
            <w:tcW w:w="4873" w:type="dxa"/>
          </w:tcPr>
          <w:p w14:paraId="79D8F893"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13C525D4" w14:textId="77777777" w:rsidR="00045F3D" w:rsidRDefault="00045F3D">
            <w:pPr>
              <w:pStyle w:val="Tarterikez"/>
              <w:widowControl w:val="0"/>
              <w:ind w:left="283"/>
              <w:jc w:val="both"/>
              <w:rPr>
                <w:rFonts w:ascii="Arial" w:hAnsi="Arial" w:cs="Arial"/>
                <w:lang w:eastAsia="es-ES"/>
              </w:rPr>
            </w:pPr>
          </w:p>
        </w:tc>
      </w:tr>
      <w:tr w:rsidR="00045F3D" w14:paraId="0998ED47" w14:textId="77777777" w:rsidTr="004F4A57">
        <w:tc>
          <w:tcPr>
            <w:tcW w:w="4873" w:type="dxa"/>
          </w:tcPr>
          <w:p w14:paraId="406EE13D" w14:textId="77777777" w:rsidR="00045F3D" w:rsidRPr="00033425" w:rsidRDefault="00686E2C">
            <w:pPr>
              <w:pStyle w:val="Tarterikez"/>
              <w:widowControl w:val="0"/>
              <w:ind w:right="227"/>
              <w:jc w:val="both"/>
              <w:rPr>
                <w:lang w:val="eu-ES"/>
              </w:rPr>
            </w:pPr>
            <w:r w:rsidRPr="00033425">
              <w:rPr>
                <w:rFonts w:ascii="Arial" w:hAnsi="Arial" w:cs="Arial"/>
                <w:b/>
                <w:lang w:val="eu-ES" w:eastAsia="es-ES"/>
              </w:rPr>
              <w:t>c) Adierazpen bat eskatzea onuradunari diruz lagundutako jardueraren finantzazioari buruzkoa.</w:t>
            </w:r>
            <w:r w:rsidRPr="00033425">
              <w:rPr>
                <w:rFonts w:ascii="Arial" w:hAnsi="Arial" w:cs="Arial"/>
                <w:lang w:val="eu-ES" w:eastAsia="es-ES"/>
              </w:rPr>
              <w:t xml:space="preserve">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adierazpen bat eskatuko dio erakunde onuradunari, jasoko duena diruz lagundutako jarduera finantzatu duten beste baliabide edo dirulaguntzen zerrenda xehatua, zenbatekoa eta jatorria adierazita. Informazio hori eta berrikuspenaren xede den dirulaguntza jasotzeko onuradunari ezarritako baldintzak oinarri hartuta, </w:t>
            </w:r>
            <w:proofErr w:type="spellStart"/>
            <w:r w:rsidRPr="00033425">
              <w:rPr>
                <w:rFonts w:ascii="Arial" w:hAnsi="Arial" w:cs="Arial"/>
                <w:lang w:val="eu-ES" w:eastAsia="es-ES"/>
              </w:rPr>
              <w:t>audito</w:t>
            </w:r>
            <w:r w:rsidRPr="00033425">
              <w:rPr>
                <w:rFonts w:ascii="Arial" w:hAnsi="Arial" w:cs="Arial"/>
                <w:lang w:val="eu-ES" w:eastAsia="es-ES"/>
              </w:rPr>
              <w:lastRenderedPageBreak/>
              <w:t>reak</w:t>
            </w:r>
            <w:proofErr w:type="spellEnd"/>
            <w:r w:rsidRPr="00033425">
              <w:rPr>
                <w:rFonts w:ascii="Arial" w:hAnsi="Arial" w:cs="Arial"/>
                <w:lang w:val="eu-ES" w:eastAsia="es-ES"/>
              </w:rPr>
              <w:t xml:space="preserve"> aztertuko du ea helburu bererako dirulaguntza, laguntza, diru-sarrera edo baliabide bat baino gehiago jaso den —izan edozein administrazio edo erakunde publiko edo pribatutakoak, izan nazionalak, Europar Batasunekoak edo nazioartekoak—, bateraezintasunik dagoen ikusteko eta, hala badagokio, gehiegizko finantzaketa zehazteko. </w:t>
            </w:r>
          </w:p>
        </w:tc>
        <w:tc>
          <w:tcPr>
            <w:tcW w:w="4874" w:type="dxa"/>
          </w:tcPr>
          <w:p w14:paraId="78C3C63C" w14:textId="77777777" w:rsidR="00045F3D" w:rsidRDefault="00686E2C">
            <w:pPr>
              <w:pStyle w:val="Tarterikez"/>
              <w:widowControl w:val="0"/>
              <w:ind w:left="283"/>
              <w:jc w:val="both"/>
            </w:pPr>
            <w:r>
              <w:rPr>
                <w:rFonts w:ascii="Arial" w:hAnsi="Arial" w:cs="Arial"/>
                <w:b/>
                <w:lang w:eastAsia="es-ES"/>
              </w:rPr>
              <w:lastRenderedPageBreak/>
              <w:t>c) Existencia de una declaración relativa a la financiación de la actividad subvencionada por parte de la entidad beneficiaria.</w:t>
            </w:r>
            <w:r>
              <w:rPr>
                <w:rFonts w:ascii="Arial" w:hAnsi="Arial" w:cs="Arial"/>
                <w:lang w:eastAsia="es-ES"/>
              </w:rPr>
              <w:t xml:space="preserve"> El/la auditor/a solicitará de la entidad beneficiaria una declaración conteniendo la relación detallada de otros recursos o subvenciones que hayan financiado la actividad subvencionada, con indicación de su importe y procedencia. Sobre la base de esta información y de las condiciones impuestas al </w:t>
            </w:r>
            <w:r>
              <w:rPr>
                <w:rFonts w:ascii="Arial" w:hAnsi="Arial" w:cs="Arial"/>
                <w:lang w:eastAsia="es-ES"/>
              </w:rPr>
              <w:lastRenderedPageBreak/>
              <w:t xml:space="preserve">beneficiario para la percepción de la subvención objeto de revisión, el auditor analizará la concurrencia de subvenciones, ayudas, ingresos o recursos para la misma finalidad, procedentes de cualesquiera Administraciones o entes públicos o privados, nacionales, de la Unión Europea o de organismos internacionales, a efectos de determinar la posible incompatibilidad y, en su caso, el exceso de financiación. </w:t>
            </w:r>
          </w:p>
        </w:tc>
      </w:tr>
      <w:tr w:rsidR="00045F3D" w14:paraId="3A9B2B0C" w14:textId="77777777" w:rsidTr="004F4A57">
        <w:tc>
          <w:tcPr>
            <w:tcW w:w="4873" w:type="dxa"/>
          </w:tcPr>
          <w:p w14:paraId="4AD36B79"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2BCEE104" w14:textId="77777777" w:rsidR="00045F3D" w:rsidRDefault="00045F3D">
            <w:pPr>
              <w:pStyle w:val="Tarterikez"/>
              <w:widowControl w:val="0"/>
              <w:ind w:left="283"/>
              <w:jc w:val="both"/>
              <w:rPr>
                <w:rFonts w:ascii="Arial" w:hAnsi="Arial" w:cs="Arial"/>
                <w:lang w:eastAsia="es-ES"/>
              </w:rPr>
            </w:pPr>
          </w:p>
        </w:tc>
      </w:tr>
      <w:tr w:rsidR="00045F3D" w14:paraId="23E2D6F3" w14:textId="77777777" w:rsidTr="004F4A57">
        <w:tc>
          <w:tcPr>
            <w:tcW w:w="4873" w:type="dxa"/>
          </w:tcPr>
          <w:p w14:paraId="6DCF47F8" w14:textId="77777777" w:rsidR="00045F3D" w:rsidRPr="00033425" w:rsidRDefault="00686E2C">
            <w:pPr>
              <w:pStyle w:val="Tarterikez"/>
              <w:widowControl w:val="0"/>
              <w:ind w:right="227"/>
              <w:jc w:val="both"/>
              <w:rPr>
                <w:lang w:val="eu-ES"/>
              </w:rPr>
            </w:pPr>
            <w:r w:rsidRPr="00033425">
              <w:rPr>
                <w:rFonts w:ascii="Arial" w:hAnsi="Arial" w:cs="Arial"/>
                <w:b/>
                <w:lang w:val="eu-ES" w:eastAsia="es-ES"/>
              </w:rPr>
              <w:t>d) Gerakinak itzultzeko gutuna egiaztatzea.</w:t>
            </w:r>
            <w:r w:rsidRPr="00033425">
              <w:rPr>
                <w:rFonts w:ascii="Arial" w:hAnsi="Arial" w:cs="Arial"/>
                <w:lang w:val="eu-ES" w:eastAsia="es-ES"/>
              </w:rPr>
              <w:t xml:space="preserve"> Dirulaguntzan  erabili ez den gerakinik badago,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egiaztatuko du gerakin hori eman duen organoari itzultzeko gutuna, bai eta gerakin horretatik eratorritako interesak eta dagokion kontabilitate-idatzoharra ere. </w:t>
            </w:r>
          </w:p>
        </w:tc>
        <w:tc>
          <w:tcPr>
            <w:tcW w:w="4874" w:type="dxa"/>
          </w:tcPr>
          <w:p w14:paraId="4408E26A" w14:textId="77777777" w:rsidR="00045F3D" w:rsidRDefault="00686E2C">
            <w:pPr>
              <w:pStyle w:val="Tarterikez"/>
              <w:widowControl w:val="0"/>
              <w:ind w:left="283"/>
              <w:jc w:val="both"/>
            </w:pPr>
            <w:r>
              <w:rPr>
                <w:rFonts w:ascii="Arial" w:hAnsi="Arial" w:cs="Arial"/>
                <w:b/>
                <w:lang w:eastAsia="es-ES"/>
              </w:rPr>
              <w:t>d) Comprobación de la carta de reintegro de remanentes</w:t>
            </w:r>
            <w:r>
              <w:rPr>
                <w:rFonts w:ascii="Arial" w:hAnsi="Arial" w:cs="Arial"/>
                <w:lang w:eastAsia="es-ES"/>
              </w:rPr>
              <w:t xml:space="preserve">. En el supuesto de que exista remanente de subvención no aplicada, el/la auditor/a comprobará la carta de reintegro al órgano concedente de dicho remanente así como de los intereses derivados del mismo y la correspondiente anotación contable. </w:t>
            </w:r>
          </w:p>
        </w:tc>
      </w:tr>
      <w:tr w:rsidR="00045F3D" w14:paraId="32CE74F6" w14:textId="77777777" w:rsidTr="004F4A57">
        <w:tc>
          <w:tcPr>
            <w:tcW w:w="4873" w:type="dxa"/>
          </w:tcPr>
          <w:p w14:paraId="505CE4F8"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16C8DCE2" w14:textId="77777777" w:rsidR="00045F3D" w:rsidRDefault="00045F3D">
            <w:pPr>
              <w:pStyle w:val="Tarterikez"/>
              <w:widowControl w:val="0"/>
              <w:ind w:left="283"/>
              <w:jc w:val="both"/>
              <w:rPr>
                <w:rFonts w:ascii="Arial" w:hAnsi="Arial" w:cs="Arial"/>
                <w:lang w:eastAsia="es-ES"/>
              </w:rPr>
            </w:pPr>
          </w:p>
        </w:tc>
      </w:tr>
      <w:tr w:rsidR="00045F3D" w14:paraId="1C05482D" w14:textId="77777777" w:rsidTr="004F4A57">
        <w:tc>
          <w:tcPr>
            <w:tcW w:w="4873" w:type="dxa"/>
          </w:tcPr>
          <w:p w14:paraId="3569D750" w14:textId="77777777" w:rsidR="00045F3D" w:rsidRPr="00033425" w:rsidRDefault="00686E2C">
            <w:pPr>
              <w:pStyle w:val="Tarterikez"/>
              <w:widowControl w:val="0"/>
              <w:ind w:right="227"/>
              <w:jc w:val="both"/>
              <w:rPr>
                <w:lang w:val="eu-ES"/>
              </w:rPr>
            </w:pPr>
            <w:r w:rsidRPr="00033425">
              <w:rPr>
                <w:rFonts w:ascii="Arial" w:hAnsi="Arial" w:cs="Arial"/>
                <w:b/>
                <w:lang w:val="eu-ES" w:eastAsia="es-ES"/>
              </w:rPr>
              <w:t>e) Beste prozedura batzuk.</w:t>
            </w:r>
            <w:r w:rsidRPr="00033425">
              <w:rPr>
                <w:rFonts w:ascii="Arial" w:hAnsi="Arial" w:cs="Arial"/>
                <w:lang w:val="eu-ES" w:eastAsia="es-ES"/>
              </w:rPr>
              <w:t xml:space="preserve"> Gainera,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dirulaguntzaren oinarri arautzaileetan, deialdian edo dirulaguntza emateko ebazpenean eskatzen diren beste prozedura osagarri batzuk ere gauzatu beharko ditu. </w:t>
            </w:r>
            <w:r w:rsidRPr="00033425">
              <w:rPr>
                <w:rFonts w:ascii="Arial" w:hAnsi="Arial" w:cs="Arial"/>
                <w:b/>
                <w:bCs/>
                <w:color w:val="000000"/>
                <w:lang w:val="eu-ES" w:eastAsia="es-ES"/>
              </w:rPr>
              <w:t>Bereziki, dirulaguntza arautzen duten oinarrien 16. artikuluan jasotako baldintzak betetzen direla egiaztatuko du</w:t>
            </w:r>
            <w:r w:rsidRPr="00033425">
              <w:rPr>
                <w:rFonts w:ascii="Arial" w:hAnsi="Arial" w:cs="Arial"/>
                <w:color w:val="000000"/>
                <w:lang w:val="eu-ES" w:eastAsia="es-ES"/>
              </w:rPr>
              <w:t xml:space="preserve"> (</w:t>
            </w:r>
            <w:r w:rsidRPr="00033425">
              <w:rPr>
                <w:rFonts w:ascii="Arial" w:hAnsi="Arial" w:cs="Arial"/>
                <w:i/>
                <w:iCs/>
                <w:color w:val="000000"/>
                <w:lang w:val="eu-ES" w:eastAsia="es-ES"/>
              </w:rPr>
              <w:t>Dirulaguntzaren zabalkundea eta dirulaguntza emateko baldintzak</w:t>
            </w:r>
            <w:r w:rsidRPr="00033425">
              <w:rPr>
                <w:rFonts w:ascii="Arial" w:hAnsi="Arial" w:cs="Arial"/>
                <w:color w:val="000000"/>
                <w:lang w:val="eu-ES" w:eastAsia="es-ES"/>
              </w:rPr>
              <w:t>).</w:t>
            </w:r>
            <w:r w:rsidRPr="00033425">
              <w:rPr>
                <w:rFonts w:ascii="Arial" w:hAnsi="Arial" w:cs="Arial"/>
                <w:lang w:val="eu-ES" w:eastAsia="es-ES"/>
              </w:rPr>
              <w:t xml:space="preserve"> </w:t>
            </w:r>
          </w:p>
        </w:tc>
        <w:tc>
          <w:tcPr>
            <w:tcW w:w="4874" w:type="dxa"/>
          </w:tcPr>
          <w:p w14:paraId="3875D8A7" w14:textId="77777777" w:rsidR="00045F3D" w:rsidRDefault="00686E2C">
            <w:pPr>
              <w:pStyle w:val="Tarterikez"/>
              <w:widowControl w:val="0"/>
              <w:ind w:left="283"/>
              <w:jc w:val="both"/>
            </w:pPr>
            <w:r>
              <w:rPr>
                <w:rFonts w:ascii="Arial" w:hAnsi="Arial" w:cs="Arial"/>
                <w:b/>
                <w:lang w:eastAsia="es-ES"/>
              </w:rPr>
              <w:t>e) Otros procedimientos</w:t>
            </w:r>
            <w:r>
              <w:rPr>
                <w:rFonts w:ascii="Arial" w:hAnsi="Arial" w:cs="Arial"/>
                <w:lang w:eastAsia="es-ES"/>
              </w:rPr>
              <w:t xml:space="preserve">. Además, el/la auditor/a deberá llevar a cabo aquellos otros procedimientos adicionales que, se exijan en las bases reguladoras de la subvención, en la convocatoria o en la resolución de concesión. </w:t>
            </w:r>
            <w:r>
              <w:rPr>
                <w:rFonts w:ascii="Arial" w:hAnsi="Arial" w:cs="Arial"/>
                <w:b/>
                <w:bCs/>
                <w:lang w:eastAsia="es-ES"/>
              </w:rPr>
              <w:t xml:space="preserve">En especial comprobará el cumplimiento de los requisitos recogidos en el artículo 16 de las bases reguladoras de la subvención </w:t>
            </w:r>
            <w:r>
              <w:rPr>
                <w:rFonts w:ascii="Arial" w:hAnsi="Arial" w:cs="Arial"/>
                <w:i/>
                <w:iCs/>
                <w:lang w:eastAsia="es-ES"/>
              </w:rPr>
              <w:t>(Difusión de la subvención y condiciones de otorgamiento).</w:t>
            </w:r>
          </w:p>
        </w:tc>
      </w:tr>
      <w:tr w:rsidR="00045F3D" w14:paraId="4B9739F0" w14:textId="77777777" w:rsidTr="004F4A57">
        <w:tc>
          <w:tcPr>
            <w:tcW w:w="4873" w:type="dxa"/>
          </w:tcPr>
          <w:p w14:paraId="11AEA118"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7366D8C7" w14:textId="77777777" w:rsidR="00045F3D" w:rsidRDefault="00045F3D">
            <w:pPr>
              <w:widowControl w:val="0"/>
              <w:ind w:left="283"/>
              <w:jc w:val="both"/>
              <w:rPr>
                <w:rFonts w:ascii="Arial" w:hAnsi="Arial" w:cs="Arial"/>
              </w:rPr>
            </w:pPr>
          </w:p>
        </w:tc>
      </w:tr>
      <w:tr w:rsidR="00045F3D" w14:paraId="60AD7F0D" w14:textId="77777777" w:rsidTr="004F4A57">
        <w:tc>
          <w:tcPr>
            <w:tcW w:w="4873" w:type="dxa"/>
          </w:tcPr>
          <w:p w14:paraId="0396788B"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f) </w:t>
            </w:r>
            <w:r w:rsidRPr="00033425">
              <w:rPr>
                <w:rFonts w:ascii="Arial" w:hAnsi="Arial" w:cs="Arial"/>
                <w:b/>
                <w:lang w:val="eu-ES" w:eastAsia="es-ES"/>
              </w:rPr>
              <w:t>Adierazpenen gutuna.</w:t>
            </w:r>
            <w:r w:rsidRPr="00033425">
              <w:rPr>
                <w:rFonts w:ascii="Arial" w:hAnsi="Arial" w:cs="Arial"/>
                <w:lang w:val="eu-ES" w:eastAsia="es-ES"/>
              </w:rPr>
              <w:t xml:space="preserve"> Bere lana amaitzean, </w:t>
            </w:r>
            <w:proofErr w:type="spellStart"/>
            <w:r w:rsidRPr="00033425">
              <w:rPr>
                <w:rFonts w:ascii="Arial" w:hAnsi="Arial" w:cs="Arial"/>
                <w:lang w:val="eu-ES" w:eastAsia="es-ES"/>
              </w:rPr>
              <w:t>auditoreak</w:t>
            </w:r>
            <w:proofErr w:type="spellEnd"/>
            <w:r w:rsidRPr="00033425">
              <w:rPr>
                <w:rFonts w:ascii="Arial" w:hAnsi="Arial" w:cs="Arial"/>
                <w:lang w:val="eu-ES" w:eastAsia="es-ES"/>
              </w:rPr>
              <w:t xml:space="preserve"> gutun bat eskatuko dio erakunde onuradunari, justifikazio-kontua sinatu zuen pertsonak sinatuta. Gutun horretan adieraziko da </w:t>
            </w:r>
            <w:proofErr w:type="spellStart"/>
            <w:r w:rsidRPr="00033425">
              <w:rPr>
                <w:rFonts w:ascii="Arial" w:hAnsi="Arial" w:cs="Arial"/>
                <w:lang w:val="eu-ES" w:eastAsia="es-ES"/>
              </w:rPr>
              <w:t>auditoreari</w:t>
            </w:r>
            <w:proofErr w:type="spellEnd"/>
            <w:r w:rsidRPr="00033425">
              <w:rPr>
                <w:rFonts w:ascii="Arial" w:hAnsi="Arial" w:cs="Arial"/>
                <w:lang w:val="eu-ES" w:eastAsia="es-ES"/>
              </w:rPr>
              <w:t xml:space="preserve"> jakinarazi zaizkiola dirulaguntza behar bezala jasotzeari, aplikatzeari eta justifikatzeari eragin diezaioketen inguruabar guztiak. Era berean, egindako prozedurei buruz </w:t>
            </w:r>
            <w:proofErr w:type="spellStart"/>
            <w:r w:rsidRPr="00033425">
              <w:rPr>
                <w:rFonts w:ascii="Arial" w:hAnsi="Arial" w:cs="Arial"/>
                <w:lang w:val="eu-ES" w:eastAsia="es-ES"/>
              </w:rPr>
              <w:t>auditorearentzat</w:t>
            </w:r>
            <w:proofErr w:type="spellEnd"/>
            <w:r w:rsidRPr="00033425">
              <w:rPr>
                <w:rFonts w:ascii="Arial" w:hAnsi="Arial" w:cs="Arial"/>
                <w:lang w:val="eu-ES" w:eastAsia="es-ES"/>
              </w:rPr>
              <w:t xml:space="preserve"> ebidentzia gehigarri gisa balio duten adierazpen garrantzitsuak ere jasoko dira.</w:t>
            </w:r>
          </w:p>
        </w:tc>
        <w:tc>
          <w:tcPr>
            <w:tcW w:w="4874" w:type="dxa"/>
          </w:tcPr>
          <w:p w14:paraId="3E9B237E" w14:textId="77777777" w:rsidR="00045F3D" w:rsidRDefault="00686E2C">
            <w:pPr>
              <w:pStyle w:val="Tarterikez"/>
              <w:widowControl w:val="0"/>
              <w:ind w:left="283"/>
              <w:jc w:val="both"/>
            </w:pPr>
            <w:r>
              <w:rPr>
                <w:rFonts w:ascii="Arial" w:hAnsi="Arial" w:cs="Arial"/>
                <w:lang w:eastAsia="es-ES"/>
              </w:rPr>
              <w:t>f</w:t>
            </w:r>
            <w:r>
              <w:rPr>
                <w:rFonts w:ascii="Arial" w:hAnsi="Arial" w:cs="Arial"/>
                <w:b/>
                <w:lang w:eastAsia="es-ES"/>
              </w:rPr>
              <w:t>) Carta de manifestaciones</w:t>
            </w:r>
            <w:r>
              <w:rPr>
                <w:rFonts w:ascii="Arial" w:hAnsi="Arial" w:cs="Arial"/>
                <w:lang w:eastAsia="es-ES"/>
              </w:rPr>
              <w:t>. Al término de su trabajo el/la auditor/a solicitará a la entidad beneficiaria una carta, firmada por la persona que suscribió la cuenta justificativa, en la que se indicará que se ha informado a el/la auditor/a acerca de todas las circunstancias que puedan afectar a la correcta percepción, aplicación y justificación de la subvención. También se incluirán las manifestaciones que sean relevantes y que sirvan de evidencia adicional al auditor sobre los procedimientos realizados.</w:t>
            </w:r>
          </w:p>
        </w:tc>
      </w:tr>
      <w:tr w:rsidR="00045F3D" w14:paraId="31FE2267" w14:textId="77777777" w:rsidTr="004F4A57">
        <w:tc>
          <w:tcPr>
            <w:tcW w:w="4873" w:type="dxa"/>
          </w:tcPr>
          <w:p w14:paraId="7AEFED3C"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616D1CFE" w14:textId="77777777" w:rsidR="00045F3D" w:rsidRDefault="00045F3D">
            <w:pPr>
              <w:pStyle w:val="Tarterikez"/>
              <w:widowControl w:val="0"/>
              <w:ind w:left="283"/>
              <w:jc w:val="both"/>
              <w:rPr>
                <w:rFonts w:ascii="Arial" w:hAnsi="Arial" w:cs="Arial"/>
                <w:lang w:eastAsia="es-ES"/>
              </w:rPr>
            </w:pPr>
          </w:p>
        </w:tc>
      </w:tr>
      <w:tr w:rsidR="00045F3D" w14:paraId="0434B380" w14:textId="77777777" w:rsidTr="004F4A57">
        <w:tc>
          <w:tcPr>
            <w:tcW w:w="4873" w:type="dxa"/>
          </w:tcPr>
          <w:p w14:paraId="7D7A92FE"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Kontuan hartuta lan hau, bere izaeragatik, ez dela kontu-auditoretza, eta ez dagoela Kontu Auditoretzaren 19/1988 Legearen mende, ez da (berariaz) auditoretza-iritzirik adierazten aipatutako araudian aurreikusitako baldintzetan. </w:t>
            </w:r>
          </w:p>
        </w:tc>
        <w:tc>
          <w:tcPr>
            <w:tcW w:w="4874" w:type="dxa"/>
          </w:tcPr>
          <w:p w14:paraId="626628B6" w14:textId="77777777" w:rsidR="00045F3D" w:rsidRDefault="00686E2C">
            <w:pPr>
              <w:pStyle w:val="Tarterikez"/>
              <w:widowControl w:val="0"/>
              <w:ind w:left="283"/>
              <w:jc w:val="both"/>
            </w:pPr>
            <w:r>
              <w:rPr>
                <w:rFonts w:ascii="Arial" w:hAnsi="Arial" w:cs="Arial"/>
                <w:lang w:eastAsia="es-ES"/>
              </w:rPr>
              <w:t xml:space="preserve">Dado que este trabajo, por su naturaleza, no tiene la naturaleza de auditoría de cuentas ni se encuentra sometido a la Ley 19/1988, de Auditoría de Cuentas, no se expresa una opinión de auditoría en los términos previstos en la citada normativa. </w:t>
            </w:r>
          </w:p>
        </w:tc>
      </w:tr>
      <w:tr w:rsidR="00045F3D" w14:paraId="75432AAF" w14:textId="77777777" w:rsidTr="004F4A57">
        <w:tc>
          <w:tcPr>
            <w:tcW w:w="4873" w:type="dxa"/>
          </w:tcPr>
          <w:p w14:paraId="74D6DFC2"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72530066" w14:textId="77777777" w:rsidR="00045F3D" w:rsidRDefault="00045F3D">
            <w:pPr>
              <w:pStyle w:val="Tarterikez"/>
              <w:widowControl w:val="0"/>
              <w:ind w:left="283"/>
              <w:jc w:val="both"/>
              <w:rPr>
                <w:rFonts w:ascii="Arial" w:hAnsi="Arial" w:cs="Arial"/>
                <w:lang w:eastAsia="es-ES"/>
              </w:rPr>
            </w:pPr>
          </w:p>
        </w:tc>
      </w:tr>
      <w:tr w:rsidR="00045F3D" w14:paraId="57C8B0EC" w14:textId="77777777" w:rsidTr="004F4A57">
        <w:tc>
          <w:tcPr>
            <w:tcW w:w="4873" w:type="dxa"/>
          </w:tcPr>
          <w:p w14:paraId="2CC96F7D" w14:textId="77777777" w:rsidR="00045F3D" w:rsidRPr="00033425" w:rsidRDefault="00686E2C">
            <w:pPr>
              <w:pStyle w:val="Tarterikez"/>
              <w:widowControl w:val="0"/>
              <w:ind w:right="227"/>
              <w:jc w:val="both"/>
              <w:rPr>
                <w:lang w:val="eu-ES"/>
              </w:rPr>
            </w:pPr>
            <w:r w:rsidRPr="00033425">
              <w:rPr>
                <w:rFonts w:ascii="Arial" w:hAnsi="Arial" w:cs="Arial"/>
                <w:b/>
                <w:lang w:val="eu-ES" w:eastAsia="es-ES"/>
              </w:rPr>
              <w:t>III.-</w:t>
            </w:r>
            <w:r w:rsidRPr="00033425">
              <w:rPr>
                <w:rFonts w:ascii="Arial" w:hAnsi="Arial" w:cs="Arial"/>
                <w:lang w:val="eu-ES" w:eastAsia="es-ES"/>
              </w:rPr>
              <w:t xml:space="preserve"> Kirol elkarte onuradunak </w:t>
            </w:r>
            <w:proofErr w:type="spellStart"/>
            <w:r w:rsidRPr="00033425">
              <w:rPr>
                <w:rFonts w:ascii="Arial" w:hAnsi="Arial" w:cs="Arial"/>
                <w:lang w:val="eu-ES" w:eastAsia="es-ES"/>
              </w:rPr>
              <w:t>auditorearen</w:t>
            </w:r>
            <w:proofErr w:type="spellEnd"/>
            <w:r w:rsidRPr="00033425">
              <w:rPr>
                <w:rFonts w:ascii="Arial" w:hAnsi="Arial" w:cs="Arial"/>
                <w:lang w:val="eu-ES" w:eastAsia="es-ES"/>
              </w:rPr>
              <w:t xml:space="preserve"> lana egiteko eskatutako informazio guztia eman du, aurreko paragrafoan ezarritako irismenarekin. </w:t>
            </w:r>
          </w:p>
        </w:tc>
        <w:tc>
          <w:tcPr>
            <w:tcW w:w="4874" w:type="dxa"/>
          </w:tcPr>
          <w:p w14:paraId="46C6E840" w14:textId="77777777" w:rsidR="00045F3D" w:rsidRDefault="00686E2C">
            <w:pPr>
              <w:pStyle w:val="Tarterikez"/>
              <w:widowControl w:val="0"/>
              <w:ind w:left="283"/>
              <w:jc w:val="both"/>
            </w:pPr>
            <w:r>
              <w:rPr>
                <w:rFonts w:ascii="Arial" w:hAnsi="Arial" w:cs="Arial"/>
                <w:b/>
                <w:lang w:eastAsia="es-ES"/>
              </w:rPr>
              <w:t>III.-</w:t>
            </w:r>
            <w:r>
              <w:rPr>
                <w:rFonts w:ascii="Arial" w:hAnsi="Arial" w:cs="Arial"/>
                <w:lang w:eastAsia="es-ES"/>
              </w:rPr>
              <w:t xml:space="preserve"> La entidad deportiva beneficiaria ha puesto a disposición de el/la auditor/a cuanta información le ha sido requerida para la realización del trabajo con el alcance establecido en el párrafo anterior. </w:t>
            </w:r>
          </w:p>
        </w:tc>
      </w:tr>
      <w:tr w:rsidR="00045F3D" w14:paraId="1829AAF3" w14:textId="77777777" w:rsidTr="004F4A57">
        <w:tc>
          <w:tcPr>
            <w:tcW w:w="4873" w:type="dxa"/>
          </w:tcPr>
          <w:p w14:paraId="49382720"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0A41C4DB" w14:textId="77777777" w:rsidR="00045F3D" w:rsidRDefault="00045F3D">
            <w:pPr>
              <w:pStyle w:val="Tarterikez"/>
              <w:widowControl w:val="0"/>
              <w:ind w:left="283"/>
              <w:jc w:val="both"/>
              <w:rPr>
                <w:rFonts w:ascii="Arial" w:hAnsi="Arial" w:cs="Arial"/>
                <w:lang w:eastAsia="es-ES"/>
              </w:rPr>
            </w:pPr>
          </w:p>
        </w:tc>
      </w:tr>
      <w:tr w:rsidR="00045F3D" w14:paraId="69ECFAA7" w14:textId="77777777" w:rsidTr="004F4A57">
        <w:tc>
          <w:tcPr>
            <w:tcW w:w="4873" w:type="dxa"/>
          </w:tcPr>
          <w:p w14:paraId="118FF842" w14:textId="77777777" w:rsidR="00045F3D" w:rsidRPr="00033425" w:rsidRDefault="00686E2C">
            <w:pPr>
              <w:pStyle w:val="Tarterikez"/>
              <w:widowControl w:val="0"/>
              <w:ind w:right="227"/>
              <w:jc w:val="both"/>
              <w:rPr>
                <w:lang w:val="eu-ES"/>
              </w:rPr>
            </w:pPr>
            <w:r w:rsidRPr="00033425">
              <w:rPr>
                <w:rFonts w:ascii="Arial" w:hAnsi="Arial" w:cs="Arial"/>
                <w:b/>
                <w:lang w:val="eu-ES" w:eastAsia="es-ES"/>
              </w:rPr>
              <w:t>IV.-</w:t>
            </w:r>
            <w:r w:rsidRPr="00033425">
              <w:rPr>
                <w:rFonts w:ascii="Arial" w:hAnsi="Arial" w:cs="Arial"/>
                <w:lang w:val="eu-ES" w:eastAsia="es-ES"/>
              </w:rPr>
              <w:t xml:space="preserve"> Egindako lanaren ondorioz, jakinarazten da </w:t>
            </w:r>
            <w:r w:rsidRPr="00033425">
              <w:rPr>
                <w:rFonts w:ascii="Arial" w:hAnsi="Arial" w:cs="Arial"/>
                <w:color w:val="000000"/>
                <w:lang w:val="eu-ES" w:eastAsia="es-ES"/>
              </w:rPr>
              <w:t xml:space="preserve">ez dela ikusi aplikatu beharreko araudia </w:t>
            </w:r>
            <w:r w:rsidRPr="00033425">
              <w:rPr>
                <w:rFonts w:ascii="Arial" w:hAnsi="Arial" w:cs="Arial"/>
                <w:color w:val="000000"/>
                <w:lang w:val="eu-ES" w:eastAsia="es-ES"/>
              </w:rPr>
              <w:lastRenderedPageBreak/>
              <w:t>edo erreferentziako kirol-erakundeari aurreko 1. atalean aipatzen den dirulaguntza jasotzeko ezarritako baldintzak ez betetzea ekar dezakeen gertakaririk edo gorabeherarik.</w:t>
            </w:r>
            <w:r w:rsidRPr="00033425">
              <w:rPr>
                <w:rFonts w:ascii="Arial" w:hAnsi="Arial" w:cs="Arial"/>
                <w:lang w:val="eu-ES" w:eastAsia="es-ES"/>
              </w:rPr>
              <w:t xml:space="preserve"> </w:t>
            </w:r>
          </w:p>
        </w:tc>
        <w:tc>
          <w:tcPr>
            <w:tcW w:w="4874" w:type="dxa"/>
          </w:tcPr>
          <w:p w14:paraId="5B33B67F" w14:textId="77777777" w:rsidR="00045F3D" w:rsidRDefault="00686E2C">
            <w:pPr>
              <w:pStyle w:val="Tarterikez"/>
              <w:widowControl w:val="0"/>
              <w:ind w:left="283"/>
              <w:jc w:val="both"/>
            </w:pPr>
            <w:r>
              <w:rPr>
                <w:rFonts w:ascii="Arial" w:hAnsi="Arial" w:cs="Arial"/>
                <w:b/>
                <w:lang w:eastAsia="es-ES"/>
              </w:rPr>
              <w:lastRenderedPageBreak/>
              <w:t>IV.-</w:t>
            </w:r>
            <w:r>
              <w:rPr>
                <w:rFonts w:ascii="Arial" w:hAnsi="Arial" w:cs="Arial"/>
                <w:lang w:eastAsia="es-ES"/>
              </w:rPr>
              <w:t xml:space="preserve"> Como resultado del trabajo realizado,  se informa que no se han observado hechos </w:t>
            </w:r>
            <w:r>
              <w:rPr>
                <w:rFonts w:ascii="Arial" w:hAnsi="Arial" w:cs="Arial"/>
                <w:lang w:eastAsia="es-ES"/>
              </w:rPr>
              <w:lastRenderedPageBreak/>
              <w:t xml:space="preserve">o circunstancias que pudieran suponer incumplimientos de la normativa aplicable o de las condiciones impuestas a la entidad deportiva de referencia para la percepción de la subvención a que se refiere el apartado 1 anterior. </w:t>
            </w:r>
          </w:p>
        </w:tc>
      </w:tr>
      <w:tr w:rsidR="00045F3D" w14:paraId="58AD4D16" w14:textId="77777777" w:rsidTr="004F4A57">
        <w:tc>
          <w:tcPr>
            <w:tcW w:w="4873" w:type="dxa"/>
          </w:tcPr>
          <w:p w14:paraId="4358D4AD" w14:textId="77777777" w:rsidR="00045F3D" w:rsidRPr="00033425" w:rsidRDefault="00045F3D">
            <w:pPr>
              <w:pStyle w:val="Tarterikez"/>
              <w:widowControl w:val="0"/>
              <w:ind w:right="227"/>
              <w:jc w:val="both"/>
              <w:rPr>
                <w:rFonts w:ascii="Verdana;Arial;Helvetica;sans-se" w:hAnsi="Verdana;Arial;Helvetica;sans-se"/>
                <w:color w:val="000000"/>
                <w:sz w:val="16"/>
                <w:lang w:val="eu-ES"/>
              </w:rPr>
            </w:pPr>
          </w:p>
        </w:tc>
        <w:tc>
          <w:tcPr>
            <w:tcW w:w="4874" w:type="dxa"/>
          </w:tcPr>
          <w:p w14:paraId="41E3BBED" w14:textId="77777777" w:rsidR="00045F3D" w:rsidRDefault="00045F3D">
            <w:pPr>
              <w:pStyle w:val="Tarterikez"/>
              <w:widowControl w:val="0"/>
              <w:ind w:left="283"/>
              <w:jc w:val="both"/>
              <w:rPr>
                <w:rFonts w:ascii="Arial" w:hAnsi="Arial" w:cs="Arial"/>
                <w:lang w:eastAsia="es-ES"/>
              </w:rPr>
            </w:pPr>
          </w:p>
        </w:tc>
      </w:tr>
      <w:tr w:rsidR="00045F3D" w14:paraId="2613DCB2" w14:textId="77777777" w:rsidTr="004F4A57">
        <w:tc>
          <w:tcPr>
            <w:tcW w:w="4873" w:type="dxa"/>
          </w:tcPr>
          <w:p w14:paraId="0B73249B" w14:textId="77777777" w:rsidR="00045F3D" w:rsidRPr="00033425" w:rsidRDefault="00686E2C">
            <w:pPr>
              <w:pStyle w:val="Tarterikez"/>
              <w:widowControl w:val="0"/>
              <w:ind w:right="227"/>
              <w:jc w:val="both"/>
              <w:rPr>
                <w:lang w:val="eu-ES"/>
              </w:rPr>
            </w:pPr>
            <w:r w:rsidRPr="00033425">
              <w:rPr>
                <w:rFonts w:ascii="Arial" w:hAnsi="Arial" w:cs="Arial"/>
                <w:lang w:val="eu-ES" w:eastAsia="es-ES"/>
              </w:rPr>
              <w:t xml:space="preserve">Aitzitik, nabarmendu moduko egitateak gertatzen direnean, sartu beharreko paragrafoa honako hau izango da. </w:t>
            </w:r>
          </w:p>
        </w:tc>
        <w:tc>
          <w:tcPr>
            <w:tcW w:w="4874" w:type="dxa"/>
          </w:tcPr>
          <w:p w14:paraId="5B4FF917" w14:textId="77777777" w:rsidR="00045F3D" w:rsidRDefault="00686E2C">
            <w:pPr>
              <w:pStyle w:val="Tarterikez"/>
              <w:widowControl w:val="0"/>
              <w:ind w:left="283"/>
              <w:jc w:val="both"/>
              <w:rPr>
                <w:rFonts w:ascii="Arial" w:hAnsi="Arial" w:cs="Arial"/>
                <w:lang w:eastAsia="es-ES"/>
              </w:rPr>
            </w:pPr>
            <w:r>
              <w:rPr>
                <w:rFonts w:ascii="Arial" w:hAnsi="Arial" w:cs="Arial"/>
                <w:lang w:eastAsia="es-ES"/>
              </w:rPr>
              <w:t xml:space="preserve">En caso contrario, cuando se detecten hechos relevantes el párrafo a incluir será el siguiente: </w:t>
            </w:r>
          </w:p>
        </w:tc>
      </w:tr>
      <w:tr w:rsidR="00045F3D" w14:paraId="521C0BFE" w14:textId="77777777" w:rsidTr="004F4A57">
        <w:tc>
          <w:tcPr>
            <w:tcW w:w="4873" w:type="dxa"/>
          </w:tcPr>
          <w:p w14:paraId="63065D5F" w14:textId="77777777" w:rsidR="00045F3D" w:rsidRPr="00033425" w:rsidRDefault="00045F3D">
            <w:pPr>
              <w:pStyle w:val="Tarterikez"/>
              <w:widowControl w:val="0"/>
              <w:ind w:right="227"/>
              <w:jc w:val="both"/>
              <w:rPr>
                <w:rFonts w:ascii="Arial" w:hAnsi="Arial" w:cs="Arial"/>
                <w:lang w:val="eu-ES" w:eastAsia="es-ES"/>
              </w:rPr>
            </w:pPr>
          </w:p>
        </w:tc>
        <w:tc>
          <w:tcPr>
            <w:tcW w:w="4874" w:type="dxa"/>
          </w:tcPr>
          <w:p w14:paraId="0638F502" w14:textId="77777777" w:rsidR="00045F3D" w:rsidRDefault="00045F3D">
            <w:pPr>
              <w:pStyle w:val="Tarterikez"/>
              <w:widowControl w:val="0"/>
              <w:ind w:left="283"/>
              <w:jc w:val="both"/>
              <w:rPr>
                <w:rFonts w:ascii="Arial" w:hAnsi="Arial" w:cs="Arial"/>
                <w:lang w:eastAsia="es-ES"/>
              </w:rPr>
            </w:pPr>
          </w:p>
        </w:tc>
      </w:tr>
      <w:tr w:rsidR="00045F3D" w14:paraId="1A72FED1" w14:textId="77777777" w:rsidTr="004F4A57">
        <w:tc>
          <w:tcPr>
            <w:tcW w:w="4873" w:type="dxa"/>
          </w:tcPr>
          <w:p w14:paraId="1904E6F1" w14:textId="77777777" w:rsidR="00045F3D" w:rsidRPr="00033425" w:rsidRDefault="00686E2C">
            <w:pPr>
              <w:pStyle w:val="Tarterikez"/>
              <w:widowControl w:val="0"/>
              <w:ind w:right="227"/>
              <w:jc w:val="both"/>
              <w:rPr>
                <w:rFonts w:ascii="Arial" w:hAnsi="Arial" w:cs="Arial"/>
                <w:lang w:val="eu-ES" w:eastAsia="es-ES"/>
              </w:rPr>
            </w:pPr>
            <w:r w:rsidRPr="00033425">
              <w:rPr>
                <w:rFonts w:ascii="Arial" w:hAnsi="Arial" w:cs="Arial"/>
                <w:lang w:val="eu-ES" w:eastAsia="es-ES"/>
              </w:rPr>
              <w:t xml:space="preserve">Egindako lanaren ondorioz, </w:t>
            </w:r>
            <w:r w:rsidRPr="00033425">
              <w:rPr>
                <w:rFonts w:ascii="Arial" w:hAnsi="Arial" w:cs="Arial"/>
                <w:color w:val="000000"/>
                <w:lang w:val="eu-ES" w:eastAsia="es-ES"/>
              </w:rPr>
              <w:t>jarraian azalduko ditugu aplikatu beharreko araudia edo aurreko I. atalean aipatzen den dirulaguntza jasotzeko kirol-erakunde onuradunari ezarritako baldintzak ez betetzeak ekar ditzaketen gertaerak edo inguruabarrak:</w:t>
            </w:r>
            <w:r w:rsidRPr="00033425">
              <w:rPr>
                <w:rFonts w:ascii="Arial" w:hAnsi="Arial" w:cs="Arial"/>
                <w:lang w:val="eu-ES" w:eastAsia="es-ES"/>
              </w:rPr>
              <w:t xml:space="preserve"> </w:t>
            </w:r>
          </w:p>
        </w:tc>
        <w:tc>
          <w:tcPr>
            <w:tcW w:w="4874" w:type="dxa"/>
          </w:tcPr>
          <w:p w14:paraId="6C1C72F5" w14:textId="77777777" w:rsidR="00045F3D" w:rsidRDefault="00686E2C">
            <w:pPr>
              <w:pStyle w:val="Tarterikez"/>
              <w:widowControl w:val="0"/>
              <w:ind w:left="283"/>
              <w:jc w:val="both"/>
            </w:pPr>
            <w:r>
              <w:rPr>
                <w:rFonts w:ascii="Arial" w:hAnsi="Arial" w:cs="Arial"/>
                <w:lang w:eastAsia="es-ES"/>
              </w:rPr>
              <w:t xml:space="preserve">Como resultado del trabajo realizado, a continuación informamos de aquellos hechos o circunstancias que pudieran suponer incumplimientos de la normativa aplicable o de las condiciones impuestas a la entidad deportiva beneficiaria para la percepción de la subvención a que se refiere el apartado </w:t>
            </w:r>
            <w:r>
              <w:rPr>
                <w:rFonts w:ascii="Arial" w:hAnsi="Arial" w:cs="Arial"/>
                <w:b/>
                <w:lang w:eastAsia="es-ES"/>
              </w:rPr>
              <w:t>I</w:t>
            </w:r>
            <w:r>
              <w:rPr>
                <w:rFonts w:ascii="Arial" w:hAnsi="Arial" w:cs="Arial"/>
                <w:lang w:eastAsia="es-ES"/>
              </w:rPr>
              <w:t xml:space="preserve"> anterior: </w:t>
            </w:r>
            <w:bookmarkStart w:id="0" w:name="__DdeLink__914_1914030927"/>
            <w:bookmarkEnd w:id="0"/>
          </w:p>
        </w:tc>
      </w:tr>
      <w:tr w:rsidR="00045F3D" w14:paraId="3D397C91" w14:textId="77777777" w:rsidTr="004F4A57">
        <w:tc>
          <w:tcPr>
            <w:tcW w:w="4873" w:type="dxa"/>
          </w:tcPr>
          <w:p w14:paraId="48A65B49" w14:textId="77777777" w:rsidR="00045F3D" w:rsidRPr="00033425" w:rsidRDefault="00045F3D">
            <w:pPr>
              <w:pStyle w:val="Tarterikez"/>
              <w:widowControl w:val="0"/>
              <w:ind w:right="227"/>
              <w:jc w:val="both"/>
              <w:rPr>
                <w:color w:val="000000"/>
                <w:lang w:val="eu-ES"/>
              </w:rPr>
            </w:pPr>
          </w:p>
        </w:tc>
        <w:tc>
          <w:tcPr>
            <w:tcW w:w="4874" w:type="dxa"/>
          </w:tcPr>
          <w:p w14:paraId="3108E4AD" w14:textId="77777777" w:rsidR="00045F3D" w:rsidRDefault="00045F3D">
            <w:pPr>
              <w:pStyle w:val="Tarterikez"/>
              <w:widowControl w:val="0"/>
              <w:ind w:left="283"/>
              <w:jc w:val="both"/>
              <w:rPr>
                <w:rFonts w:ascii="Arial" w:hAnsi="Arial" w:cs="Arial"/>
                <w:lang w:eastAsia="es-ES"/>
              </w:rPr>
            </w:pPr>
          </w:p>
        </w:tc>
      </w:tr>
      <w:tr w:rsidR="00045F3D" w14:paraId="1A60CF87" w14:textId="77777777" w:rsidTr="004F4A57">
        <w:tc>
          <w:tcPr>
            <w:tcW w:w="4873" w:type="dxa"/>
          </w:tcPr>
          <w:p w14:paraId="616C9799"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1E00A904"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4AFC6557" w14:textId="77777777" w:rsidTr="004F4A57">
        <w:tc>
          <w:tcPr>
            <w:tcW w:w="4873" w:type="dxa"/>
          </w:tcPr>
          <w:p w14:paraId="0F06360D" w14:textId="77777777" w:rsidR="00045F3D" w:rsidRPr="00033425" w:rsidRDefault="00045F3D">
            <w:pPr>
              <w:pStyle w:val="Tarterikez"/>
              <w:widowControl w:val="0"/>
              <w:numPr>
                <w:ilvl w:val="0"/>
                <w:numId w:val="2"/>
              </w:numPr>
              <w:tabs>
                <w:tab w:val="left" w:pos="450"/>
              </w:tabs>
              <w:ind w:left="454" w:right="227" w:hanging="340"/>
              <w:jc w:val="both"/>
              <w:rPr>
                <w:rFonts w:ascii="Arial" w:hAnsi="Arial" w:cs="Arial"/>
                <w:lang w:val="eu-ES" w:eastAsia="es-ES"/>
              </w:rPr>
            </w:pPr>
          </w:p>
        </w:tc>
        <w:tc>
          <w:tcPr>
            <w:tcW w:w="4874" w:type="dxa"/>
          </w:tcPr>
          <w:p w14:paraId="7C54598D" w14:textId="77777777" w:rsidR="00045F3D" w:rsidRDefault="00045F3D">
            <w:pPr>
              <w:pStyle w:val="Tarterikez"/>
              <w:widowControl w:val="0"/>
              <w:numPr>
                <w:ilvl w:val="0"/>
                <w:numId w:val="2"/>
              </w:numPr>
              <w:tabs>
                <w:tab w:val="left" w:pos="740"/>
              </w:tabs>
              <w:ind w:left="737" w:hanging="340"/>
              <w:jc w:val="both"/>
              <w:rPr>
                <w:rFonts w:ascii="Arial" w:hAnsi="Arial" w:cs="Arial"/>
                <w:lang w:eastAsia="es-ES"/>
              </w:rPr>
            </w:pPr>
          </w:p>
        </w:tc>
      </w:tr>
      <w:tr w:rsidR="00045F3D" w14:paraId="3FC6AF64" w14:textId="77777777" w:rsidTr="004F4A57">
        <w:tc>
          <w:tcPr>
            <w:tcW w:w="4873" w:type="dxa"/>
          </w:tcPr>
          <w:p w14:paraId="4FC8A2D5" w14:textId="77777777" w:rsidR="00045F3D" w:rsidRPr="00033425" w:rsidRDefault="00045F3D">
            <w:pPr>
              <w:pStyle w:val="Tarterikez"/>
              <w:widowControl w:val="0"/>
              <w:tabs>
                <w:tab w:val="left" w:pos="450"/>
              </w:tabs>
              <w:ind w:left="1003" w:right="227"/>
              <w:jc w:val="both"/>
              <w:rPr>
                <w:rFonts w:ascii="Arial" w:hAnsi="Arial" w:cs="Arial"/>
                <w:lang w:val="eu-ES" w:eastAsia="es-ES"/>
              </w:rPr>
            </w:pPr>
          </w:p>
        </w:tc>
        <w:tc>
          <w:tcPr>
            <w:tcW w:w="4874" w:type="dxa"/>
          </w:tcPr>
          <w:p w14:paraId="5F1B9241" w14:textId="77777777" w:rsidR="00045F3D" w:rsidRDefault="00045F3D">
            <w:pPr>
              <w:pStyle w:val="Tarterikez"/>
              <w:widowControl w:val="0"/>
              <w:tabs>
                <w:tab w:val="left" w:pos="740"/>
              </w:tabs>
              <w:ind w:left="1003"/>
              <w:jc w:val="both"/>
              <w:rPr>
                <w:rFonts w:ascii="Arial" w:hAnsi="Arial" w:cs="Arial"/>
                <w:lang w:eastAsia="es-ES"/>
              </w:rPr>
            </w:pPr>
          </w:p>
        </w:tc>
      </w:tr>
    </w:tbl>
    <w:p w14:paraId="444358C2" w14:textId="77777777" w:rsidR="00045F3D" w:rsidRDefault="00045F3D"/>
    <w:p w14:paraId="66B0E49D" w14:textId="77777777" w:rsidR="00045F3D" w:rsidRDefault="00045F3D">
      <w:pPr>
        <w:rPr>
          <w:rFonts w:ascii="Arial" w:hAnsi="Arial" w:cs="Arial"/>
        </w:rPr>
      </w:pPr>
    </w:p>
    <w:p w14:paraId="2B3F4895" w14:textId="77777777" w:rsidR="00045F3D" w:rsidRDefault="00045F3D">
      <w:pPr>
        <w:rPr>
          <w:rFonts w:ascii="Arial" w:hAnsi="Arial" w:cs="Arial"/>
        </w:rPr>
      </w:pPr>
    </w:p>
    <w:tbl>
      <w:tblPr>
        <w:tblW w:w="6860" w:type="dxa"/>
        <w:tblInd w:w="14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4A0" w:firstRow="1" w:lastRow="0" w:firstColumn="1" w:lastColumn="0" w:noHBand="0" w:noVBand="1"/>
      </w:tblPr>
      <w:tblGrid>
        <w:gridCol w:w="6860"/>
      </w:tblGrid>
      <w:tr w:rsidR="00045F3D" w14:paraId="11F539FF" w14:textId="77777777">
        <w:trPr>
          <w:cantSplit/>
          <w:trHeight w:val="2644"/>
        </w:trPr>
        <w:tc>
          <w:tcPr>
            <w:tcW w:w="6860" w:type="dxa"/>
            <w:tcBorders>
              <w:top w:val="single" w:sz="2" w:space="0" w:color="000000"/>
              <w:left w:val="single" w:sz="2" w:space="0" w:color="000000"/>
              <w:bottom w:val="single" w:sz="2" w:space="0" w:color="000000"/>
              <w:right w:val="single" w:sz="2" w:space="0" w:color="000000"/>
            </w:tcBorders>
            <w:vAlign w:val="bottom"/>
          </w:tcPr>
          <w:p w14:paraId="35D04509" w14:textId="77777777" w:rsidR="00045F3D" w:rsidRDefault="00686E2C">
            <w:pPr>
              <w:ind w:left="-29" w:right="-70"/>
              <w:jc w:val="center"/>
              <w:rPr>
                <w:sz w:val="20"/>
                <w:szCs w:val="20"/>
              </w:rPr>
            </w:pPr>
            <w:proofErr w:type="spellStart"/>
            <w:r>
              <w:rPr>
                <w:rFonts w:ascii="Arial" w:hAnsi="Arial" w:cs="Arial"/>
                <w:b/>
                <w:sz w:val="20"/>
                <w:szCs w:val="20"/>
              </w:rPr>
              <w:t>Auditorearen</w:t>
            </w:r>
            <w:proofErr w:type="spellEnd"/>
            <w:r>
              <w:rPr>
                <w:rFonts w:ascii="Arial" w:hAnsi="Arial" w:cs="Arial"/>
                <w:b/>
                <w:sz w:val="20"/>
                <w:szCs w:val="20"/>
              </w:rPr>
              <w:t xml:space="preserve"> </w:t>
            </w:r>
            <w:proofErr w:type="spellStart"/>
            <w:r>
              <w:rPr>
                <w:rFonts w:ascii="Arial" w:hAnsi="Arial" w:cs="Arial"/>
                <w:b/>
                <w:sz w:val="20"/>
                <w:szCs w:val="20"/>
              </w:rPr>
              <w:t>sinadura</w:t>
            </w:r>
            <w:proofErr w:type="spellEnd"/>
            <w:r>
              <w:rPr>
                <w:rFonts w:ascii="Arial" w:hAnsi="Arial" w:cs="Arial"/>
                <w:b/>
                <w:sz w:val="20"/>
                <w:szCs w:val="20"/>
              </w:rPr>
              <w:t xml:space="preserve"> eta </w:t>
            </w:r>
            <w:proofErr w:type="spellStart"/>
            <w:r>
              <w:rPr>
                <w:rFonts w:ascii="Arial" w:hAnsi="Arial" w:cs="Arial"/>
                <w:b/>
                <w:sz w:val="20"/>
                <w:szCs w:val="20"/>
              </w:rPr>
              <w:t>eguna</w:t>
            </w:r>
            <w:proofErr w:type="spellEnd"/>
            <w:r>
              <w:rPr>
                <w:rFonts w:ascii="Arial" w:hAnsi="Arial" w:cs="Arial"/>
                <w:b/>
                <w:sz w:val="20"/>
                <w:szCs w:val="20"/>
              </w:rPr>
              <w:t xml:space="preserve"> / </w:t>
            </w:r>
            <w:r>
              <w:rPr>
                <w:rFonts w:ascii="Arial" w:hAnsi="Arial" w:cs="Arial"/>
                <w:sz w:val="20"/>
                <w:szCs w:val="20"/>
              </w:rPr>
              <w:t>Firma auditor/a y fecha</w:t>
            </w:r>
          </w:p>
        </w:tc>
      </w:tr>
    </w:tbl>
    <w:p w14:paraId="07BEA94E" w14:textId="77777777" w:rsidR="00045F3D" w:rsidRDefault="00045F3D">
      <w:pPr>
        <w:tabs>
          <w:tab w:val="left" w:pos="5670"/>
        </w:tabs>
      </w:pPr>
    </w:p>
    <w:sectPr w:rsidR="00045F3D">
      <w:footerReference w:type="default" r:id="rId8"/>
      <w:headerReference w:type="first" r:id="rId9"/>
      <w:pgSz w:w="11906" w:h="16838"/>
      <w:pgMar w:top="993" w:right="1128" w:bottom="607" w:left="1134" w:header="709" w:footer="550" w:gutter="0"/>
      <w:cols w:space="708"/>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13951" w14:textId="77777777" w:rsidR="00415F76" w:rsidRDefault="00415F76">
      <w:r>
        <w:separator/>
      </w:r>
    </w:p>
  </w:endnote>
  <w:endnote w:type="continuationSeparator" w:id="0">
    <w:p w14:paraId="1B57CFB9" w14:textId="77777777" w:rsidR="00415F76" w:rsidRDefault="004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Arial;Helvetica;sans-s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03BC" w14:textId="77777777" w:rsidR="00045F3D" w:rsidRDefault="00045F3D">
    <w:pPr>
      <w:pStyle w:val="Orri-o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03204" w14:textId="77777777" w:rsidR="00415F76" w:rsidRDefault="00415F76">
      <w:r>
        <w:separator/>
      </w:r>
    </w:p>
  </w:footnote>
  <w:footnote w:type="continuationSeparator" w:id="0">
    <w:p w14:paraId="68887D9C" w14:textId="77777777" w:rsidR="00415F76" w:rsidRDefault="00415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FAD0" w14:textId="564AF88E" w:rsidR="00045F3D" w:rsidRDefault="00686E2C">
    <w:pPr>
      <w:pStyle w:val="Goiburua"/>
      <w:jc w:val="right"/>
      <w:rPr>
        <w:rFonts w:ascii="Arial" w:hAnsi="Arial" w:cs="Arial"/>
        <w:b/>
        <w:color w:val="AB3366"/>
        <w:sz w:val="18"/>
        <w:szCs w:val="18"/>
      </w:rPr>
    </w:pPr>
    <w:r>
      <w:rPr>
        <w:rFonts w:ascii="Arial" w:hAnsi="Arial" w:cs="Arial"/>
        <w:b/>
        <w:color w:val="AB3366"/>
        <w:sz w:val="18"/>
        <w:szCs w:val="18"/>
      </w:rPr>
      <w:t>K</w:t>
    </w:r>
    <w:r w:rsidR="00033425">
      <w:rPr>
        <w:rFonts w:ascii="Arial" w:hAnsi="Arial" w:cs="Arial"/>
        <w:b/>
        <w:color w:val="AB3366"/>
        <w:sz w:val="18"/>
        <w:szCs w:val="18"/>
      </w:rPr>
      <w:t>I</w:t>
    </w:r>
    <w:r>
      <w:rPr>
        <w:rFonts w:ascii="Arial" w:hAnsi="Arial" w:cs="Arial"/>
        <w:b/>
        <w:color w:val="AB3366"/>
        <w:sz w:val="18"/>
        <w:szCs w:val="18"/>
      </w:rPr>
      <w:t>1400_D00</w:t>
    </w:r>
    <w:r w:rsidR="008B4348">
      <w:rPr>
        <w:rFonts w:ascii="Arial" w:hAnsi="Arial" w:cs="Arial"/>
        <w:b/>
        <w:color w:val="AB3366"/>
        <w:sz w:val="18"/>
        <w:szCs w:val="18"/>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66E78"/>
    <w:multiLevelType w:val="multilevel"/>
    <w:tmpl w:val="98184F74"/>
    <w:lvl w:ilvl="0">
      <w:start w:val="1"/>
      <w:numFmt w:val="bullet"/>
      <w:lvlText w:val=""/>
      <w:lvlJc w:val="left"/>
      <w:pPr>
        <w:tabs>
          <w:tab w:val="num" w:pos="1003"/>
        </w:tabs>
        <w:ind w:left="1003" w:hanging="360"/>
      </w:pPr>
      <w:rPr>
        <w:rFonts w:ascii="Symbol" w:hAnsi="Symbol" w:cs="Open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Open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Open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 w15:restartNumberingAfterBreak="0">
    <w:nsid w:val="773E4EC8"/>
    <w:multiLevelType w:val="multilevel"/>
    <w:tmpl w:val="1E32C1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99450171">
    <w:abstractNumId w:val="1"/>
  </w:num>
  <w:num w:numId="2" w16cid:durableId="161660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5F3D"/>
    <w:rsid w:val="00033425"/>
    <w:rsid w:val="00045F3D"/>
    <w:rsid w:val="0020199C"/>
    <w:rsid w:val="00415F76"/>
    <w:rsid w:val="004F4A57"/>
    <w:rsid w:val="00686E2C"/>
    <w:rsid w:val="00696D4B"/>
    <w:rsid w:val="008B4348"/>
    <w:rsid w:val="008F16DA"/>
    <w:rsid w:val="00C301DA"/>
    <w:rsid w:val="00CF5C6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12A4"/>
  <w15:docId w15:val="{8361C0C3-282F-4E5E-A1A7-F0A8860E0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Pr>
      <w:sz w:val="24"/>
      <w:szCs w:val="24"/>
    </w:rPr>
  </w:style>
  <w:style w:type="paragraph" w:styleId="1izenburua">
    <w:name w:val="heading 1"/>
    <w:basedOn w:val="Normala"/>
    <w:next w:val="Normala"/>
    <w:qFormat/>
    <w:pPr>
      <w:keepNext/>
      <w:jc w:val="right"/>
      <w:outlineLvl w:val="0"/>
    </w:pPr>
    <w:rPr>
      <w:rFonts w:ascii="Arial" w:eastAsia="SimSun" w:hAnsi="Arial" w:cs="Arial"/>
      <w:b/>
      <w:bCs/>
      <w:w w:val="70"/>
      <w:sz w:val="14"/>
      <w:szCs w:val="14"/>
      <w:lang w:eastAsia="zh-CN"/>
    </w:rPr>
  </w:style>
  <w:style w:type="paragraph" w:styleId="2izenburua">
    <w:name w:val="heading 2"/>
    <w:basedOn w:val="Normala"/>
    <w:next w:val="Normala"/>
    <w:qFormat/>
    <w:pPr>
      <w:keepNext/>
      <w:outlineLvl w:val="1"/>
    </w:pPr>
    <w:rPr>
      <w:rFonts w:ascii="Arial" w:eastAsia="SimSun" w:hAnsi="Arial" w:cs="Arial"/>
      <w:b/>
      <w:bCs/>
      <w:w w:val="95"/>
      <w:sz w:val="37"/>
      <w:szCs w:val="37"/>
      <w:lang w:eastAsia="zh-CN"/>
    </w:rPr>
  </w:style>
  <w:style w:type="paragraph" w:styleId="3izenburua">
    <w:name w:val="heading 3"/>
    <w:basedOn w:val="Normala"/>
    <w:next w:val="Normala"/>
    <w:qFormat/>
    <w:pPr>
      <w:keepNext/>
      <w:keepLines/>
      <w:spacing w:before="40"/>
      <w:outlineLvl w:val="2"/>
    </w:pPr>
    <w:rPr>
      <w:rFonts w:ascii="Calibri Light" w:hAnsi="Calibri Light"/>
      <w:color w:val="1F4D7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1izenburuaKar">
    <w:name w:val="1. izenburua Kar"/>
    <w:basedOn w:val="Paragrafoarenletra-tipolehenetsia"/>
    <w:qFormat/>
    <w:rPr>
      <w:rFonts w:ascii="Cambria" w:eastAsia="Times New Roman" w:hAnsi="Cambria" w:cs="Times New Roman"/>
      <w:b/>
      <w:bCs/>
      <w:kern w:val="2"/>
      <w:sz w:val="32"/>
      <w:szCs w:val="32"/>
    </w:rPr>
  </w:style>
  <w:style w:type="character" w:customStyle="1" w:styleId="2izenburuaKar">
    <w:name w:val="2. izenburua Kar"/>
    <w:basedOn w:val="Paragrafoarenletra-tipolehenetsia"/>
    <w:qFormat/>
    <w:rPr>
      <w:rFonts w:ascii="Cambria" w:eastAsia="Times New Roman" w:hAnsi="Cambria" w:cs="Times New Roman"/>
      <w:b/>
      <w:bCs/>
      <w:i/>
      <w:iCs/>
      <w:sz w:val="28"/>
      <w:szCs w:val="28"/>
    </w:rPr>
  </w:style>
  <w:style w:type="character" w:customStyle="1" w:styleId="Orri-oinaKar">
    <w:name w:val="Orri-oina Kar"/>
    <w:basedOn w:val="Paragrafoarenletra-tipolehenetsia"/>
    <w:qFormat/>
    <w:rPr>
      <w:rFonts w:cs="Times New Roman"/>
      <w:sz w:val="24"/>
      <w:szCs w:val="24"/>
    </w:rPr>
  </w:style>
  <w:style w:type="character" w:styleId="Orri-zenbakia">
    <w:name w:val="page number"/>
    <w:basedOn w:val="Paragrafoarenletra-tipolehenetsia"/>
    <w:qFormat/>
    <w:rPr>
      <w:rFonts w:cs="Times New Roman"/>
    </w:rPr>
  </w:style>
  <w:style w:type="character" w:customStyle="1" w:styleId="GoiburuaKar">
    <w:name w:val="Goiburua Kar"/>
    <w:basedOn w:val="Paragrafoarenletra-tipolehenetsia"/>
    <w:qFormat/>
    <w:rPr>
      <w:rFonts w:cs="Times New Roman"/>
      <w:sz w:val="24"/>
      <w:szCs w:val="24"/>
    </w:rPr>
  </w:style>
  <w:style w:type="character" w:customStyle="1" w:styleId="Gorputz-testuaKar">
    <w:name w:val="Gorputz-testua Kar"/>
    <w:basedOn w:val="Paragrafoarenletra-tipolehenetsia"/>
    <w:qFormat/>
    <w:rPr>
      <w:rFonts w:cs="Times New Roman"/>
      <w:sz w:val="24"/>
      <w:szCs w:val="24"/>
    </w:rPr>
  </w:style>
  <w:style w:type="character" w:customStyle="1" w:styleId="BunbuiloarentestuaKar">
    <w:name w:val="Bunbuiloaren testua Kar"/>
    <w:basedOn w:val="Paragrafoarenletra-tipolehenetsia"/>
    <w:qFormat/>
    <w:rPr>
      <w:rFonts w:ascii="Tahoma" w:hAnsi="Tahoma" w:cs="Tahoma"/>
      <w:sz w:val="16"/>
      <w:szCs w:val="16"/>
    </w:rPr>
  </w:style>
  <w:style w:type="character" w:customStyle="1" w:styleId="3izenburuaKar">
    <w:name w:val="3. izenburua Kar"/>
    <w:basedOn w:val="Paragrafoarenletra-tipolehenetsia"/>
    <w:qFormat/>
    <w:rPr>
      <w:rFonts w:ascii="Calibri Light" w:eastAsia="Times New Roman" w:hAnsi="Calibri Light" w:cs="Times New Roman"/>
      <w:color w:val="1F4D78"/>
      <w:sz w:val="24"/>
      <w:szCs w:val="24"/>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Vietas">
    <w:name w:val="Viñetas"/>
    <w:qFormat/>
    <w:rPr>
      <w:rFonts w:ascii="OpenSymbol" w:eastAsia="OpenSymbol" w:hAnsi="OpenSymbol" w:cs="OpenSymbol"/>
    </w:rPr>
  </w:style>
  <w:style w:type="paragraph" w:customStyle="1" w:styleId="Ttulo">
    <w:name w:val="Título"/>
    <w:basedOn w:val="Normala"/>
    <w:next w:val="Gorputz-testua"/>
    <w:qFormat/>
    <w:pPr>
      <w:keepNext/>
      <w:spacing w:before="240" w:after="120"/>
    </w:pPr>
    <w:rPr>
      <w:rFonts w:ascii="Liberation Sans" w:eastAsia="Microsoft YaHei" w:hAnsi="Liberation Sans" w:cs="Lucida Sans"/>
      <w:sz w:val="28"/>
      <w:szCs w:val="28"/>
    </w:rPr>
  </w:style>
  <w:style w:type="paragraph" w:styleId="Gorputz-testua">
    <w:name w:val="Body Text"/>
    <w:basedOn w:val="Normala"/>
    <w:pPr>
      <w:widowControl w:val="0"/>
      <w:tabs>
        <w:tab w:val="left" w:pos="-142"/>
        <w:tab w:val="left" w:pos="0"/>
      </w:tabs>
      <w:spacing w:line="360" w:lineRule="atLeast"/>
      <w:jc w:val="both"/>
    </w:pPr>
    <w:rPr>
      <w:rFonts w:ascii="Arial" w:hAnsi="Arial" w:cs="Arial"/>
    </w:rPr>
  </w:style>
  <w:style w:type="paragraph" w:styleId="Zerrenda">
    <w:name w:val="List"/>
    <w:basedOn w:val="Gorputz-testua"/>
    <w:rPr>
      <w:rFonts w:cs="Lucida Sans"/>
    </w:rPr>
  </w:style>
  <w:style w:type="paragraph" w:styleId="Epigrafea">
    <w:name w:val="caption"/>
    <w:basedOn w:val="Normala"/>
    <w:qFormat/>
    <w:pPr>
      <w:suppressLineNumbers/>
      <w:spacing w:before="120" w:after="120"/>
    </w:pPr>
    <w:rPr>
      <w:rFonts w:cs="Lucida Sans"/>
      <w:i/>
      <w:iCs/>
    </w:rPr>
  </w:style>
  <w:style w:type="paragraph" w:customStyle="1" w:styleId="ndice">
    <w:name w:val="Índice"/>
    <w:basedOn w:val="Normala"/>
    <w:qFormat/>
    <w:pPr>
      <w:suppressLineNumbers/>
    </w:pPr>
    <w:rPr>
      <w:rFonts w:cs="Lucida Sans"/>
    </w:rPr>
  </w:style>
  <w:style w:type="paragraph" w:customStyle="1" w:styleId="Default">
    <w:name w:val="Default"/>
    <w:qFormat/>
    <w:pPr>
      <w:widowControl w:val="0"/>
    </w:pPr>
    <w:rPr>
      <w:rFonts w:ascii="Trebuchet MS" w:hAnsi="Trebuchet MS" w:cs="Trebuchet MS"/>
      <w:color w:val="000000"/>
      <w:sz w:val="24"/>
      <w:szCs w:val="24"/>
    </w:rPr>
  </w:style>
  <w:style w:type="paragraph" w:customStyle="1" w:styleId="CM1">
    <w:name w:val="CM1"/>
    <w:basedOn w:val="Default"/>
    <w:next w:val="Default"/>
    <w:qFormat/>
    <w:rPr>
      <w:color w:val="auto"/>
    </w:rPr>
  </w:style>
  <w:style w:type="paragraph" w:customStyle="1" w:styleId="CM13">
    <w:name w:val="CM13"/>
    <w:basedOn w:val="Default"/>
    <w:next w:val="Default"/>
    <w:qFormat/>
    <w:pPr>
      <w:spacing w:after="273"/>
    </w:pPr>
    <w:rPr>
      <w:color w:val="auto"/>
    </w:rPr>
  </w:style>
  <w:style w:type="paragraph" w:customStyle="1" w:styleId="CM2">
    <w:name w:val="CM2"/>
    <w:basedOn w:val="Default"/>
    <w:next w:val="Default"/>
    <w:qFormat/>
    <w:pPr>
      <w:spacing w:line="276" w:lineRule="atLeast"/>
    </w:pPr>
    <w:rPr>
      <w:color w:val="auto"/>
    </w:rPr>
  </w:style>
  <w:style w:type="paragraph" w:customStyle="1" w:styleId="CM14">
    <w:name w:val="CM14"/>
    <w:basedOn w:val="Default"/>
    <w:next w:val="Default"/>
    <w:qFormat/>
    <w:pPr>
      <w:spacing w:after="215"/>
    </w:pPr>
    <w:rPr>
      <w:color w:val="auto"/>
    </w:rPr>
  </w:style>
  <w:style w:type="paragraph" w:customStyle="1" w:styleId="CM16">
    <w:name w:val="CM16"/>
    <w:basedOn w:val="Default"/>
    <w:next w:val="Default"/>
    <w:qFormat/>
    <w:pPr>
      <w:spacing w:after="555"/>
    </w:pPr>
    <w:rPr>
      <w:color w:val="auto"/>
    </w:rPr>
  </w:style>
  <w:style w:type="paragraph" w:customStyle="1" w:styleId="CM3">
    <w:name w:val="CM3"/>
    <w:basedOn w:val="Default"/>
    <w:next w:val="Default"/>
    <w:qFormat/>
    <w:pPr>
      <w:spacing w:line="276" w:lineRule="atLeast"/>
    </w:pPr>
    <w:rPr>
      <w:color w:val="auto"/>
    </w:rPr>
  </w:style>
  <w:style w:type="paragraph" w:customStyle="1" w:styleId="CM4">
    <w:name w:val="CM4"/>
    <w:basedOn w:val="Default"/>
    <w:next w:val="Default"/>
    <w:qFormat/>
    <w:pPr>
      <w:spacing w:line="276" w:lineRule="atLeast"/>
    </w:pPr>
    <w:rPr>
      <w:color w:val="auto"/>
    </w:rPr>
  </w:style>
  <w:style w:type="paragraph" w:customStyle="1" w:styleId="CM5">
    <w:name w:val="CM5"/>
    <w:basedOn w:val="Default"/>
    <w:next w:val="Default"/>
    <w:qFormat/>
    <w:pPr>
      <w:spacing w:line="276" w:lineRule="atLeast"/>
    </w:pPr>
    <w:rPr>
      <w:color w:val="auto"/>
    </w:rPr>
  </w:style>
  <w:style w:type="paragraph" w:customStyle="1" w:styleId="CM6">
    <w:name w:val="CM6"/>
    <w:basedOn w:val="Default"/>
    <w:next w:val="Default"/>
    <w:qFormat/>
    <w:pPr>
      <w:spacing w:line="276" w:lineRule="atLeast"/>
    </w:pPr>
    <w:rPr>
      <w:color w:val="auto"/>
    </w:rPr>
  </w:style>
  <w:style w:type="paragraph" w:customStyle="1" w:styleId="CM7">
    <w:name w:val="CM7"/>
    <w:basedOn w:val="Default"/>
    <w:next w:val="Default"/>
    <w:qFormat/>
    <w:pPr>
      <w:spacing w:line="276" w:lineRule="atLeast"/>
    </w:pPr>
    <w:rPr>
      <w:color w:val="auto"/>
    </w:rPr>
  </w:style>
  <w:style w:type="paragraph" w:customStyle="1" w:styleId="CM8">
    <w:name w:val="CM8"/>
    <w:basedOn w:val="Default"/>
    <w:next w:val="Default"/>
    <w:qFormat/>
    <w:pPr>
      <w:spacing w:line="276" w:lineRule="atLeast"/>
    </w:pPr>
    <w:rPr>
      <w:color w:val="auto"/>
    </w:rPr>
  </w:style>
  <w:style w:type="paragraph" w:customStyle="1" w:styleId="CM9">
    <w:name w:val="CM9"/>
    <w:basedOn w:val="Default"/>
    <w:next w:val="Default"/>
    <w:qFormat/>
    <w:pPr>
      <w:spacing w:line="276" w:lineRule="atLeast"/>
    </w:pPr>
    <w:rPr>
      <w:color w:val="auto"/>
    </w:rPr>
  </w:style>
  <w:style w:type="paragraph" w:customStyle="1" w:styleId="CM10">
    <w:name w:val="CM10"/>
    <w:basedOn w:val="Default"/>
    <w:next w:val="Default"/>
    <w:qFormat/>
    <w:pPr>
      <w:spacing w:line="276" w:lineRule="atLeast"/>
    </w:pPr>
    <w:rPr>
      <w:color w:val="auto"/>
    </w:rPr>
  </w:style>
  <w:style w:type="paragraph" w:customStyle="1" w:styleId="CM11">
    <w:name w:val="CM11"/>
    <w:basedOn w:val="Default"/>
    <w:next w:val="Default"/>
    <w:qFormat/>
    <w:pPr>
      <w:spacing w:line="553" w:lineRule="atLeast"/>
    </w:pPr>
    <w:rPr>
      <w:color w:val="auto"/>
    </w:rPr>
  </w:style>
  <w:style w:type="paragraph" w:customStyle="1" w:styleId="CM20">
    <w:name w:val="CM20"/>
    <w:basedOn w:val="Default"/>
    <w:next w:val="Default"/>
    <w:qFormat/>
    <w:pPr>
      <w:spacing w:after="275"/>
    </w:pPr>
    <w:rPr>
      <w:color w:val="auto"/>
    </w:rPr>
  </w:style>
  <w:style w:type="paragraph" w:customStyle="1" w:styleId="CM12">
    <w:name w:val="CM12"/>
    <w:basedOn w:val="Default"/>
    <w:next w:val="Default"/>
    <w:qFormat/>
    <w:pPr>
      <w:spacing w:line="416" w:lineRule="atLeast"/>
    </w:pPr>
    <w:rPr>
      <w:color w:val="auto"/>
    </w:rPr>
  </w:style>
  <w:style w:type="paragraph" w:customStyle="1" w:styleId="HeaderandFooter">
    <w:name w:val="Header and Footer"/>
    <w:basedOn w:val="Normala"/>
    <w:qFormat/>
    <w:pPr>
      <w:suppressLineNumbers/>
      <w:tabs>
        <w:tab w:val="center" w:pos="4819"/>
        <w:tab w:val="right" w:pos="9638"/>
      </w:tabs>
    </w:pPr>
  </w:style>
  <w:style w:type="paragraph" w:styleId="Orri-oina">
    <w:name w:val="footer"/>
    <w:basedOn w:val="Normala"/>
    <w:pPr>
      <w:tabs>
        <w:tab w:val="center" w:pos="4252"/>
        <w:tab w:val="right" w:pos="8504"/>
      </w:tabs>
    </w:pPr>
  </w:style>
  <w:style w:type="paragraph" w:styleId="Goiburua">
    <w:name w:val="header"/>
    <w:basedOn w:val="Normala"/>
    <w:pPr>
      <w:tabs>
        <w:tab w:val="center" w:pos="4252"/>
        <w:tab w:val="right" w:pos="8504"/>
      </w:tabs>
    </w:pPr>
  </w:style>
  <w:style w:type="paragraph" w:styleId="Bulet-zerrenda">
    <w:name w:val="List Bullet"/>
    <w:basedOn w:val="Normala"/>
    <w:autoRedefine/>
    <w:qFormat/>
    <w:pPr>
      <w:tabs>
        <w:tab w:val="left" w:pos="720"/>
      </w:tabs>
    </w:pPr>
  </w:style>
  <w:style w:type="paragraph" w:styleId="Bunbuiloarentestua">
    <w:name w:val="Balloon Text"/>
    <w:basedOn w:val="Normala"/>
    <w:qFormat/>
    <w:rPr>
      <w:rFonts w:ascii="Tahoma" w:hAnsi="Tahoma" w:cs="Tahoma"/>
      <w:sz w:val="16"/>
      <w:szCs w:val="16"/>
    </w:rPr>
  </w:style>
  <w:style w:type="paragraph" w:styleId="Zerrenda-paragrafoa">
    <w:name w:val="List Paragraph"/>
    <w:basedOn w:val="Normala"/>
    <w:qFormat/>
    <w:pPr>
      <w:ind w:left="708"/>
    </w:pPr>
  </w:style>
  <w:style w:type="paragraph" w:customStyle="1" w:styleId="Contenidodelatabla">
    <w:name w:val="Contenido de la tabla"/>
    <w:basedOn w:val="Normala"/>
    <w:qFormat/>
    <w:pPr>
      <w:suppressLineNumbers/>
    </w:pPr>
  </w:style>
  <w:style w:type="paragraph" w:customStyle="1" w:styleId="DocumentMap">
    <w:name w:val="DocumentMap"/>
    <w:qFormat/>
    <w:pPr>
      <w:spacing w:after="160" w:line="256" w:lineRule="auto"/>
    </w:pPr>
    <w:rPr>
      <w:rFonts w:ascii="Calibri" w:eastAsia="Cambria Math" w:hAnsi="Calibri"/>
      <w:sz w:val="22"/>
      <w:szCs w:val="22"/>
      <w:lang w:val="eu-ES" w:eastAsia="en-US"/>
    </w:rPr>
  </w:style>
  <w:style w:type="paragraph" w:customStyle="1" w:styleId="Saretaduntaula1">
    <w:name w:val="Saretadun taula1"/>
    <w:basedOn w:val="DocumentMap"/>
    <w:qFormat/>
    <w:pPr>
      <w:widowControl w:val="0"/>
      <w:jc w:val="both"/>
    </w:pPr>
    <w:rPr>
      <w:sz w:val="20"/>
      <w:szCs w:val="20"/>
      <w:lang w:val="es-ES" w:eastAsia="es-ES"/>
    </w:rPr>
  </w:style>
  <w:style w:type="paragraph" w:styleId="Tarterikez">
    <w:name w:val="No Spacing"/>
    <w:qFormat/>
    <w:rPr>
      <w:rFonts w:ascii="Calibri" w:eastAsia="Cambria Math" w:hAnsi="Calibri"/>
      <w:sz w:val="22"/>
      <w:szCs w:val="22"/>
      <w:lang w:eastAsia="en-US"/>
    </w:rPr>
  </w:style>
  <w:style w:type="paragraph" w:customStyle="1" w:styleId="Ttulodelatabla">
    <w:name w:val="Título de la tabla"/>
    <w:basedOn w:val="Contenidodelatabla"/>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84ABA-4600-41DF-A90E-4AF44455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2308</Words>
  <Characters>12694</Characters>
  <Application>Microsoft Office Word</Application>
  <DocSecurity>0</DocSecurity>
  <Lines>105</Lines>
  <Paragraphs>29</Paragraphs>
  <ScaleCrop>false</ScaleCrop>
  <HeadingPairs>
    <vt:vector size="2" baseType="variant">
      <vt:variant>
        <vt:lpstr>Titulua</vt:lpstr>
      </vt:variant>
      <vt:variant>
        <vt:i4>1</vt:i4>
      </vt:variant>
    </vt:vector>
  </HeadingPairs>
  <TitlesOfParts>
    <vt:vector size="1" baseType="lpstr">
      <vt:lpstr>Kirol elkarteen dirulaguntza: auditore txostena / Subvención entitades deportivas: informe auditor</vt:lpstr>
    </vt:vector>
  </TitlesOfParts>
  <Company>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Kirol elkarteen dirulaguntza: auditore txostena / Subvención entitades deportivas: informe auditor</dc:title>
  <dc:subject/>
  <dc:creator>Eibarko udala</dc:creator>
  <dc:description/>
  <cp:lastModifiedBy>Eibar Eibar</cp:lastModifiedBy>
  <cp:revision>34</cp:revision>
  <cp:lastPrinted>2011-07-07T16:23:00Z</cp:lastPrinted>
  <dcterms:created xsi:type="dcterms:W3CDTF">2016-05-24T07:09:00Z</dcterms:created>
  <dcterms:modified xsi:type="dcterms:W3CDTF">2026-08-04T09:37:00Z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 </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