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D0F" w:rsidRDefault="00282D0F"/>
    <w:tbl>
      <w:tblPr>
        <w:tblStyle w:val="Tablaconcuadrcula"/>
        <w:tblW w:w="0" w:type="auto"/>
        <w:tblLook w:val="04A0" w:firstRow="1" w:lastRow="0" w:firstColumn="1" w:lastColumn="0" w:noHBand="0" w:noVBand="1"/>
      </w:tblPr>
      <w:tblGrid>
        <w:gridCol w:w="2154"/>
        <w:gridCol w:w="6302"/>
        <w:gridCol w:w="5538"/>
      </w:tblGrid>
      <w:tr w:rsidR="001E40CA" w:rsidTr="001E40CA">
        <w:tc>
          <w:tcPr>
            <w:tcW w:w="2154" w:type="dxa"/>
          </w:tcPr>
          <w:p w:rsidR="001E40CA" w:rsidRDefault="001E40CA">
            <w:r w:rsidRPr="004354A7">
              <w:rPr>
                <w:highlight w:val="magenta"/>
              </w:rPr>
              <w:t>Urbanismo</w:t>
            </w:r>
          </w:p>
        </w:tc>
        <w:tc>
          <w:tcPr>
            <w:tcW w:w="6302" w:type="dxa"/>
          </w:tcPr>
          <w:p w:rsidR="001E40CA" w:rsidRDefault="001E40CA" w:rsidP="008E30F0">
            <w:pPr>
              <w:jc w:val="both"/>
            </w:pPr>
            <w:r>
              <w:t>Un vecino pregunta sobre la posible edificación de más viviendas en Egazelai.</w:t>
            </w:r>
          </w:p>
        </w:tc>
        <w:tc>
          <w:tcPr>
            <w:tcW w:w="5538" w:type="dxa"/>
          </w:tcPr>
          <w:p w:rsidR="001E40CA" w:rsidRDefault="0058776F" w:rsidP="008E30F0">
            <w:pPr>
              <w:jc w:val="both"/>
            </w:pPr>
            <w:r>
              <w:t>En Egazelai, se han construido dos bloques de VPO y un edificio de alojamientos dotacionales en la parcela de equipamiento situada junto a ellos. En la zona este, queda un solar por edificar con unas 35 viviendas libres.</w:t>
            </w:r>
          </w:p>
        </w:tc>
      </w:tr>
      <w:tr w:rsidR="001E40CA" w:rsidTr="001E40CA">
        <w:tc>
          <w:tcPr>
            <w:tcW w:w="2154" w:type="dxa"/>
          </w:tcPr>
          <w:p w:rsidR="001E40CA" w:rsidRDefault="001E40CA">
            <w:r w:rsidRPr="004354A7">
              <w:rPr>
                <w:highlight w:val="cyan"/>
              </w:rPr>
              <w:t>Servicios</w:t>
            </w:r>
          </w:p>
        </w:tc>
        <w:tc>
          <w:tcPr>
            <w:tcW w:w="6302" w:type="dxa"/>
          </w:tcPr>
          <w:p w:rsidR="001E40CA" w:rsidRDefault="001E40CA" w:rsidP="008E30F0">
            <w:pPr>
              <w:jc w:val="both"/>
            </w:pPr>
            <w:r>
              <w:t>Solicita la instalación de un pasamanos en los portales del 1 al 8 de Juan Antonio Mogel, sobre todo, para la gente que va con bastón.</w:t>
            </w:r>
          </w:p>
        </w:tc>
        <w:tc>
          <w:tcPr>
            <w:tcW w:w="5538" w:type="dxa"/>
          </w:tcPr>
          <w:p w:rsidR="001E40CA" w:rsidRDefault="004F31E0" w:rsidP="008E30F0">
            <w:pPr>
              <w:jc w:val="both"/>
            </w:pPr>
            <w:r>
              <w:t>Se ha solicitado presupuesto para colocar el pasamanos en los tramos de escalera, ya que los pasillos se consideran de una pendiente mínima. Esta obra se ejecutará a lo largo del 2017.</w:t>
            </w:r>
          </w:p>
        </w:tc>
      </w:tr>
      <w:tr w:rsidR="001E40CA" w:rsidTr="001E40CA">
        <w:tc>
          <w:tcPr>
            <w:tcW w:w="2154" w:type="dxa"/>
          </w:tcPr>
          <w:p w:rsidR="001E40CA" w:rsidRDefault="001E40CA">
            <w:r w:rsidRPr="004354A7">
              <w:rPr>
                <w:highlight w:val="darkGreen"/>
              </w:rPr>
              <w:t>Obras</w:t>
            </w:r>
          </w:p>
        </w:tc>
        <w:tc>
          <w:tcPr>
            <w:tcW w:w="6302" w:type="dxa"/>
          </w:tcPr>
          <w:p w:rsidR="001E40CA" w:rsidRDefault="001E40CA" w:rsidP="008E30F0">
            <w:pPr>
              <w:ind w:left="708" w:hanging="708"/>
              <w:jc w:val="both"/>
            </w:pPr>
            <w:r>
              <w:t xml:space="preserve">Pregunta si existe algún proyecto </w:t>
            </w:r>
            <w:r w:rsidR="00C167A9">
              <w:t xml:space="preserve">para salvar las escaleras de la </w:t>
            </w:r>
            <w:r>
              <w:t>acera de Fray Martín Mallea.</w:t>
            </w:r>
          </w:p>
        </w:tc>
        <w:tc>
          <w:tcPr>
            <w:tcW w:w="5538" w:type="dxa"/>
          </w:tcPr>
          <w:p w:rsidR="001E40CA" w:rsidRDefault="00923EB9" w:rsidP="008E30F0">
            <w:pPr>
              <w:ind w:left="708" w:hanging="708"/>
              <w:jc w:val="both"/>
            </w:pPr>
            <w:r>
              <w:t>No se prevé la construcción de un ascensor. Al número 3, se puede acceder desde Egazelai y, para el número 1, se está estudiando una solución consistente en la construcción de una pasarela adosada al edificio desde Egazelai.</w:t>
            </w:r>
          </w:p>
        </w:tc>
      </w:tr>
      <w:tr w:rsidR="001E40CA" w:rsidTr="001E40CA">
        <w:tc>
          <w:tcPr>
            <w:tcW w:w="2154" w:type="dxa"/>
          </w:tcPr>
          <w:p w:rsidR="001E40CA" w:rsidRDefault="001E40CA">
            <w:r w:rsidRPr="004354A7">
              <w:rPr>
                <w:highlight w:val="yellow"/>
              </w:rPr>
              <w:t>Policía Municipal</w:t>
            </w:r>
          </w:p>
        </w:tc>
        <w:tc>
          <w:tcPr>
            <w:tcW w:w="6302" w:type="dxa"/>
          </w:tcPr>
          <w:p w:rsidR="001E40CA" w:rsidRDefault="001E40CA" w:rsidP="008E30F0">
            <w:pPr>
              <w:jc w:val="both"/>
            </w:pPr>
            <w:r>
              <w:t>Un vecino pregunta por qué cuando juega la SD Eibar en Ipurua no se puede aparcar en la carretera a Elgeta.</w:t>
            </w:r>
          </w:p>
        </w:tc>
        <w:tc>
          <w:tcPr>
            <w:tcW w:w="5538" w:type="dxa"/>
          </w:tcPr>
          <w:p w:rsidR="001E40CA" w:rsidRDefault="00F66279" w:rsidP="008312BF">
            <w:pPr>
              <w:jc w:val="both"/>
            </w:pPr>
            <w:r>
              <w:t>Hay</w:t>
            </w:r>
            <w:r w:rsidR="005F765D">
              <w:t xml:space="preserve"> zonas</w:t>
            </w:r>
            <w:r>
              <w:t xml:space="preserve"> que</w:t>
            </w:r>
            <w:r w:rsidR="005F765D">
              <w:t xml:space="preserve"> </w:t>
            </w:r>
            <w:r w:rsidR="008312BF">
              <w:t>se liberan de vehículos por cuestiones d</w:t>
            </w:r>
            <w:r>
              <w:t>e</w:t>
            </w:r>
            <w:r w:rsidR="008312BF">
              <w:t xml:space="preserve"> seguridad.</w:t>
            </w:r>
            <w:r w:rsidR="00B04F79">
              <w:t xml:space="preserve"> Estas zonas son marcadas por la Ertzaintza. Además, la SD Eibar suele precisar de espacios para las unidades móviles, ambulancias, invitados, etc.</w:t>
            </w:r>
            <w:r w:rsidR="006D3CE1">
              <w:t xml:space="preserve"> En todo caso, desde la Policía Municipal</w:t>
            </w:r>
            <w:r w:rsidR="00D452F7">
              <w:t>, se trata de eliminar el menor número posible de estacionamientos.</w:t>
            </w:r>
          </w:p>
        </w:tc>
      </w:tr>
      <w:tr w:rsidR="001E40CA" w:rsidTr="001E40CA">
        <w:tc>
          <w:tcPr>
            <w:tcW w:w="2154" w:type="dxa"/>
          </w:tcPr>
          <w:p w:rsidR="001E40CA" w:rsidRDefault="001E40CA">
            <w:r w:rsidRPr="004354A7">
              <w:rPr>
                <w:highlight w:val="lightGray"/>
              </w:rPr>
              <w:t>Alcaldía</w:t>
            </w:r>
          </w:p>
        </w:tc>
        <w:tc>
          <w:tcPr>
            <w:tcW w:w="6302" w:type="dxa"/>
          </w:tcPr>
          <w:p w:rsidR="001E40CA" w:rsidRDefault="001E40CA" w:rsidP="008E30F0">
            <w:pPr>
              <w:jc w:val="both"/>
            </w:pPr>
            <w:r>
              <w:t>Un vecino de San Cristóbal solicita que se instalen paneles anti-ruido en la autopista a su paso por la zona.</w:t>
            </w:r>
          </w:p>
        </w:tc>
        <w:tc>
          <w:tcPr>
            <w:tcW w:w="5538" w:type="dxa"/>
          </w:tcPr>
          <w:p w:rsidR="001E40CA" w:rsidRDefault="00F0719A" w:rsidP="008E30F0">
            <w:pPr>
              <w:jc w:val="both"/>
            </w:pPr>
            <w:r>
              <w:t xml:space="preserve">El pasado 11 de enero, se remitió una carta al Departamento de Infraestructuras Viarias de la Diputación Foral de Gipuzkoa </w:t>
            </w:r>
            <w:r w:rsidR="00034A57">
              <w:t>en la que se reiteraba a la Diputada Aintzane Oiarbide la solicitud de instalar paneles anti-ruido y de seguridad en toda la extensión de la autopista, incluida la zona de Ipurua.</w:t>
            </w:r>
            <w:r w:rsidR="006C64FB">
              <w:t xml:space="preserve">  Por el momento, esta Alcaldía no ha obtenido respuesta del Gobierno foral.</w:t>
            </w:r>
          </w:p>
        </w:tc>
      </w:tr>
      <w:tr w:rsidR="001E40CA" w:rsidTr="001E40CA">
        <w:tc>
          <w:tcPr>
            <w:tcW w:w="2154" w:type="dxa"/>
          </w:tcPr>
          <w:p w:rsidR="001E40CA" w:rsidRDefault="001E40CA">
            <w:r w:rsidRPr="004354A7">
              <w:rPr>
                <w:highlight w:val="cyan"/>
              </w:rPr>
              <w:lastRenderedPageBreak/>
              <w:t>Servicios</w:t>
            </w:r>
          </w:p>
        </w:tc>
        <w:tc>
          <w:tcPr>
            <w:tcW w:w="6302" w:type="dxa"/>
          </w:tcPr>
          <w:p w:rsidR="001E40CA" w:rsidRDefault="001E40CA" w:rsidP="008E30F0">
            <w:pPr>
              <w:jc w:val="both"/>
            </w:pPr>
            <w:r>
              <w:t>Pide que se tomen más medidas de seguridad en el graderío que rodea la zona de juegos que se ha creado en la plaza de toros.</w:t>
            </w:r>
          </w:p>
        </w:tc>
        <w:tc>
          <w:tcPr>
            <w:tcW w:w="5538" w:type="dxa"/>
          </w:tcPr>
          <w:p w:rsidR="001E40CA" w:rsidRDefault="009836B8" w:rsidP="008E30F0">
            <w:pPr>
              <w:jc w:val="both"/>
            </w:pPr>
            <w:r>
              <w:t>El acceso al graderío está prohibido y, de hecho, no hay ninguna vía que permita acceder a él sin saltar</w:t>
            </w:r>
            <w:r w:rsidR="00E323B5">
              <w:t>. En todo caso, se colocará un cartel de “Prohibido el paso”.</w:t>
            </w:r>
            <w:bookmarkStart w:id="0" w:name="_GoBack"/>
            <w:bookmarkEnd w:id="0"/>
          </w:p>
        </w:tc>
      </w:tr>
      <w:tr w:rsidR="001E40CA" w:rsidTr="001E40CA">
        <w:tc>
          <w:tcPr>
            <w:tcW w:w="2154" w:type="dxa"/>
          </w:tcPr>
          <w:p w:rsidR="001E40CA" w:rsidRPr="004354A7" w:rsidRDefault="001E40CA">
            <w:pPr>
              <w:rPr>
                <w:highlight w:val="yellow"/>
              </w:rPr>
            </w:pPr>
            <w:r w:rsidRPr="004354A7">
              <w:rPr>
                <w:highlight w:val="yellow"/>
              </w:rPr>
              <w:t>Policía Municipal</w:t>
            </w:r>
          </w:p>
        </w:tc>
        <w:tc>
          <w:tcPr>
            <w:tcW w:w="6302" w:type="dxa"/>
          </w:tcPr>
          <w:p w:rsidR="001E40CA" w:rsidRDefault="001E40CA" w:rsidP="008E30F0">
            <w:pPr>
              <w:jc w:val="both"/>
            </w:pPr>
            <w:r>
              <w:t>Un vecino denuncia que, cuando hay fútbol, se permite aparcar en cualquier lugar del barrio y, cuando no, todo está penado.</w:t>
            </w:r>
          </w:p>
        </w:tc>
        <w:tc>
          <w:tcPr>
            <w:tcW w:w="5538" w:type="dxa"/>
          </w:tcPr>
          <w:p w:rsidR="001E40CA" w:rsidRPr="005F563D" w:rsidRDefault="004C668E" w:rsidP="008E30F0">
            <w:pPr>
              <w:jc w:val="both"/>
            </w:pPr>
            <w:r w:rsidRPr="005F563D">
              <w:t>La policía municipal denuncia las infracciones que observa. Las aceras o lugares peatonales en los que está prohibido el estacionamiento deben estar libres de vehículos.</w:t>
            </w:r>
          </w:p>
        </w:tc>
      </w:tr>
      <w:tr w:rsidR="001E40CA" w:rsidTr="001E40CA">
        <w:tc>
          <w:tcPr>
            <w:tcW w:w="2154" w:type="dxa"/>
          </w:tcPr>
          <w:p w:rsidR="001E40CA" w:rsidRPr="004354A7" w:rsidRDefault="001E40CA">
            <w:pPr>
              <w:rPr>
                <w:highlight w:val="yellow"/>
              </w:rPr>
            </w:pPr>
            <w:r w:rsidRPr="004354A7">
              <w:rPr>
                <w:highlight w:val="yellow"/>
              </w:rPr>
              <w:t>Policía Municipal</w:t>
            </w:r>
          </w:p>
        </w:tc>
        <w:tc>
          <w:tcPr>
            <w:tcW w:w="6302" w:type="dxa"/>
          </w:tcPr>
          <w:p w:rsidR="001E40CA" w:rsidRDefault="001E40CA" w:rsidP="008E30F0">
            <w:pPr>
              <w:jc w:val="both"/>
            </w:pPr>
            <w:r>
              <w:t>Un vecino considera que hay un afán recaudatorio a la hora de multar a los vehículos del barrio de Ipurua. Pide que la Policía Municipal tenga un criterio más flexible a la hora de multar ante la falta de aparcamiento en la zona.</w:t>
            </w:r>
          </w:p>
        </w:tc>
        <w:tc>
          <w:tcPr>
            <w:tcW w:w="5538" w:type="dxa"/>
          </w:tcPr>
          <w:p w:rsidR="001E40CA" w:rsidRDefault="00DB051C" w:rsidP="00631407">
            <w:pPr>
              <w:jc w:val="both"/>
            </w:pPr>
            <w:r>
              <w:t xml:space="preserve">No existe afán recaudatorio. </w:t>
            </w:r>
            <w:r w:rsidR="00631407">
              <w:t>La Policía Municipal denuncia las infracciones que observa. El ser vecino de la zona no justifica la infracción.</w:t>
            </w:r>
          </w:p>
        </w:tc>
      </w:tr>
      <w:tr w:rsidR="001E40CA" w:rsidTr="001E40CA">
        <w:tc>
          <w:tcPr>
            <w:tcW w:w="2154" w:type="dxa"/>
          </w:tcPr>
          <w:p w:rsidR="001E40CA" w:rsidRDefault="001E40CA">
            <w:r w:rsidRPr="004354A7">
              <w:rPr>
                <w:highlight w:val="cyan"/>
              </w:rPr>
              <w:t>Servicios</w:t>
            </w:r>
          </w:p>
        </w:tc>
        <w:tc>
          <w:tcPr>
            <w:tcW w:w="6302" w:type="dxa"/>
          </w:tcPr>
          <w:p w:rsidR="001E40CA" w:rsidRDefault="001E40CA" w:rsidP="008E30F0">
            <w:pPr>
              <w:jc w:val="both"/>
            </w:pPr>
            <w:r>
              <w:t>Solicita más limpieza en la parte de delante y detrás de Fray Martín Mallea.</w:t>
            </w:r>
          </w:p>
        </w:tc>
        <w:tc>
          <w:tcPr>
            <w:tcW w:w="5538" w:type="dxa"/>
          </w:tcPr>
          <w:p w:rsidR="001E40CA" w:rsidRDefault="002A158D" w:rsidP="008E30F0">
            <w:pPr>
              <w:jc w:val="both"/>
            </w:pPr>
            <w:r>
              <w:t>Se remite la queja a Mancomunidad, quien nos informa de que se pasa por la zona 5 de cada 7 días. Habría que tener en cuenta, además, que, en la zona, llevan muchos meses de obras.</w:t>
            </w:r>
          </w:p>
        </w:tc>
      </w:tr>
      <w:tr w:rsidR="001E40CA" w:rsidTr="001E40CA">
        <w:tc>
          <w:tcPr>
            <w:tcW w:w="2154" w:type="dxa"/>
          </w:tcPr>
          <w:p w:rsidR="001E40CA" w:rsidRDefault="001E40CA">
            <w:r w:rsidRPr="004354A7">
              <w:rPr>
                <w:highlight w:val="yellow"/>
              </w:rPr>
              <w:t>Policía Municipal</w:t>
            </w:r>
          </w:p>
        </w:tc>
        <w:tc>
          <w:tcPr>
            <w:tcW w:w="6302" w:type="dxa"/>
          </w:tcPr>
          <w:p w:rsidR="001E40CA" w:rsidRDefault="001E40CA" w:rsidP="008E30F0">
            <w:pPr>
              <w:jc w:val="both"/>
            </w:pPr>
            <w:r>
              <w:t>Un vecino pregunta qué solución plantea el Ayuntamiento para solucionar los problemas de aparcamiento en Ipurua, especialmente, los días de partido. Le parece bochornoso que se multe a los/as vecinos/as del barrio para que vengan otras personas.</w:t>
            </w:r>
          </w:p>
        </w:tc>
        <w:tc>
          <w:tcPr>
            <w:tcW w:w="5538" w:type="dxa"/>
          </w:tcPr>
          <w:p w:rsidR="001E40CA" w:rsidRDefault="001E0F03" w:rsidP="008E30F0">
            <w:pPr>
              <w:jc w:val="both"/>
            </w:pPr>
            <w:r>
              <w:t>La Policía Municipal denuncia las infracciones que observa sin tener en cuenta la procedencia de la persona que ha cometido la infracción.</w:t>
            </w:r>
            <w:r w:rsidR="00BC5000">
              <w:t xml:space="preserve"> El ser vecino/a de una zona no justifica la comisión de infracciones a la normativa de tráfico.</w:t>
            </w:r>
          </w:p>
        </w:tc>
      </w:tr>
      <w:tr w:rsidR="001E40CA" w:rsidTr="001E40CA">
        <w:tc>
          <w:tcPr>
            <w:tcW w:w="2154" w:type="dxa"/>
          </w:tcPr>
          <w:p w:rsidR="001E40CA" w:rsidRDefault="001E40CA">
            <w:r w:rsidRPr="004354A7">
              <w:rPr>
                <w:highlight w:val="yellow"/>
              </w:rPr>
              <w:t>Policía Municipal</w:t>
            </w:r>
          </w:p>
        </w:tc>
        <w:tc>
          <w:tcPr>
            <w:tcW w:w="6302" w:type="dxa"/>
          </w:tcPr>
          <w:p w:rsidR="001E40CA" w:rsidRDefault="001E40CA" w:rsidP="008E30F0">
            <w:pPr>
              <w:jc w:val="both"/>
            </w:pPr>
            <w:r>
              <w:t>Denuncia que, cuando la SD Eibar realiza obras en las tribunas, se forma una montaña de arena frente a la bolera, haciendo que los vecinos padezcan las consecuencias de las obras.</w:t>
            </w:r>
          </w:p>
        </w:tc>
        <w:tc>
          <w:tcPr>
            <w:tcW w:w="5538" w:type="dxa"/>
          </w:tcPr>
          <w:p w:rsidR="001E40CA" w:rsidRDefault="002D7E96" w:rsidP="008E30F0">
            <w:pPr>
              <w:jc w:val="both"/>
            </w:pPr>
            <w:r>
              <w:t xml:space="preserve">Se toma nota de la queja y, en caso de que la zona deba ser usada nuevamente, se controlará </w:t>
            </w:r>
            <w:r w:rsidR="00E3134C">
              <w:t>esta cuestión par</w:t>
            </w:r>
            <w:r w:rsidR="00926337">
              <w:t>a que no se vuelva a</w:t>
            </w:r>
            <w:r w:rsidR="007A05AC">
              <w:t xml:space="preserve"> </w:t>
            </w:r>
            <w:r w:rsidR="00926337">
              <w:t>depositar</w:t>
            </w:r>
            <w:r w:rsidR="007A05AC">
              <w:t xml:space="preserve"> la arena directamente en el suelo.</w:t>
            </w:r>
          </w:p>
        </w:tc>
      </w:tr>
      <w:tr w:rsidR="001E40CA" w:rsidTr="001E40CA">
        <w:tc>
          <w:tcPr>
            <w:tcW w:w="2154" w:type="dxa"/>
          </w:tcPr>
          <w:p w:rsidR="001E40CA" w:rsidRPr="004354A7" w:rsidRDefault="001E40CA">
            <w:pPr>
              <w:rPr>
                <w:highlight w:val="cyan"/>
              </w:rPr>
            </w:pPr>
            <w:r w:rsidRPr="004354A7">
              <w:rPr>
                <w:highlight w:val="cyan"/>
              </w:rPr>
              <w:t>Servicios</w:t>
            </w:r>
          </w:p>
        </w:tc>
        <w:tc>
          <w:tcPr>
            <w:tcW w:w="6302" w:type="dxa"/>
          </w:tcPr>
          <w:p w:rsidR="001E40CA" w:rsidRDefault="001E40CA" w:rsidP="008E30F0">
            <w:pPr>
              <w:jc w:val="both"/>
            </w:pPr>
            <w:r>
              <w:t>Se queja de que no se limpia en la zona de Ipurua número 5, en la subida al caserío.</w:t>
            </w:r>
          </w:p>
        </w:tc>
        <w:tc>
          <w:tcPr>
            <w:tcW w:w="5538" w:type="dxa"/>
          </w:tcPr>
          <w:p w:rsidR="001E40CA" w:rsidRDefault="00D70618" w:rsidP="008E30F0">
            <w:pPr>
              <w:jc w:val="both"/>
            </w:pPr>
            <w:r>
              <w:t>Se dio aviso a Mancomunidad que seguidamente procedió a la limpieza de la zona.</w:t>
            </w:r>
          </w:p>
        </w:tc>
      </w:tr>
      <w:tr w:rsidR="001E40CA" w:rsidTr="001E40CA">
        <w:tc>
          <w:tcPr>
            <w:tcW w:w="2154" w:type="dxa"/>
          </w:tcPr>
          <w:p w:rsidR="001E40CA" w:rsidRPr="004354A7" w:rsidRDefault="001E40CA">
            <w:pPr>
              <w:rPr>
                <w:highlight w:val="cyan"/>
              </w:rPr>
            </w:pPr>
            <w:r w:rsidRPr="004354A7">
              <w:rPr>
                <w:highlight w:val="cyan"/>
              </w:rPr>
              <w:t>Servicios</w:t>
            </w:r>
          </w:p>
        </w:tc>
        <w:tc>
          <w:tcPr>
            <w:tcW w:w="6302" w:type="dxa"/>
          </w:tcPr>
          <w:p w:rsidR="001E40CA" w:rsidRDefault="001E40CA" w:rsidP="008E30F0">
            <w:pPr>
              <w:jc w:val="both"/>
            </w:pPr>
            <w:r>
              <w:t>Pide que se aplique un producto antideslizante o algo similar a las arquetas y chapas, ya que resbalan.</w:t>
            </w:r>
          </w:p>
        </w:tc>
        <w:tc>
          <w:tcPr>
            <w:tcW w:w="5538" w:type="dxa"/>
          </w:tcPr>
          <w:p w:rsidR="001E40CA" w:rsidRDefault="006D2442" w:rsidP="008E30F0">
            <w:pPr>
              <w:jc w:val="both"/>
            </w:pPr>
            <w:r>
              <w:t>Se hace orden de trabajo para que se aplique un producto antideslizante en aquellas arquetas de la zona que presenten peligro de resbalar.</w:t>
            </w:r>
          </w:p>
        </w:tc>
      </w:tr>
      <w:tr w:rsidR="001E40CA" w:rsidTr="001E40CA">
        <w:tc>
          <w:tcPr>
            <w:tcW w:w="2154" w:type="dxa"/>
          </w:tcPr>
          <w:p w:rsidR="001E40CA" w:rsidRPr="004354A7" w:rsidRDefault="001E40CA">
            <w:pPr>
              <w:rPr>
                <w:highlight w:val="cyan"/>
              </w:rPr>
            </w:pPr>
            <w:r w:rsidRPr="004354A7">
              <w:rPr>
                <w:highlight w:val="cyan"/>
              </w:rPr>
              <w:lastRenderedPageBreak/>
              <w:t>Servicios</w:t>
            </w:r>
          </w:p>
        </w:tc>
        <w:tc>
          <w:tcPr>
            <w:tcW w:w="6302" w:type="dxa"/>
          </w:tcPr>
          <w:p w:rsidR="001E40CA" w:rsidRDefault="001E40CA" w:rsidP="008E30F0">
            <w:pPr>
              <w:jc w:val="both"/>
            </w:pPr>
            <w:r>
              <w:t>Una vecina solicita que se poden los árboles de Egigurentarren.</w:t>
            </w:r>
          </w:p>
        </w:tc>
        <w:tc>
          <w:tcPr>
            <w:tcW w:w="5538" w:type="dxa"/>
          </w:tcPr>
          <w:p w:rsidR="001E40CA" w:rsidRDefault="00013436" w:rsidP="008E30F0">
            <w:pPr>
              <w:jc w:val="both"/>
            </w:pPr>
            <w:r>
              <w:t>Pese a que los árboles de dicha calle no son árboles que requieren de poda, se ha realizado la poda al árbol al que se hace referencia.</w:t>
            </w:r>
          </w:p>
        </w:tc>
      </w:tr>
      <w:tr w:rsidR="001E40CA" w:rsidTr="001E40CA">
        <w:tc>
          <w:tcPr>
            <w:tcW w:w="2154" w:type="dxa"/>
          </w:tcPr>
          <w:p w:rsidR="001E40CA" w:rsidRPr="004354A7" w:rsidRDefault="001E40CA">
            <w:pPr>
              <w:rPr>
                <w:highlight w:val="cyan"/>
              </w:rPr>
            </w:pPr>
            <w:r w:rsidRPr="004354A7">
              <w:rPr>
                <w:highlight w:val="cyan"/>
              </w:rPr>
              <w:t>Servicios</w:t>
            </w:r>
          </w:p>
        </w:tc>
        <w:tc>
          <w:tcPr>
            <w:tcW w:w="6302" w:type="dxa"/>
          </w:tcPr>
          <w:p w:rsidR="001E40CA" w:rsidRDefault="001E40CA" w:rsidP="008E30F0">
            <w:pPr>
              <w:jc w:val="both"/>
            </w:pPr>
            <w:r>
              <w:t>Se queja de la falta de limpieza en la zona de Egigurentarren.</w:t>
            </w:r>
          </w:p>
        </w:tc>
        <w:tc>
          <w:tcPr>
            <w:tcW w:w="5538" w:type="dxa"/>
          </w:tcPr>
          <w:p w:rsidR="001E40CA" w:rsidRDefault="007023B9" w:rsidP="008E30F0">
            <w:pPr>
              <w:jc w:val="both"/>
            </w:pPr>
            <w:r>
              <w:t>Se remite la queja a Mancomunidad quien, tras inspección, nos indica que la zona está limpia. La limpieza de Egigirentarren se realiza todos los días de la semana, por lo que no se trata de un problema de falta de limpieza, ya que no hay suciedad acum</w:t>
            </w:r>
            <w:r w:rsidR="007B7845">
              <w:t>ulada. El problema que se ha de</w:t>
            </w:r>
            <w:r>
              <w:t>tectado está más relacionado con el comportamiento incívico de ciertos/as chavales/as que suelen reunirse en la zona.</w:t>
            </w:r>
          </w:p>
        </w:tc>
      </w:tr>
      <w:tr w:rsidR="001E40CA" w:rsidTr="001E40CA">
        <w:tc>
          <w:tcPr>
            <w:tcW w:w="2154" w:type="dxa"/>
          </w:tcPr>
          <w:p w:rsidR="001E40CA" w:rsidRPr="004354A7" w:rsidRDefault="001E40CA">
            <w:pPr>
              <w:rPr>
                <w:highlight w:val="darkGreen"/>
              </w:rPr>
            </w:pPr>
            <w:r w:rsidRPr="004354A7">
              <w:rPr>
                <w:highlight w:val="darkGreen"/>
              </w:rPr>
              <w:t>Obras</w:t>
            </w:r>
          </w:p>
        </w:tc>
        <w:tc>
          <w:tcPr>
            <w:tcW w:w="6302" w:type="dxa"/>
          </w:tcPr>
          <w:p w:rsidR="001E40CA" w:rsidRDefault="001E40CA" w:rsidP="008E30F0">
            <w:pPr>
              <w:jc w:val="both"/>
            </w:pPr>
            <w:r>
              <w:t>Denuncia que, con las obras del parque de Egigurentarren, se han quitado muchas papeleras.</w:t>
            </w:r>
          </w:p>
        </w:tc>
        <w:tc>
          <w:tcPr>
            <w:tcW w:w="5538" w:type="dxa"/>
          </w:tcPr>
          <w:p w:rsidR="001E40CA" w:rsidRDefault="00144593" w:rsidP="008E30F0">
            <w:pPr>
              <w:jc w:val="both"/>
            </w:pPr>
            <w:r>
              <w:t>Se colocaron 6 papeleras que se consideran suficientes.</w:t>
            </w:r>
          </w:p>
        </w:tc>
      </w:tr>
      <w:tr w:rsidR="001E40CA" w:rsidTr="001E40CA">
        <w:tc>
          <w:tcPr>
            <w:tcW w:w="2154" w:type="dxa"/>
          </w:tcPr>
          <w:p w:rsidR="001E40CA" w:rsidRPr="004354A7" w:rsidRDefault="001E40CA">
            <w:pPr>
              <w:rPr>
                <w:highlight w:val="darkGreen"/>
              </w:rPr>
            </w:pPr>
            <w:r w:rsidRPr="004354A7">
              <w:rPr>
                <w:highlight w:val="darkGreen"/>
              </w:rPr>
              <w:t>Obras</w:t>
            </w:r>
          </w:p>
        </w:tc>
        <w:tc>
          <w:tcPr>
            <w:tcW w:w="6302" w:type="dxa"/>
          </w:tcPr>
          <w:p w:rsidR="001E40CA" w:rsidRDefault="001E40CA" w:rsidP="008E30F0">
            <w:pPr>
              <w:jc w:val="both"/>
            </w:pPr>
            <w:r>
              <w:t>Una vecina se queja de que, con algún calzado, la plaza de Unzaga es una pista de patinaje.</w:t>
            </w:r>
          </w:p>
        </w:tc>
        <w:tc>
          <w:tcPr>
            <w:tcW w:w="5538" w:type="dxa"/>
          </w:tcPr>
          <w:p w:rsidR="001E40CA" w:rsidRPr="007861ED" w:rsidRDefault="007861ED" w:rsidP="007861ED">
            <w:pPr>
              <w:jc w:val="both"/>
            </w:pPr>
            <w:r w:rsidRPr="007861ED">
              <w:rPr>
                <w:bCs/>
              </w:rPr>
              <w:t xml:space="preserve">Se </w:t>
            </w:r>
            <w:r>
              <w:rPr>
                <w:bCs/>
              </w:rPr>
              <w:t>va a valorar la posibilidad de</w:t>
            </w:r>
            <w:r w:rsidRPr="007861ED">
              <w:rPr>
                <w:bCs/>
              </w:rPr>
              <w:t xml:space="preserve"> aplicar un tratamiento para reducir la resbaladicidad en las zonas de adoquín calizo que son las que resbalan.</w:t>
            </w:r>
          </w:p>
        </w:tc>
      </w:tr>
      <w:tr w:rsidR="001E40CA" w:rsidTr="001E40CA">
        <w:tc>
          <w:tcPr>
            <w:tcW w:w="2154" w:type="dxa"/>
          </w:tcPr>
          <w:p w:rsidR="001E40CA" w:rsidRDefault="001E40CA">
            <w:r w:rsidRPr="004354A7">
              <w:rPr>
                <w:highlight w:val="cyan"/>
              </w:rPr>
              <w:t>Servicios</w:t>
            </w:r>
          </w:p>
        </w:tc>
        <w:tc>
          <w:tcPr>
            <w:tcW w:w="6302" w:type="dxa"/>
          </w:tcPr>
          <w:p w:rsidR="001E40CA" w:rsidRDefault="001E40CA" w:rsidP="008E30F0">
            <w:pPr>
              <w:jc w:val="both"/>
            </w:pPr>
            <w:r>
              <w:t>Una vecina denuncia que la zona de Jardines de Argatxa está muy sucia. Afirma que hay pequeños estercoleros por las heces de los perros, objetos que se rompen, y/o tiran y no se recogen. Asegura, incluso, que ha visto a algunas personas tirar comida por la ventana y que los municipales no actúan.</w:t>
            </w:r>
          </w:p>
        </w:tc>
        <w:tc>
          <w:tcPr>
            <w:tcW w:w="5538" w:type="dxa"/>
          </w:tcPr>
          <w:p w:rsidR="001E40CA" w:rsidRDefault="00A7348D" w:rsidP="008E30F0">
            <w:pPr>
              <w:jc w:val="both"/>
            </w:pPr>
            <w:r>
              <w:t>Mancomunidad pasa 6 días de cada 7 por la zona. Se trata de un problema de civismo y concienciación ciudadana. No obstante, es preciso apuntar que la Policía Municipal ya sanciona a aquellos/as dueños/as que no recogen las heces, siempre y cuando estén presentes en el momento de la infracción.</w:t>
            </w:r>
          </w:p>
        </w:tc>
      </w:tr>
      <w:tr w:rsidR="001E40CA" w:rsidTr="001E40CA">
        <w:tc>
          <w:tcPr>
            <w:tcW w:w="2154" w:type="dxa"/>
          </w:tcPr>
          <w:p w:rsidR="001E40CA" w:rsidRDefault="001E40CA">
            <w:r w:rsidRPr="004354A7">
              <w:rPr>
                <w:highlight w:val="yellow"/>
              </w:rPr>
              <w:t>Policía Municipal</w:t>
            </w:r>
          </w:p>
        </w:tc>
        <w:tc>
          <w:tcPr>
            <w:tcW w:w="6302" w:type="dxa"/>
          </w:tcPr>
          <w:p w:rsidR="001E40CA" w:rsidRDefault="001E40CA" w:rsidP="008E30F0">
            <w:pPr>
              <w:jc w:val="both"/>
            </w:pPr>
            <w:r>
              <w:t>Se queja de que en Jardines de Argatxa hay mucha comida que tira la gente para los gatos.</w:t>
            </w:r>
          </w:p>
        </w:tc>
        <w:tc>
          <w:tcPr>
            <w:tcW w:w="5538" w:type="dxa"/>
          </w:tcPr>
          <w:p w:rsidR="001E40CA" w:rsidRDefault="006E6F68" w:rsidP="008E30F0">
            <w:pPr>
              <w:jc w:val="both"/>
            </w:pPr>
            <w:r>
              <w:t>Se colocarán notas informativas en los portales de las viviendas cuyas ventanas den hacia los Jardines de Argatxa.</w:t>
            </w:r>
          </w:p>
        </w:tc>
      </w:tr>
      <w:tr w:rsidR="001E40CA" w:rsidTr="001E40CA">
        <w:tc>
          <w:tcPr>
            <w:tcW w:w="2154" w:type="dxa"/>
          </w:tcPr>
          <w:p w:rsidR="001E40CA" w:rsidRDefault="001E40CA">
            <w:r w:rsidRPr="004354A7">
              <w:rPr>
                <w:highlight w:val="cyan"/>
              </w:rPr>
              <w:t>Servicios</w:t>
            </w:r>
          </w:p>
        </w:tc>
        <w:tc>
          <w:tcPr>
            <w:tcW w:w="6302" w:type="dxa"/>
          </w:tcPr>
          <w:p w:rsidR="001E40CA" w:rsidRDefault="001E40CA" w:rsidP="008E30F0">
            <w:pPr>
              <w:jc w:val="both"/>
            </w:pPr>
            <w:r>
              <w:t>Un vecino de Sostoa número 2 solicita una mayor limpieza en la parte trasera que da a la plaza de toros.</w:t>
            </w:r>
          </w:p>
        </w:tc>
        <w:tc>
          <w:tcPr>
            <w:tcW w:w="5538" w:type="dxa"/>
          </w:tcPr>
          <w:p w:rsidR="001E40CA" w:rsidRDefault="00BB1908" w:rsidP="008E30F0">
            <w:pPr>
              <w:jc w:val="both"/>
            </w:pPr>
            <w:r>
              <w:t xml:space="preserve">Tras realizar una inspección de la zona por parte de Mancomunidad, se observó que, realmente, la zona estaba </w:t>
            </w:r>
            <w:r>
              <w:lastRenderedPageBreak/>
              <w:t>sucia, por lo que se procedió a la limpieza no sólo de la parte trasera sino de todo el perímetro de la plaza de toros.</w:t>
            </w:r>
          </w:p>
        </w:tc>
      </w:tr>
      <w:tr w:rsidR="001E40CA" w:rsidTr="001E40CA">
        <w:tc>
          <w:tcPr>
            <w:tcW w:w="2154" w:type="dxa"/>
          </w:tcPr>
          <w:p w:rsidR="001E40CA" w:rsidRPr="004354A7" w:rsidRDefault="001E40CA">
            <w:pPr>
              <w:rPr>
                <w:highlight w:val="darkGreen"/>
              </w:rPr>
            </w:pPr>
            <w:r w:rsidRPr="004354A7">
              <w:rPr>
                <w:highlight w:val="darkGreen"/>
              </w:rPr>
              <w:lastRenderedPageBreak/>
              <w:t>Obras</w:t>
            </w:r>
          </w:p>
        </w:tc>
        <w:tc>
          <w:tcPr>
            <w:tcW w:w="6302" w:type="dxa"/>
          </w:tcPr>
          <w:p w:rsidR="001E40CA" w:rsidRDefault="001E40CA" w:rsidP="008E30F0">
            <w:pPr>
              <w:jc w:val="both"/>
            </w:pPr>
            <w:r>
              <w:t>Se queja de que, debido a unas obras que se han hecho detrás del frontón, el suelo resbala.</w:t>
            </w:r>
          </w:p>
        </w:tc>
        <w:tc>
          <w:tcPr>
            <w:tcW w:w="5538" w:type="dxa"/>
          </w:tcPr>
          <w:p w:rsidR="001E40CA" w:rsidRDefault="00AD6496" w:rsidP="008E30F0">
            <w:pPr>
              <w:jc w:val="both"/>
            </w:pPr>
            <w:r>
              <w:t>Se ha aplicado en la zona una capa de pintura más rugosa.</w:t>
            </w:r>
          </w:p>
        </w:tc>
      </w:tr>
      <w:tr w:rsidR="001E40CA" w:rsidTr="001E40CA">
        <w:tc>
          <w:tcPr>
            <w:tcW w:w="2154" w:type="dxa"/>
          </w:tcPr>
          <w:p w:rsidR="001E40CA" w:rsidRPr="004354A7" w:rsidRDefault="001E40CA">
            <w:pPr>
              <w:rPr>
                <w:highlight w:val="darkGreen"/>
              </w:rPr>
            </w:pPr>
            <w:r w:rsidRPr="004354A7">
              <w:rPr>
                <w:highlight w:val="darkGreen"/>
              </w:rPr>
              <w:t>Obras</w:t>
            </w:r>
          </w:p>
        </w:tc>
        <w:tc>
          <w:tcPr>
            <w:tcW w:w="6302" w:type="dxa"/>
          </w:tcPr>
          <w:p w:rsidR="001E40CA" w:rsidRDefault="001E40CA" w:rsidP="008E30F0">
            <w:pPr>
              <w:jc w:val="both"/>
            </w:pPr>
            <w:r>
              <w:t>Una vecina se queja de que en los soportales de Egigurentarren se han empezado a romper algunas baldosas.</w:t>
            </w:r>
          </w:p>
        </w:tc>
        <w:tc>
          <w:tcPr>
            <w:tcW w:w="5538" w:type="dxa"/>
          </w:tcPr>
          <w:p w:rsidR="001E40CA" w:rsidRDefault="005F0FB2" w:rsidP="008E30F0">
            <w:pPr>
              <w:jc w:val="both"/>
            </w:pPr>
            <w:r>
              <w:t>Las obras están en período de garantía y se requiere a la contrata su reparación. Algunas de ellas ya han sido reparadas.</w:t>
            </w:r>
          </w:p>
        </w:tc>
      </w:tr>
      <w:tr w:rsidR="001E40CA" w:rsidTr="001E40CA">
        <w:tc>
          <w:tcPr>
            <w:tcW w:w="2154" w:type="dxa"/>
          </w:tcPr>
          <w:p w:rsidR="001E40CA" w:rsidRPr="004354A7" w:rsidRDefault="001E40CA">
            <w:pPr>
              <w:rPr>
                <w:highlight w:val="cyan"/>
              </w:rPr>
            </w:pPr>
            <w:r w:rsidRPr="004354A7">
              <w:rPr>
                <w:highlight w:val="cyan"/>
              </w:rPr>
              <w:t>Servicios</w:t>
            </w:r>
          </w:p>
        </w:tc>
        <w:tc>
          <w:tcPr>
            <w:tcW w:w="6302" w:type="dxa"/>
          </w:tcPr>
          <w:p w:rsidR="001E40CA" w:rsidRDefault="001E40CA" w:rsidP="008E30F0">
            <w:pPr>
              <w:jc w:val="both"/>
            </w:pPr>
            <w:r>
              <w:t>Se queja de que las escaleras que dan al hogar del jubilado tienen poca luz.</w:t>
            </w:r>
          </w:p>
        </w:tc>
        <w:tc>
          <w:tcPr>
            <w:tcW w:w="5538" w:type="dxa"/>
          </w:tcPr>
          <w:p w:rsidR="001E40CA" w:rsidRDefault="007B0078" w:rsidP="008E30F0">
            <w:pPr>
              <w:jc w:val="both"/>
            </w:pPr>
            <w:r>
              <w:t>Se han colocado 2 nuevos puntos de luz para ampliar la iluminación en las escaleras. El trabajo se llevó a cabo el 12 de marzo de 2017.</w:t>
            </w:r>
          </w:p>
        </w:tc>
      </w:tr>
      <w:tr w:rsidR="001E40CA" w:rsidTr="001E40CA">
        <w:tc>
          <w:tcPr>
            <w:tcW w:w="2154" w:type="dxa"/>
          </w:tcPr>
          <w:p w:rsidR="001E40CA" w:rsidRPr="004354A7" w:rsidRDefault="001E40CA">
            <w:pPr>
              <w:rPr>
                <w:highlight w:val="cyan"/>
              </w:rPr>
            </w:pPr>
            <w:r w:rsidRPr="004354A7">
              <w:rPr>
                <w:highlight w:val="cyan"/>
              </w:rPr>
              <w:t>Servicios</w:t>
            </w:r>
          </w:p>
        </w:tc>
        <w:tc>
          <w:tcPr>
            <w:tcW w:w="6302" w:type="dxa"/>
          </w:tcPr>
          <w:p w:rsidR="001E40CA" w:rsidRDefault="001E40CA" w:rsidP="008E30F0">
            <w:pPr>
              <w:jc w:val="both"/>
            </w:pPr>
            <w:r>
              <w:t>Pregunta sobre la posibilidad de ubicar algún baño público en la zona de Ipurua los días de partido.</w:t>
            </w:r>
          </w:p>
        </w:tc>
        <w:tc>
          <w:tcPr>
            <w:tcW w:w="5538" w:type="dxa"/>
          </w:tcPr>
          <w:p w:rsidR="001E40CA" w:rsidRDefault="002D275D" w:rsidP="008E30F0">
            <w:pPr>
              <w:jc w:val="both"/>
            </w:pPr>
            <w:r>
              <w:t>No se considera necesaria la petición, ya que, en el campo de fútbol, existen baños a los cuales se pueden dirigir, además de l</w:t>
            </w:r>
            <w:r w:rsidR="00165B0C">
              <w:t>os bares de l</w:t>
            </w:r>
            <w:r>
              <w:t>o</w:t>
            </w:r>
            <w:r w:rsidR="00165B0C">
              <w:t>s</w:t>
            </w:r>
            <w:r>
              <w:t xml:space="preserve"> alrededores en caso de estar consumiendo.</w:t>
            </w:r>
          </w:p>
        </w:tc>
      </w:tr>
      <w:tr w:rsidR="001E40CA" w:rsidTr="001E40CA">
        <w:tc>
          <w:tcPr>
            <w:tcW w:w="2154" w:type="dxa"/>
          </w:tcPr>
          <w:p w:rsidR="001E40CA" w:rsidRDefault="001E40CA">
            <w:r w:rsidRPr="004354A7">
              <w:rPr>
                <w:highlight w:val="darkGreen"/>
              </w:rPr>
              <w:t>Obras</w:t>
            </w:r>
          </w:p>
        </w:tc>
        <w:tc>
          <w:tcPr>
            <w:tcW w:w="6302" w:type="dxa"/>
          </w:tcPr>
          <w:p w:rsidR="001E40CA" w:rsidRDefault="001E40CA" w:rsidP="008E30F0">
            <w:pPr>
              <w:jc w:val="both"/>
            </w:pPr>
            <w:r>
              <w:t>Denuncia que, al llegar a la parte baja desde las escaleras que hay entre Aizarna y la primera torre de Ipurua, no hay ningún paso de cebra para pasar a la calle Sostoa.</w:t>
            </w:r>
          </w:p>
        </w:tc>
        <w:tc>
          <w:tcPr>
            <w:tcW w:w="5538" w:type="dxa"/>
          </w:tcPr>
          <w:p w:rsidR="001E40CA" w:rsidRDefault="00EF06A1" w:rsidP="008E30F0">
            <w:pPr>
              <w:jc w:val="both"/>
            </w:pPr>
            <w:r>
              <w:t>Hay dos pasos de cebra en dicho cruce.</w:t>
            </w:r>
            <w:r w:rsidR="006E1EE2">
              <w:t xml:space="preserve"> No se considera necesario un tercer paso peatonal.</w:t>
            </w:r>
          </w:p>
        </w:tc>
      </w:tr>
      <w:tr w:rsidR="001E40CA" w:rsidTr="001E40CA">
        <w:tc>
          <w:tcPr>
            <w:tcW w:w="2154" w:type="dxa"/>
          </w:tcPr>
          <w:p w:rsidR="001E40CA" w:rsidRPr="004354A7" w:rsidRDefault="001E40CA">
            <w:pPr>
              <w:rPr>
                <w:highlight w:val="cyan"/>
              </w:rPr>
            </w:pPr>
            <w:r w:rsidRPr="004354A7">
              <w:rPr>
                <w:highlight w:val="cyan"/>
              </w:rPr>
              <w:t>Servicios</w:t>
            </w:r>
          </w:p>
        </w:tc>
        <w:tc>
          <w:tcPr>
            <w:tcW w:w="6302" w:type="dxa"/>
          </w:tcPr>
          <w:p w:rsidR="001E40CA" w:rsidRDefault="001E40CA" w:rsidP="008E30F0">
            <w:pPr>
              <w:jc w:val="both"/>
            </w:pPr>
            <w:r>
              <w:t>Un vecino de Fray Martín Mallea solicita más iluminación en la calle.</w:t>
            </w:r>
          </w:p>
        </w:tc>
        <w:tc>
          <w:tcPr>
            <w:tcW w:w="5538" w:type="dxa"/>
          </w:tcPr>
          <w:p w:rsidR="001E40CA" w:rsidRDefault="00BC14A2" w:rsidP="008E30F0">
            <w:pPr>
              <w:jc w:val="both"/>
            </w:pPr>
            <w:r>
              <w:t>Tras realizar un estudio lumínico, se determina que los valores lumínicos cumplen con el Reglamento de Eficiencia Energética de Alumbrado Exterior. No obstante, hay que tener en cuenta que se observa que tres luminarias se encuentran tapadas por los andamios, influyendo negativamente en los resultados.</w:t>
            </w:r>
            <w:r w:rsidR="000A6FDC">
              <w:t xml:space="preserve"> Una vez finalice la obra, se va a complementar con las luces LED en aquellas zonas en las que se modifique la fachada.</w:t>
            </w:r>
          </w:p>
        </w:tc>
      </w:tr>
      <w:tr w:rsidR="001E40CA" w:rsidTr="001E40CA">
        <w:tc>
          <w:tcPr>
            <w:tcW w:w="2154" w:type="dxa"/>
          </w:tcPr>
          <w:p w:rsidR="001E40CA" w:rsidRPr="004354A7" w:rsidRDefault="001E40CA">
            <w:pPr>
              <w:rPr>
                <w:highlight w:val="cyan"/>
              </w:rPr>
            </w:pPr>
            <w:r w:rsidRPr="004354A7">
              <w:rPr>
                <w:highlight w:val="cyan"/>
              </w:rPr>
              <w:lastRenderedPageBreak/>
              <w:t>Servicios</w:t>
            </w:r>
          </w:p>
        </w:tc>
        <w:tc>
          <w:tcPr>
            <w:tcW w:w="6302" w:type="dxa"/>
          </w:tcPr>
          <w:p w:rsidR="001E40CA" w:rsidRDefault="001E40CA" w:rsidP="008E30F0">
            <w:pPr>
              <w:jc w:val="both"/>
            </w:pPr>
            <w:r>
              <w:t>Un vecino del número 8 de San Cristobal se queja de que han renovado la fachada del edificio y la gente continúa echando comida a las palomas, provocando suciedad.</w:t>
            </w:r>
          </w:p>
        </w:tc>
        <w:tc>
          <w:tcPr>
            <w:tcW w:w="5538" w:type="dxa"/>
          </w:tcPr>
          <w:p w:rsidR="001E40CA" w:rsidRPr="0038167D" w:rsidRDefault="0038167D" w:rsidP="008E30F0">
            <w:pPr>
              <w:jc w:val="both"/>
            </w:pPr>
            <w:r w:rsidRPr="0038167D">
              <w:t>El auzozaina de la zona pondrá papeles en el portal recordando la prohibición de echar desechos a los animales.</w:t>
            </w:r>
          </w:p>
        </w:tc>
      </w:tr>
      <w:tr w:rsidR="001E40CA" w:rsidTr="001E40CA">
        <w:tc>
          <w:tcPr>
            <w:tcW w:w="2154" w:type="dxa"/>
          </w:tcPr>
          <w:p w:rsidR="001E40CA" w:rsidRDefault="001E40CA">
            <w:r w:rsidRPr="004354A7">
              <w:rPr>
                <w:highlight w:val="darkGreen"/>
              </w:rPr>
              <w:t>Obras</w:t>
            </w:r>
          </w:p>
        </w:tc>
        <w:tc>
          <w:tcPr>
            <w:tcW w:w="6302" w:type="dxa"/>
          </w:tcPr>
          <w:p w:rsidR="001E40CA" w:rsidRDefault="001E40CA">
            <w:r>
              <w:t>Pregunta sobre el proyecto de construcción de un ascensor de Ubitxa  a San Cristobal.</w:t>
            </w:r>
          </w:p>
        </w:tc>
        <w:tc>
          <w:tcPr>
            <w:tcW w:w="5538" w:type="dxa"/>
          </w:tcPr>
          <w:p w:rsidR="001E40CA" w:rsidRDefault="00FE0120">
            <w:r>
              <w:t>Se ha realizado un estudio.</w:t>
            </w:r>
            <w:r w:rsidR="007135EB">
              <w:t xml:space="preserve"> La solución tiene un coste elevado y su ejecución dependerá de la disponibilidad </w:t>
            </w:r>
            <w:r w:rsidR="00F31102">
              <w:t>presupuestaria.</w:t>
            </w:r>
          </w:p>
        </w:tc>
      </w:tr>
    </w:tbl>
    <w:p w:rsidR="001509DC" w:rsidRDefault="001509DC"/>
    <w:sectPr w:rsidR="001509DC" w:rsidSect="00C16983">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983" w:rsidRDefault="00C16983" w:rsidP="00C16983">
      <w:pPr>
        <w:spacing w:after="0" w:line="240" w:lineRule="auto"/>
      </w:pPr>
      <w:r>
        <w:separator/>
      </w:r>
    </w:p>
  </w:endnote>
  <w:endnote w:type="continuationSeparator" w:id="0">
    <w:p w:rsidR="00C16983" w:rsidRDefault="00C16983" w:rsidP="00C16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983" w:rsidRDefault="00C16983" w:rsidP="00C16983">
      <w:pPr>
        <w:spacing w:after="0" w:line="240" w:lineRule="auto"/>
      </w:pPr>
      <w:r>
        <w:separator/>
      </w:r>
    </w:p>
  </w:footnote>
  <w:footnote w:type="continuationSeparator" w:id="0">
    <w:p w:rsidR="00C16983" w:rsidRDefault="00C16983" w:rsidP="00C16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983" w:rsidRPr="00655322" w:rsidRDefault="00C16983" w:rsidP="00C16983">
    <w:pPr>
      <w:pStyle w:val="Encabezado"/>
      <w:jc w:val="center"/>
      <w:rPr>
        <w:rFonts w:ascii="Arial" w:hAnsi="Arial" w:cs="Arial"/>
        <w:b/>
        <w:sz w:val="32"/>
        <w:szCs w:val="32"/>
        <w:u w:val="single"/>
      </w:rPr>
    </w:pPr>
    <w:r w:rsidRPr="00655322">
      <w:rPr>
        <w:rFonts w:ascii="Arial" w:hAnsi="Arial" w:cs="Arial"/>
        <w:b/>
        <w:sz w:val="32"/>
        <w:szCs w:val="32"/>
        <w:u w:val="single"/>
      </w:rPr>
      <w:t>PARTICIPACIÓN CIUDADANA</w:t>
    </w:r>
  </w:p>
  <w:p w:rsidR="00C16983" w:rsidRDefault="00C16983" w:rsidP="00C16983">
    <w:pPr>
      <w:pStyle w:val="Encabezado"/>
    </w:pPr>
  </w:p>
  <w:p w:rsidR="00C16983" w:rsidRDefault="00C16983" w:rsidP="00C16983">
    <w:pPr>
      <w:pStyle w:val="Encabezado"/>
      <w:tabs>
        <w:tab w:val="clear" w:pos="4252"/>
        <w:tab w:val="clear" w:pos="8504"/>
        <w:tab w:val="left" w:pos="11340"/>
      </w:tabs>
    </w:pPr>
    <w:r>
      <w:t>REUNIÓN DE ZONA: Ipurua</w:t>
    </w:r>
    <w:r>
      <w:tab/>
      <w:t>FECHA:   22/11/2016</w:t>
    </w:r>
  </w:p>
  <w:p w:rsidR="00C16983" w:rsidRDefault="00C16983" w:rsidP="00C16983">
    <w:pPr>
      <w:pStyle w:val="Encabezado"/>
      <w:tabs>
        <w:tab w:val="clear" w:pos="4252"/>
        <w:tab w:val="clear" w:pos="8504"/>
        <w:tab w:val="left" w:pos="11340"/>
      </w:tabs>
    </w:pPr>
  </w:p>
  <w:p w:rsidR="00C16983" w:rsidRDefault="00C16983" w:rsidP="00C16983">
    <w:pPr>
      <w:pStyle w:val="Encabezado"/>
      <w:tabs>
        <w:tab w:val="clear" w:pos="4252"/>
        <w:tab w:val="clear" w:pos="8504"/>
        <w:tab w:val="left" w:pos="11340"/>
      </w:tabs>
    </w:pPr>
  </w:p>
  <w:p w:rsidR="00C16983" w:rsidRDefault="00C16983" w:rsidP="00C16983">
    <w:pPr>
      <w:pStyle w:val="Encabezado"/>
    </w:pPr>
    <w:r>
      <w:t xml:space="preserve">    Departamento   </w:t>
    </w:r>
    <w:r>
      <w:tab/>
      <w:t xml:space="preserve">     Extracto</w:t>
    </w:r>
  </w:p>
  <w:p w:rsidR="00C16983" w:rsidRDefault="00C169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83"/>
    <w:rsid w:val="00013436"/>
    <w:rsid w:val="00017A46"/>
    <w:rsid w:val="00034A57"/>
    <w:rsid w:val="00051F75"/>
    <w:rsid w:val="000862A0"/>
    <w:rsid w:val="00092200"/>
    <w:rsid w:val="000A6FDC"/>
    <w:rsid w:val="001362CC"/>
    <w:rsid w:val="00144593"/>
    <w:rsid w:val="001509DC"/>
    <w:rsid w:val="00165B0C"/>
    <w:rsid w:val="00183983"/>
    <w:rsid w:val="001E0F03"/>
    <w:rsid w:val="001E40CA"/>
    <w:rsid w:val="001E455F"/>
    <w:rsid w:val="00282D0F"/>
    <w:rsid w:val="002A158D"/>
    <w:rsid w:val="002C5681"/>
    <w:rsid w:val="002D275D"/>
    <w:rsid w:val="002D7E96"/>
    <w:rsid w:val="002F08CB"/>
    <w:rsid w:val="0031528C"/>
    <w:rsid w:val="0036297E"/>
    <w:rsid w:val="0038167D"/>
    <w:rsid w:val="003A3947"/>
    <w:rsid w:val="004354A7"/>
    <w:rsid w:val="00490A2E"/>
    <w:rsid w:val="004C668E"/>
    <w:rsid w:val="004F31E0"/>
    <w:rsid w:val="004F4AA8"/>
    <w:rsid w:val="004F4E42"/>
    <w:rsid w:val="0050444B"/>
    <w:rsid w:val="005227A1"/>
    <w:rsid w:val="00537CD1"/>
    <w:rsid w:val="005549CA"/>
    <w:rsid w:val="0058776F"/>
    <w:rsid w:val="005F0FB2"/>
    <w:rsid w:val="005F563D"/>
    <w:rsid w:val="005F765D"/>
    <w:rsid w:val="006218EC"/>
    <w:rsid w:val="00631407"/>
    <w:rsid w:val="00643AB0"/>
    <w:rsid w:val="00651B8A"/>
    <w:rsid w:val="00671DC7"/>
    <w:rsid w:val="00672A51"/>
    <w:rsid w:val="00692CF7"/>
    <w:rsid w:val="006A0DAB"/>
    <w:rsid w:val="006C64FB"/>
    <w:rsid w:val="006D2442"/>
    <w:rsid w:val="006D3CE1"/>
    <w:rsid w:val="006E1EE2"/>
    <w:rsid w:val="006E5140"/>
    <w:rsid w:val="006E6F68"/>
    <w:rsid w:val="007023B9"/>
    <w:rsid w:val="007135EB"/>
    <w:rsid w:val="007861ED"/>
    <w:rsid w:val="007A05AC"/>
    <w:rsid w:val="007B0078"/>
    <w:rsid w:val="007B7845"/>
    <w:rsid w:val="007E75B6"/>
    <w:rsid w:val="008312BF"/>
    <w:rsid w:val="008562D4"/>
    <w:rsid w:val="008E30F0"/>
    <w:rsid w:val="00923EB9"/>
    <w:rsid w:val="00926337"/>
    <w:rsid w:val="009836B8"/>
    <w:rsid w:val="009F16A8"/>
    <w:rsid w:val="00A215DA"/>
    <w:rsid w:val="00A56214"/>
    <w:rsid w:val="00A7348D"/>
    <w:rsid w:val="00AD6496"/>
    <w:rsid w:val="00B01FE3"/>
    <w:rsid w:val="00B04F79"/>
    <w:rsid w:val="00B17A52"/>
    <w:rsid w:val="00B84CB1"/>
    <w:rsid w:val="00BB1908"/>
    <w:rsid w:val="00BB6D37"/>
    <w:rsid w:val="00BC14A2"/>
    <w:rsid w:val="00BC5000"/>
    <w:rsid w:val="00BE27B2"/>
    <w:rsid w:val="00C167A9"/>
    <w:rsid w:val="00C16983"/>
    <w:rsid w:val="00C55F41"/>
    <w:rsid w:val="00CC1AA1"/>
    <w:rsid w:val="00D452F7"/>
    <w:rsid w:val="00D70618"/>
    <w:rsid w:val="00DB051C"/>
    <w:rsid w:val="00DC3900"/>
    <w:rsid w:val="00E3134C"/>
    <w:rsid w:val="00E323B5"/>
    <w:rsid w:val="00EA386F"/>
    <w:rsid w:val="00EC1C8B"/>
    <w:rsid w:val="00EE3C75"/>
    <w:rsid w:val="00EF06A1"/>
    <w:rsid w:val="00F0719A"/>
    <w:rsid w:val="00F31102"/>
    <w:rsid w:val="00F36F6C"/>
    <w:rsid w:val="00F66279"/>
    <w:rsid w:val="00F834F7"/>
    <w:rsid w:val="00F87301"/>
    <w:rsid w:val="00FB120D"/>
    <w:rsid w:val="00FC2602"/>
    <w:rsid w:val="00FD571E"/>
    <w:rsid w:val="00FE0120"/>
    <w:rsid w:val="00FE3E6D"/>
    <w:rsid w:val="00FF4F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CBD2F7E-A607-4DDF-8B43-6A013F25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69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6983"/>
  </w:style>
  <w:style w:type="paragraph" w:styleId="Piedepgina">
    <w:name w:val="footer"/>
    <w:basedOn w:val="Normal"/>
    <w:link w:val="PiedepginaCar"/>
    <w:uiPriority w:val="99"/>
    <w:unhideWhenUsed/>
    <w:rsid w:val="00C169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6983"/>
  </w:style>
  <w:style w:type="table" w:styleId="Tablaconcuadrcula">
    <w:name w:val="Table Grid"/>
    <w:basedOn w:val="Tablanormal"/>
    <w:uiPriority w:val="39"/>
    <w:rsid w:val="00150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95984A05</Template>
  <TotalTime>201</TotalTime>
  <Pages>5</Pages>
  <Words>1375</Words>
  <Characters>7567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Dorronsoro</dc:creator>
  <cp:keywords/>
  <dc:description/>
  <cp:lastModifiedBy>Begoña Dorronsoro</cp:lastModifiedBy>
  <cp:revision>65</cp:revision>
  <dcterms:created xsi:type="dcterms:W3CDTF">2016-12-23T10:59:00Z</dcterms:created>
  <dcterms:modified xsi:type="dcterms:W3CDTF">2017-07-11T07:37:00Z</dcterms:modified>
</cp:coreProperties>
</file>