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AFA" w:rsidRPr="00777A38" w:rsidRDefault="00B16AFA" w:rsidP="00B16AFA">
      <w:pPr>
        <w:spacing w:before="100" w:beforeAutospacing="1" w:after="100" w:afterAutospacing="1"/>
        <w:jc w:val="both"/>
        <w:rPr>
          <w:rFonts w:ascii="Arial" w:hAnsi="Arial" w:cs="Arial"/>
          <w:b/>
        </w:rPr>
      </w:pPr>
      <w:r>
        <w:rPr>
          <w:rFonts w:ascii="Arial" w:hAnsi="Arial" w:cs="Arial"/>
          <w:b/>
        </w:rPr>
        <w:t xml:space="preserve">PROPUESTA DE </w:t>
      </w:r>
      <w:r w:rsidRPr="00777A38">
        <w:rPr>
          <w:rFonts w:ascii="Arial" w:hAnsi="Arial" w:cs="Arial"/>
          <w:b/>
        </w:rPr>
        <w:t xml:space="preserve">MODIFICACION DE LA ORDENANZA </w:t>
      </w:r>
      <w:r w:rsidRPr="00BD7FE3">
        <w:rPr>
          <w:rFonts w:ascii="Arial" w:hAnsi="Arial" w:cs="Arial"/>
          <w:b/>
          <w:sz w:val="22"/>
          <w:szCs w:val="22"/>
        </w:rPr>
        <w:t>MUNICIPAL SOBRE EL USO Y OCUPACIÓN DE LA VÍA PÚBLICA CON MESAS Y SILLAS, PRODUCTOS EN VENTA U OTROS ELEMENTOS AUXILIARES</w:t>
      </w:r>
    </w:p>
    <w:p w:rsidR="00B16AFA" w:rsidRPr="00B16AFA" w:rsidRDefault="00B16AFA" w:rsidP="00B16AFA">
      <w:pPr>
        <w:spacing w:before="100" w:beforeAutospacing="1" w:after="100" w:afterAutospacing="1"/>
        <w:jc w:val="both"/>
        <w:rPr>
          <w:rFonts w:ascii="Arial" w:hAnsi="Arial" w:cs="Arial"/>
          <w:b/>
        </w:rPr>
      </w:pPr>
      <w:r w:rsidRPr="00B16AFA">
        <w:rPr>
          <w:rFonts w:ascii="Arial" w:hAnsi="Arial" w:cs="Arial"/>
          <w:b/>
        </w:rPr>
        <w:t>EXPOSICION DE MOTIVOS</w:t>
      </w:r>
    </w:p>
    <w:p w:rsidR="00B16AFA" w:rsidRPr="00B16AFA" w:rsidRDefault="00B16AFA" w:rsidP="00B16AFA">
      <w:pPr>
        <w:jc w:val="both"/>
        <w:rPr>
          <w:rFonts w:ascii="Arial" w:hAnsi="Arial" w:cs="Arial"/>
        </w:rPr>
      </w:pPr>
      <w:r w:rsidRPr="00B16AFA">
        <w:rPr>
          <w:rFonts w:ascii="Arial" w:hAnsi="Arial" w:cs="Arial"/>
        </w:rPr>
        <w:t xml:space="preserve">Las medidas adoptadas con ocasión de la crisis sanitaria del COVID 19 han repercutido en la disposición de la ocupación de las terrazas de los establecimientos hosteleros durante los dos últimos años. </w:t>
      </w:r>
    </w:p>
    <w:p w:rsidR="00B16AFA" w:rsidRDefault="00B16AFA" w:rsidP="00B16AFA">
      <w:pPr>
        <w:jc w:val="both"/>
        <w:rPr>
          <w:rFonts w:ascii="Arial" w:hAnsi="Arial" w:cs="Arial"/>
        </w:rPr>
      </w:pPr>
      <w:r w:rsidRPr="00B16AFA">
        <w:rPr>
          <w:rFonts w:ascii="Arial" w:hAnsi="Arial" w:cs="Arial"/>
        </w:rPr>
        <w:t xml:space="preserve">Para adaptarse a esta crisis se han tenido que adoptar medidas de emergencia relativas a la disposición de las terrazas y a los lugares que podían ocupar. </w:t>
      </w:r>
    </w:p>
    <w:p w:rsidR="00B16AFA" w:rsidRDefault="00B16AFA" w:rsidP="00B16AFA">
      <w:pPr>
        <w:jc w:val="both"/>
        <w:rPr>
          <w:rFonts w:ascii="Arial" w:hAnsi="Arial" w:cs="Arial"/>
        </w:rPr>
      </w:pPr>
      <w:r>
        <w:rPr>
          <w:rFonts w:ascii="Arial" w:hAnsi="Arial" w:cs="Arial"/>
        </w:rPr>
        <w:t xml:space="preserve">Una vez remitida la crisis se ha considerado que debían incorporarse a la Ordenanza reguladora en vigor </w:t>
      </w:r>
      <w:proofErr w:type="gramStart"/>
      <w:r>
        <w:rPr>
          <w:rFonts w:ascii="Arial" w:hAnsi="Arial" w:cs="Arial"/>
        </w:rPr>
        <w:t>alguna</w:t>
      </w:r>
      <w:proofErr w:type="gramEnd"/>
      <w:r>
        <w:rPr>
          <w:rFonts w:ascii="Arial" w:hAnsi="Arial" w:cs="Arial"/>
        </w:rPr>
        <w:t xml:space="preserve"> de esas medidas como, por ejemplo, la relativa a la posibilidad de ocupación de plazas de estacionamiento para la instalación de terrazas y los criterios para ello.</w:t>
      </w:r>
    </w:p>
    <w:p w:rsidR="00B16AFA" w:rsidRDefault="00B16AFA" w:rsidP="00B16AFA">
      <w:pPr>
        <w:jc w:val="both"/>
        <w:rPr>
          <w:rFonts w:ascii="Arial" w:hAnsi="Arial" w:cs="Arial"/>
        </w:rPr>
      </w:pPr>
      <w:r>
        <w:rPr>
          <w:rFonts w:ascii="Arial" w:hAnsi="Arial" w:cs="Arial"/>
        </w:rPr>
        <w:t>Se aprovecha también para realizar alguna actualización del texto.</w:t>
      </w:r>
    </w:p>
    <w:p w:rsidR="00B16AFA" w:rsidRDefault="00B16AFA" w:rsidP="00B16AFA">
      <w:pPr>
        <w:jc w:val="both"/>
        <w:rPr>
          <w:rFonts w:ascii="Arial" w:hAnsi="Arial" w:cs="Arial"/>
        </w:rPr>
      </w:pPr>
    </w:p>
    <w:p w:rsidR="00B16AFA" w:rsidRPr="00777A38" w:rsidRDefault="00B16AFA" w:rsidP="00B16AFA">
      <w:pPr>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99E0601" wp14:editId="3E59511F">
                <wp:simplePos x="0" y="0"/>
                <wp:positionH relativeFrom="column">
                  <wp:posOffset>55245</wp:posOffset>
                </wp:positionH>
                <wp:positionV relativeFrom="paragraph">
                  <wp:posOffset>107315</wp:posOffset>
                </wp:positionV>
                <wp:extent cx="5187950" cy="6350"/>
                <wp:effectExtent l="11430" t="13970" r="10795" b="8255"/>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1D4AB8" id="_x0000_t32" coordsize="21600,21600" o:spt="32" o:oned="t" path="m,l21600,21600e" filled="f">
                <v:path arrowok="t" fillok="f" o:connecttype="none"/>
                <o:lock v:ext="edit" shapetype="t"/>
              </v:shapetype>
              <v:shape id="AutoShape 6" o:spid="_x0000_s1026" type="#_x0000_t32" style="position:absolute;margin-left:4.35pt;margin-top:8.45pt;width:408.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"/>
            </w:pict>
          </mc:Fallback>
        </mc:AlternateContent>
      </w:r>
    </w:p>
    <w:p w:rsidR="00B16AFA" w:rsidRPr="00B16AFA" w:rsidRDefault="00B16AFA" w:rsidP="00B16AFA">
      <w:pPr>
        <w:jc w:val="both"/>
        <w:rPr>
          <w:rFonts w:ascii="Arial" w:hAnsi="Arial" w:cs="Arial"/>
        </w:rPr>
      </w:pPr>
    </w:p>
    <w:p w:rsidR="002A1833" w:rsidRDefault="002A1833"/>
    <w:p w:rsidR="00E13A83" w:rsidRDefault="00E13A83"/>
    <w:tbl>
      <w:tblPr>
        <w:tblW w:w="9621" w:type="dxa"/>
        <w:tblLayout w:type="fixed"/>
        <w:tblCellMar>
          <w:left w:w="360" w:type="dxa"/>
          <w:right w:w="360" w:type="dxa"/>
        </w:tblCellMar>
        <w:tblLook w:val="0000" w:firstRow="0" w:lastRow="0" w:firstColumn="0" w:lastColumn="0" w:noHBand="0" w:noVBand="0"/>
      </w:tblPr>
      <w:tblGrid>
        <w:gridCol w:w="4870"/>
        <w:gridCol w:w="4751"/>
      </w:tblGrid>
      <w:tr w:rsidR="001F4C99" w:rsidRPr="009043EE" w:rsidTr="00DB0EDA">
        <w:tc>
          <w:tcPr>
            <w:tcW w:w="4870" w:type="dxa"/>
          </w:tcPr>
          <w:p w:rsidR="001F4C99" w:rsidRPr="009043EE" w:rsidRDefault="001F4C99" w:rsidP="00DB0EDA">
            <w:pPr>
              <w:pStyle w:val="Ttulo2"/>
              <w:ind w:right="-285"/>
              <w:rPr>
                <w:sz w:val="22"/>
                <w:szCs w:val="22"/>
                <w:lang w:val="eu-ES"/>
              </w:rPr>
            </w:pPr>
          </w:p>
        </w:tc>
        <w:tc>
          <w:tcPr>
            <w:tcW w:w="4751" w:type="dxa"/>
            <w:shd w:val="clear" w:color="auto" w:fill="auto"/>
          </w:tcPr>
          <w:p w:rsidR="001F4C99" w:rsidRPr="009043EE" w:rsidRDefault="001F4C99" w:rsidP="00BA161A">
            <w:pPr>
              <w:pStyle w:val="Ttulo2"/>
              <w:ind w:right="-285"/>
              <w:rPr>
                <w:sz w:val="22"/>
                <w:szCs w:val="22"/>
              </w:rPr>
            </w:pPr>
            <w:r w:rsidRPr="00BA161A">
              <w:rPr>
                <w:color w:val="FF0000"/>
                <w:sz w:val="22"/>
                <w:szCs w:val="22"/>
              </w:rPr>
              <w:t xml:space="preserve">Texto </w:t>
            </w:r>
            <w:r w:rsidR="00BA161A">
              <w:rPr>
                <w:color w:val="FF0000"/>
                <w:sz w:val="22"/>
                <w:szCs w:val="22"/>
              </w:rPr>
              <w:t>modificado</w:t>
            </w:r>
          </w:p>
        </w:tc>
      </w:tr>
      <w:tr w:rsidR="00E13A83" w:rsidRPr="009043EE" w:rsidTr="00DB0EDA">
        <w:tc>
          <w:tcPr>
            <w:tcW w:w="4870" w:type="dxa"/>
          </w:tcPr>
          <w:p w:rsidR="00E13A83" w:rsidRPr="009043EE" w:rsidRDefault="00E13A83" w:rsidP="00DB0EDA">
            <w:pPr>
              <w:pStyle w:val="Ttulo2"/>
              <w:ind w:right="-285"/>
              <w:rPr>
                <w:sz w:val="22"/>
                <w:szCs w:val="22"/>
              </w:rPr>
            </w:pPr>
            <w:r w:rsidRPr="009043EE">
              <w:rPr>
                <w:sz w:val="22"/>
                <w:szCs w:val="22"/>
                <w:lang w:val="eu-ES"/>
              </w:rPr>
              <w:t>4. artikulua.- Kokapena</w:t>
            </w:r>
          </w:p>
        </w:tc>
        <w:tc>
          <w:tcPr>
            <w:tcW w:w="4751" w:type="dxa"/>
            <w:shd w:val="clear" w:color="auto" w:fill="auto"/>
          </w:tcPr>
          <w:p w:rsidR="00E13A83" w:rsidRPr="009043EE" w:rsidRDefault="00E13A83" w:rsidP="00DB0EDA">
            <w:pPr>
              <w:pStyle w:val="Ttulo2"/>
              <w:ind w:right="-285"/>
              <w:rPr>
                <w:sz w:val="22"/>
                <w:szCs w:val="22"/>
              </w:rPr>
            </w:pPr>
            <w:r w:rsidRPr="009043EE">
              <w:rPr>
                <w:sz w:val="22"/>
                <w:szCs w:val="22"/>
              </w:rPr>
              <w:t>Artículo 4 Ubicación</w:t>
            </w:r>
          </w:p>
        </w:tc>
      </w:tr>
      <w:tr w:rsidR="00E13A83" w:rsidRPr="009F546C" w:rsidTr="00DB0EDA">
        <w:tc>
          <w:tcPr>
            <w:tcW w:w="4870" w:type="dxa"/>
          </w:tcPr>
          <w:p w:rsidR="00E13A83" w:rsidRPr="00CA0F2E" w:rsidRDefault="00E13A83"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E13A83" w:rsidRPr="009F546C" w:rsidRDefault="00E13A83" w:rsidP="00DB0EDA">
            <w:pPr>
              <w:autoSpaceDE w:val="0"/>
              <w:autoSpaceDN w:val="0"/>
              <w:adjustRightInd w:val="0"/>
              <w:jc w:val="both"/>
              <w:rPr>
                <w:rFonts w:ascii="Arial" w:hAnsi="Arial" w:cs="Arial"/>
                <w:sz w:val="22"/>
                <w:szCs w:val="22"/>
              </w:rPr>
            </w:pPr>
          </w:p>
        </w:tc>
      </w:tr>
      <w:tr w:rsidR="00AE45E4" w:rsidRPr="009F546C" w:rsidTr="00DB0EDA">
        <w:tc>
          <w:tcPr>
            <w:tcW w:w="4870" w:type="dxa"/>
          </w:tcPr>
          <w:p w:rsidR="00AE45E4" w:rsidRPr="00CA0F2E" w:rsidRDefault="00AE45E4"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E45E4" w:rsidRPr="009F546C" w:rsidRDefault="00AE45E4" w:rsidP="00AE45E4">
            <w:pPr>
              <w:autoSpaceDE w:val="0"/>
              <w:autoSpaceDN w:val="0"/>
              <w:adjustRightInd w:val="0"/>
              <w:jc w:val="both"/>
              <w:rPr>
                <w:rFonts w:ascii="Arial" w:hAnsi="Arial" w:cs="Arial"/>
                <w:sz w:val="22"/>
                <w:szCs w:val="22"/>
              </w:rPr>
            </w:pPr>
            <w:r>
              <w:rPr>
                <w:rFonts w:ascii="Arial" w:hAnsi="Arial" w:cs="Arial"/>
                <w:sz w:val="22"/>
                <w:szCs w:val="22"/>
              </w:rPr>
              <w:t>Las terrazas de establecimientos hosteleros podrán instalarse en los siguientes elementos de la vía pública :</w:t>
            </w:r>
          </w:p>
        </w:tc>
      </w:tr>
      <w:tr w:rsidR="00AE45E4" w:rsidRPr="009F546C" w:rsidTr="00DB0EDA">
        <w:tc>
          <w:tcPr>
            <w:tcW w:w="4870" w:type="dxa"/>
          </w:tcPr>
          <w:p w:rsidR="00AE45E4" w:rsidRPr="00CA0F2E" w:rsidRDefault="00AE45E4"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E45E4" w:rsidRDefault="00AE45E4" w:rsidP="00AE45E4">
            <w:pPr>
              <w:autoSpaceDE w:val="0"/>
              <w:autoSpaceDN w:val="0"/>
              <w:adjustRightInd w:val="0"/>
              <w:jc w:val="both"/>
              <w:rPr>
                <w:rFonts w:ascii="Arial" w:hAnsi="Arial" w:cs="Arial"/>
                <w:sz w:val="22"/>
                <w:szCs w:val="22"/>
              </w:rPr>
            </w:pPr>
            <w:r>
              <w:rPr>
                <w:rFonts w:ascii="Arial" w:hAnsi="Arial" w:cs="Arial"/>
                <w:sz w:val="22"/>
                <w:szCs w:val="22"/>
              </w:rPr>
              <w:t>-aceras</w:t>
            </w:r>
          </w:p>
        </w:tc>
      </w:tr>
      <w:tr w:rsidR="00AE45E4" w:rsidRPr="009F546C" w:rsidTr="00DB0EDA">
        <w:tc>
          <w:tcPr>
            <w:tcW w:w="4870" w:type="dxa"/>
          </w:tcPr>
          <w:p w:rsidR="00AE45E4" w:rsidRPr="00CA0F2E" w:rsidRDefault="00AE45E4"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E45E4" w:rsidRDefault="00AE45E4" w:rsidP="00AE45E4">
            <w:pPr>
              <w:autoSpaceDE w:val="0"/>
              <w:autoSpaceDN w:val="0"/>
              <w:adjustRightInd w:val="0"/>
              <w:jc w:val="both"/>
              <w:rPr>
                <w:rFonts w:ascii="Arial" w:hAnsi="Arial" w:cs="Arial"/>
                <w:sz w:val="22"/>
                <w:szCs w:val="22"/>
              </w:rPr>
            </w:pPr>
            <w:r>
              <w:rPr>
                <w:rFonts w:ascii="Arial" w:hAnsi="Arial" w:cs="Arial"/>
                <w:sz w:val="22"/>
                <w:szCs w:val="22"/>
              </w:rPr>
              <w:t>-zonas peatonales</w:t>
            </w:r>
          </w:p>
          <w:p w:rsidR="00AE45E4" w:rsidRDefault="00AE45E4" w:rsidP="00AE45E4">
            <w:pPr>
              <w:autoSpaceDE w:val="0"/>
              <w:autoSpaceDN w:val="0"/>
              <w:adjustRightInd w:val="0"/>
              <w:jc w:val="both"/>
              <w:rPr>
                <w:rFonts w:ascii="Arial" w:hAnsi="Arial" w:cs="Arial"/>
                <w:sz w:val="22"/>
                <w:szCs w:val="22"/>
              </w:rPr>
            </w:pPr>
            <w:r>
              <w:rPr>
                <w:rFonts w:ascii="Arial" w:hAnsi="Arial" w:cs="Arial"/>
                <w:sz w:val="22"/>
                <w:szCs w:val="22"/>
              </w:rPr>
              <w:t>-zonas de estacionamiento</w:t>
            </w:r>
          </w:p>
        </w:tc>
      </w:tr>
      <w:tr w:rsidR="00AE45E4" w:rsidRPr="009F546C" w:rsidTr="00DB0EDA">
        <w:tc>
          <w:tcPr>
            <w:tcW w:w="4870" w:type="dxa"/>
          </w:tcPr>
          <w:p w:rsidR="00AE45E4" w:rsidRPr="00CA0F2E" w:rsidRDefault="00AE45E4"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E45E4" w:rsidRDefault="00AE45E4" w:rsidP="00AE45E4">
            <w:pPr>
              <w:autoSpaceDE w:val="0"/>
              <w:autoSpaceDN w:val="0"/>
              <w:adjustRightInd w:val="0"/>
              <w:jc w:val="both"/>
              <w:rPr>
                <w:rFonts w:ascii="Arial" w:hAnsi="Arial" w:cs="Arial"/>
                <w:sz w:val="22"/>
                <w:szCs w:val="22"/>
              </w:rPr>
            </w:pPr>
          </w:p>
        </w:tc>
      </w:tr>
      <w:tr w:rsidR="00AE45E4" w:rsidRPr="009F546C" w:rsidTr="00DB0EDA">
        <w:tc>
          <w:tcPr>
            <w:tcW w:w="4870" w:type="dxa"/>
          </w:tcPr>
          <w:p w:rsidR="00AE45E4" w:rsidRPr="00CA0F2E" w:rsidRDefault="00AE45E4"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E45E4" w:rsidRDefault="00AE45E4" w:rsidP="00AE45E4">
            <w:pPr>
              <w:autoSpaceDE w:val="0"/>
              <w:autoSpaceDN w:val="0"/>
              <w:adjustRightInd w:val="0"/>
              <w:jc w:val="both"/>
              <w:rPr>
                <w:rFonts w:ascii="Arial" w:hAnsi="Arial" w:cs="Arial"/>
                <w:sz w:val="22"/>
                <w:szCs w:val="22"/>
              </w:rPr>
            </w:pPr>
            <w:r>
              <w:rPr>
                <w:rFonts w:ascii="Arial" w:hAnsi="Arial" w:cs="Arial"/>
                <w:sz w:val="22"/>
                <w:szCs w:val="22"/>
              </w:rPr>
              <w:t>4.1) Aceras</w:t>
            </w:r>
          </w:p>
        </w:tc>
      </w:tr>
      <w:tr w:rsidR="00E13A83" w:rsidRPr="009F546C" w:rsidTr="00DB0EDA">
        <w:tc>
          <w:tcPr>
            <w:tcW w:w="4870" w:type="dxa"/>
          </w:tcPr>
          <w:p w:rsidR="00E13A83" w:rsidRPr="00E276ED" w:rsidRDefault="00E13A83" w:rsidP="00100FF8">
            <w:pPr>
              <w:autoSpaceDE w:val="0"/>
              <w:autoSpaceDN w:val="0"/>
              <w:adjustRightInd w:val="0"/>
              <w:jc w:val="both"/>
              <w:rPr>
                <w:rFonts w:ascii="Arial" w:hAnsi="Arial" w:cs="Arial"/>
                <w:sz w:val="22"/>
                <w:szCs w:val="22"/>
                <w:lang w:val="eu-ES"/>
              </w:rPr>
            </w:pPr>
            <w:r w:rsidRPr="00CA0F2E">
              <w:rPr>
                <w:rFonts w:ascii="Arial" w:hAnsi="Arial" w:cs="Arial"/>
                <w:sz w:val="22"/>
                <w:szCs w:val="22"/>
                <w:lang w:val="eu-ES"/>
              </w:rPr>
              <w:t>Ez da utziko mahairik jartzen 3 metrotik beherako zabalera duten espaloietan edo oinezkoen ibilbideetan..</w:t>
            </w:r>
            <w:r w:rsidRPr="00CA0F2E">
              <w:rPr>
                <w:rFonts w:ascii="Arial" w:hAnsi="Arial" w:cs="Arial"/>
                <w:sz w:val="22"/>
                <w:szCs w:val="22"/>
              </w:rPr>
              <w:t xml:space="preserve"> </w:t>
            </w:r>
            <w:r w:rsidRPr="00CA0F2E">
              <w:rPr>
                <w:rFonts w:ascii="Arial" w:hAnsi="Arial" w:cs="Arial"/>
                <w:sz w:val="22"/>
                <w:szCs w:val="22"/>
                <w:lang w:val="eu-ES"/>
              </w:rPr>
              <w:t>Oinezkoen gutxieneko pasabide libreak, edozein kasutan ere, metro 2,00koa edo hortik gorako zabalera izango du.</w:t>
            </w:r>
            <w:r w:rsidRPr="00CA0F2E">
              <w:rPr>
                <w:rFonts w:ascii="Arial" w:hAnsi="Arial" w:cs="Arial"/>
                <w:sz w:val="22"/>
                <w:szCs w:val="22"/>
              </w:rPr>
              <w:t xml:space="preserve"> </w:t>
            </w:r>
          </w:p>
        </w:tc>
        <w:tc>
          <w:tcPr>
            <w:tcW w:w="4751" w:type="dxa"/>
            <w:shd w:val="clear" w:color="auto" w:fill="auto"/>
          </w:tcPr>
          <w:p w:rsidR="00E13A83" w:rsidRPr="009F546C" w:rsidRDefault="00AE45E4" w:rsidP="00100FF8">
            <w:pPr>
              <w:autoSpaceDE w:val="0"/>
              <w:autoSpaceDN w:val="0"/>
              <w:adjustRightInd w:val="0"/>
              <w:jc w:val="both"/>
              <w:rPr>
                <w:rFonts w:ascii="Arial" w:hAnsi="Arial" w:cs="Arial"/>
                <w:color w:val="FF0000"/>
                <w:sz w:val="22"/>
                <w:szCs w:val="22"/>
              </w:rPr>
            </w:pPr>
            <w:r>
              <w:rPr>
                <w:rFonts w:ascii="Arial" w:hAnsi="Arial" w:cs="Arial"/>
                <w:sz w:val="22"/>
                <w:szCs w:val="22"/>
              </w:rPr>
              <w:t>Podrá autorizarse la instalación de terrazas en aceras cuando permitan un</w:t>
            </w:r>
            <w:r w:rsidRPr="009F546C">
              <w:rPr>
                <w:rFonts w:ascii="Arial" w:hAnsi="Arial" w:cs="Arial"/>
                <w:sz w:val="22"/>
                <w:szCs w:val="22"/>
              </w:rPr>
              <w:t xml:space="preserve"> paso peatonal libre mínimo </w:t>
            </w:r>
            <w:r>
              <w:rPr>
                <w:rFonts w:ascii="Arial" w:hAnsi="Arial" w:cs="Arial"/>
                <w:sz w:val="22"/>
                <w:szCs w:val="22"/>
              </w:rPr>
              <w:t>de</w:t>
            </w:r>
            <w:r w:rsidRPr="009F546C">
              <w:rPr>
                <w:rFonts w:ascii="Arial" w:hAnsi="Arial" w:cs="Arial"/>
                <w:sz w:val="22"/>
                <w:szCs w:val="22"/>
              </w:rPr>
              <w:t xml:space="preserve"> anchura mayor o igual que 2,00 metros</w:t>
            </w:r>
            <w:r w:rsidR="00100FF8" w:rsidRPr="00100FF8">
              <w:rPr>
                <w:rFonts w:ascii="Arial" w:hAnsi="Arial" w:cs="Arial"/>
                <w:color w:val="FF0000"/>
                <w:sz w:val="22"/>
                <w:szCs w:val="22"/>
              </w:rPr>
              <w:t>, que garantice el giro, cruce y cambio de dirección de las personas independientemente de sus características o modo de desplazamient</w:t>
            </w:r>
            <w:r w:rsidR="00100FF8">
              <w:rPr>
                <w:rFonts w:ascii="Verdana" w:hAnsi="Verdana"/>
                <w:color w:val="000000"/>
                <w:shd w:val="clear" w:color="auto" w:fill="FFFFFF"/>
              </w:rPr>
              <w:t>o</w:t>
            </w:r>
            <w:r w:rsidRPr="009F546C">
              <w:rPr>
                <w:rFonts w:ascii="Arial" w:hAnsi="Arial" w:cs="Arial"/>
                <w:sz w:val="22"/>
                <w:szCs w:val="22"/>
              </w:rPr>
              <w:t xml:space="preserve">. </w:t>
            </w:r>
          </w:p>
        </w:tc>
      </w:tr>
      <w:tr w:rsidR="00100FF8" w:rsidRPr="009F546C" w:rsidTr="00DB0EDA">
        <w:tc>
          <w:tcPr>
            <w:tcW w:w="4870" w:type="dxa"/>
          </w:tcPr>
          <w:p w:rsidR="00100FF8" w:rsidRPr="00CA0F2E" w:rsidRDefault="00100FF8" w:rsidP="00AE45E4">
            <w:pPr>
              <w:autoSpaceDE w:val="0"/>
              <w:autoSpaceDN w:val="0"/>
              <w:adjustRightInd w:val="0"/>
              <w:jc w:val="both"/>
              <w:rPr>
                <w:rFonts w:ascii="Arial" w:hAnsi="Arial" w:cs="Arial"/>
                <w:sz w:val="22"/>
                <w:szCs w:val="22"/>
                <w:lang w:val="eu-ES"/>
              </w:rPr>
            </w:pPr>
            <w:r w:rsidRPr="00CA0F2E">
              <w:rPr>
                <w:rFonts w:ascii="Arial" w:hAnsi="Arial" w:cs="Arial"/>
                <w:sz w:val="22"/>
                <w:szCs w:val="22"/>
                <w:lang w:val="eu-ES"/>
              </w:rPr>
              <w:t>Salbuespen gisa gutxieneko pasoa 1,50-ra murriztu ahal izango da apirilaren 11ko 68/2000 Dekretuaren araudiak aurreikusitako kasu honetan:</w:t>
            </w:r>
            <w:r w:rsidRPr="00CA0F2E">
              <w:rPr>
                <w:rFonts w:ascii="Arial" w:hAnsi="Arial" w:cs="Arial"/>
                <w:sz w:val="22"/>
                <w:szCs w:val="22"/>
              </w:rPr>
              <w:t xml:space="preserve"> </w:t>
            </w:r>
            <w:r w:rsidRPr="00CA0F2E">
              <w:rPr>
                <w:rFonts w:ascii="Arial" w:hAnsi="Arial" w:cs="Arial"/>
                <w:sz w:val="22"/>
                <w:szCs w:val="22"/>
                <w:lang w:val="eu-ES"/>
              </w:rPr>
              <w:t>Hektarea bakoitzeko 12 etxebizitzako dentsitatea edo txikiagoa duten etxebizitzen urbanizazioetan.</w:t>
            </w:r>
          </w:p>
        </w:tc>
        <w:tc>
          <w:tcPr>
            <w:tcW w:w="4751" w:type="dxa"/>
            <w:shd w:val="clear" w:color="auto" w:fill="auto"/>
          </w:tcPr>
          <w:p w:rsidR="00100FF8" w:rsidRDefault="00100FF8" w:rsidP="00100FF8">
            <w:pPr>
              <w:autoSpaceDE w:val="0"/>
              <w:autoSpaceDN w:val="0"/>
              <w:adjustRightInd w:val="0"/>
              <w:jc w:val="both"/>
              <w:rPr>
                <w:rFonts w:ascii="Arial" w:hAnsi="Arial" w:cs="Arial"/>
                <w:sz w:val="22"/>
                <w:szCs w:val="22"/>
              </w:rPr>
            </w:pPr>
            <w:r w:rsidRPr="00E276ED">
              <w:rPr>
                <w:rFonts w:ascii="Arial" w:hAnsi="Arial" w:cs="Arial"/>
                <w:sz w:val="22"/>
                <w:szCs w:val="22"/>
              </w:rPr>
              <w:t>Se podrá reducir el paso mínimo a 1,50m, de forma excepcional, en los casos previstos en la normativa Decreto 68/2000, de 11 de abril: urbanizaciones de viviendas de densidad igual o inferior a 12 viviendas/Hectárea</w:t>
            </w:r>
            <w:r>
              <w:rPr>
                <w:rFonts w:ascii="Arial" w:hAnsi="Arial" w:cs="Arial"/>
                <w:sz w:val="22"/>
                <w:szCs w:val="22"/>
              </w:rPr>
              <w:t>.</w:t>
            </w:r>
            <w:r w:rsidRPr="00E276ED">
              <w:rPr>
                <w:rFonts w:ascii="Arial" w:hAnsi="Arial" w:cs="Arial"/>
                <w:sz w:val="22"/>
                <w:szCs w:val="22"/>
              </w:rPr>
              <w:t xml:space="preserve"> </w:t>
            </w:r>
          </w:p>
        </w:tc>
      </w:tr>
      <w:tr w:rsidR="00100FF8" w:rsidRPr="009F546C" w:rsidTr="00DB0EDA">
        <w:tc>
          <w:tcPr>
            <w:tcW w:w="4870" w:type="dxa"/>
          </w:tcPr>
          <w:p w:rsidR="00100FF8" w:rsidRPr="00CA0F2E" w:rsidRDefault="00100FF8" w:rsidP="00AE45E4">
            <w:pPr>
              <w:autoSpaceDE w:val="0"/>
              <w:autoSpaceDN w:val="0"/>
              <w:adjustRightInd w:val="0"/>
              <w:jc w:val="both"/>
              <w:rPr>
                <w:rFonts w:ascii="Arial" w:hAnsi="Arial" w:cs="Arial"/>
                <w:sz w:val="22"/>
                <w:szCs w:val="22"/>
                <w:lang w:val="eu-ES"/>
              </w:rPr>
            </w:pPr>
            <w:r w:rsidRPr="00CA0F2E">
              <w:rPr>
                <w:rFonts w:ascii="Arial" w:hAnsi="Arial" w:cs="Arial"/>
                <w:sz w:val="22"/>
                <w:szCs w:val="22"/>
                <w:lang w:val="eu-ES"/>
              </w:rPr>
              <w:t>Instalazioak inolaz ere ezin du hartu espaloiak duen zabaleraren % 50etik gorako lekurik</w:t>
            </w:r>
          </w:p>
        </w:tc>
        <w:tc>
          <w:tcPr>
            <w:tcW w:w="4751" w:type="dxa"/>
            <w:shd w:val="clear" w:color="auto" w:fill="auto"/>
          </w:tcPr>
          <w:p w:rsidR="00100FF8" w:rsidRDefault="00100FF8" w:rsidP="00100FF8">
            <w:pPr>
              <w:autoSpaceDE w:val="0"/>
              <w:autoSpaceDN w:val="0"/>
              <w:adjustRightInd w:val="0"/>
              <w:jc w:val="both"/>
              <w:rPr>
                <w:rFonts w:ascii="Arial" w:hAnsi="Arial" w:cs="Arial"/>
                <w:sz w:val="22"/>
                <w:szCs w:val="22"/>
              </w:rPr>
            </w:pPr>
            <w:r>
              <w:rPr>
                <w:rFonts w:ascii="Arial" w:hAnsi="Arial" w:cs="Arial"/>
                <w:sz w:val="22"/>
                <w:szCs w:val="22"/>
              </w:rPr>
              <w:t>Asimismo</w:t>
            </w:r>
            <w:r w:rsidRPr="009F546C">
              <w:rPr>
                <w:rFonts w:ascii="Arial" w:hAnsi="Arial" w:cs="Arial"/>
                <w:sz w:val="22"/>
                <w:szCs w:val="22"/>
              </w:rPr>
              <w:t xml:space="preserve"> la superficie ocupada por la</w:t>
            </w:r>
            <w:r>
              <w:rPr>
                <w:rFonts w:ascii="Arial" w:hAnsi="Arial" w:cs="Arial"/>
                <w:sz w:val="22"/>
                <w:szCs w:val="22"/>
              </w:rPr>
              <w:t>s terrazas</w:t>
            </w:r>
            <w:r w:rsidRPr="009F546C">
              <w:rPr>
                <w:rFonts w:ascii="Arial" w:hAnsi="Arial" w:cs="Arial"/>
                <w:sz w:val="22"/>
                <w:szCs w:val="22"/>
              </w:rPr>
              <w:t xml:space="preserve"> </w:t>
            </w:r>
            <w:r>
              <w:rPr>
                <w:rFonts w:ascii="Arial" w:hAnsi="Arial" w:cs="Arial"/>
                <w:sz w:val="22"/>
                <w:szCs w:val="22"/>
              </w:rPr>
              <w:t>no</w:t>
            </w:r>
            <w:r w:rsidRPr="009F546C">
              <w:rPr>
                <w:rFonts w:ascii="Arial" w:hAnsi="Arial" w:cs="Arial"/>
                <w:sz w:val="22"/>
                <w:szCs w:val="22"/>
              </w:rPr>
              <w:t xml:space="preserve"> podrá exceder del 50% de la anchura de la acera.</w:t>
            </w:r>
          </w:p>
        </w:tc>
      </w:tr>
      <w:tr w:rsidR="00AE45E4" w:rsidRPr="009F546C" w:rsidTr="00DB0EDA">
        <w:tc>
          <w:tcPr>
            <w:tcW w:w="4870" w:type="dxa"/>
          </w:tcPr>
          <w:p w:rsidR="00AE45E4" w:rsidRPr="00CA0F2E" w:rsidRDefault="00AE45E4"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E45E4" w:rsidRDefault="00100FF8" w:rsidP="00AE45E4">
            <w:pPr>
              <w:autoSpaceDE w:val="0"/>
              <w:autoSpaceDN w:val="0"/>
              <w:adjustRightInd w:val="0"/>
              <w:jc w:val="both"/>
              <w:rPr>
                <w:rFonts w:ascii="Arial" w:hAnsi="Arial" w:cs="Arial"/>
                <w:sz w:val="22"/>
                <w:szCs w:val="22"/>
              </w:rPr>
            </w:pPr>
            <w:r w:rsidRPr="009F546C">
              <w:rPr>
                <w:rFonts w:ascii="Arial" w:hAnsi="Arial" w:cs="Arial"/>
                <w:sz w:val="22"/>
                <w:szCs w:val="22"/>
              </w:rPr>
              <w:t>Cuando se instalen en aceras la terraza se situará en la línea del bordillo de la acera</w:t>
            </w:r>
          </w:p>
        </w:tc>
      </w:tr>
      <w:tr w:rsidR="00100FF8" w:rsidRPr="009F546C" w:rsidTr="00DB0EDA">
        <w:tc>
          <w:tcPr>
            <w:tcW w:w="4870" w:type="dxa"/>
          </w:tcPr>
          <w:p w:rsidR="00100FF8" w:rsidRPr="00CA0F2E" w:rsidRDefault="00100FF8"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100FF8" w:rsidRDefault="00100FF8" w:rsidP="00AE45E4">
            <w:pPr>
              <w:autoSpaceDE w:val="0"/>
              <w:autoSpaceDN w:val="0"/>
              <w:adjustRightInd w:val="0"/>
              <w:jc w:val="both"/>
              <w:rPr>
                <w:rFonts w:ascii="Arial" w:hAnsi="Arial" w:cs="Arial"/>
                <w:sz w:val="22"/>
                <w:szCs w:val="22"/>
              </w:rPr>
            </w:pPr>
          </w:p>
        </w:tc>
      </w:tr>
      <w:tr w:rsidR="00100FF8" w:rsidRPr="009F546C" w:rsidTr="00DB0EDA">
        <w:tc>
          <w:tcPr>
            <w:tcW w:w="4870" w:type="dxa"/>
          </w:tcPr>
          <w:p w:rsidR="00100FF8" w:rsidRPr="00CA0F2E" w:rsidRDefault="00100FF8"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100FF8" w:rsidRDefault="00100FF8" w:rsidP="00AE45E4">
            <w:pPr>
              <w:autoSpaceDE w:val="0"/>
              <w:autoSpaceDN w:val="0"/>
              <w:adjustRightInd w:val="0"/>
              <w:jc w:val="both"/>
              <w:rPr>
                <w:rFonts w:ascii="Arial" w:hAnsi="Arial" w:cs="Arial"/>
                <w:sz w:val="22"/>
                <w:szCs w:val="22"/>
              </w:rPr>
            </w:pPr>
          </w:p>
        </w:tc>
      </w:tr>
      <w:tr w:rsidR="00100FF8" w:rsidRPr="009F546C" w:rsidTr="00DB0EDA">
        <w:tc>
          <w:tcPr>
            <w:tcW w:w="4870" w:type="dxa"/>
          </w:tcPr>
          <w:p w:rsidR="00100FF8" w:rsidRPr="00CA0F2E" w:rsidRDefault="00100FF8"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100FF8" w:rsidRDefault="00100FF8" w:rsidP="00AE45E4">
            <w:pPr>
              <w:autoSpaceDE w:val="0"/>
              <w:autoSpaceDN w:val="0"/>
              <w:adjustRightInd w:val="0"/>
              <w:jc w:val="both"/>
              <w:rPr>
                <w:rFonts w:ascii="Arial" w:hAnsi="Arial" w:cs="Arial"/>
                <w:sz w:val="22"/>
                <w:szCs w:val="22"/>
              </w:rPr>
            </w:pPr>
            <w:r>
              <w:rPr>
                <w:rFonts w:ascii="Arial" w:hAnsi="Arial" w:cs="Arial"/>
                <w:sz w:val="22"/>
                <w:szCs w:val="22"/>
              </w:rPr>
              <w:t xml:space="preserve">4.2 Zonas peatonales </w:t>
            </w:r>
          </w:p>
        </w:tc>
      </w:tr>
      <w:tr w:rsidR="00AE45E4" w:rsidRPr="009F546C" w:rsidTr="00DB0EDA">
        <w:tc>
          <w:tcPr>
            <w:tcW w:w="4870" w:type="dxa"/>
          </w:tcPr>
          <w:p w:rsidR="00AE45E4" w:rsidRPr="00CA0F2E" w:rsidRDefault="00AE45E4" w:rsidP="00DB0EDA">
            <w:pPr>
              <w:autoSpaceDE w:val="0"/>
              <w:autoSpaceDN w:val="0"/>
              <w:adjustRightInd w:val="0"/>
              <w:jc w:val="both"/>
              <w:rPr>
                <w:rFonts w:ascii="Arial" w:hAnsi="Arial" w:cs="Arial"/>
                <w:sz w:val="22"/>
                <w:szCs w:val="22"/>
                <w:lang w:val="eu-ES"/>
              </w:rPr>
            </w:pPr>
            <w:r w:rsidRPr="00CA0F2E">
              <w:rPr>
                <w:rFonts w:ascii="Arial" w:hAnsi="Arial" w:cs="Arial"/>
                <w:sz w:val="22"/>
                <w:szCs w:val="22"/>
                <w:lang w:val="eu-ES"/>
              </w:rPr>
              <w:t xml:space="preserve">Oinezkoentzako esparruetan terrazen altzariak jarriko dira inolako oztoporik gabeko 3 metro edo gehiagoko zabalerako leku bat uzteko moduan, oinezkoak eta ibilgailu baimenduak eta </w:t>
            </w:r>
            <w:proofErr w:type="spellStart"/>
            <w:r w:rsidRPr="00CA0F2E">
              <w:rPr>
                <w:rFonts w:ascii="Arial" w:hAnsi="Arial" w:cs="Arial"/>
                <w:sz w:val="22"/>
                <w:szCs w:val="22"/>
                <w:lang w:val="eu-ES"/>
              </w:rPr>
              <w:t>larrialdietakoak</w:t>
            </w:r>
            <w:proofErr w:type="spellEnd"/>
            <w:r w:rsidRPr="00CA0F2E">
              <w:rPr>
                <w:rFonts w:ascii="Arial" w:hAnsi="Arial" w:cs="Arial"/>
                <w:sz w:val="22"/>
                <w:szCs w:val="22"/>
                <w:lang w:val="eu-ES"/>
              </w:rPr>
              <w:t xml:space="preserve"> pasatzea ahalbidetzeko.</w:t>
            </w:r>
          </w:p>
        </w:tc>
        <w:tc>
          <w:tcPr>
            <w:tcW w:w="4751" w:type="dxa"/>
            <w:shd w:val="clear" w:color="auto" w:fill="auto"/>
          </w:tcPr>
          <w:p w:rsidR="00AE45E4" w:rsidRDefault="00AE45E4" w:rsidP="00AE45E4">
            <w:pPr>
              <w:autoSpaceDE w:val="0"/>
              <w:autoSpaceDN w:val="0"/>
              <w:adjustRightInd w:val="0"/>
              <w:jc w:val="both"/>
              <w:rPr>
                <w:rFonts w:ascii="Arial" w:hAnsi="Arial" w:cs="Arial"/>
                <w:sz w:val="22"/>
                <w:szCs w:val="22"/>
              </w:rPr>
            </w:pPr>
            <w:r w:rsidRPr="009F546C">
              <w:rPr>
                <w:rFonts w:ascii="Arial" w:hAnsi="Arial" w:cs="Arial"/>
                <w:sz w:val="22"/>
                <w:szCs w:val="22"/>
              </w:rPr>
              <w:t xml:space="preserve">Cuando se instalen en zonas peatonales el mobiliario de las terrazas se colocará de forma que quede un espacio libre de todo obstáculo de, al menos, </w:t>
            </w:r>
            <w:smartTag w:uri="urn:schemas-microsoft-com:office:smarttags" w:element="metricconverter">
              <w:smartTagPr>
                <w:attr w:name="ProductID" w:val="3 metros"/>
              </w:smartTagPr>
              <w:r w:rsidRPr="009F546C">
                <w:rPr>
                  <w:rFonts w:ascii="Arial" w:hAnsi="Arial" w:cs="Arial"/>
                  <w:sz w:val="22"/>
                  <w:szCs w:val="22"/>
                </w:rPr>
                <w:t>3 metros</w:t>
              </w:r>
            </w:smartTag>
            <w:r w:rsidRPr="009F546C">
              <w:rPr>
                <w:rFonts w:ascii="Arial" w:hAnsi="Arial" w:cs="Arial"/>
                <w:sz w:val="22"/>
                <w:szCs w:val="22"/>
              </w:rPr>
              <w:t xml:space="preserve"> de anchura, para permitir el tránsito peatonal y el paso de vehículos autorizados y de emergencias.</w:t>
            </w:r>
          </w:p>
        </w:tc>
      </w:tr>
      <w:tr w:rsidR="00AE45E4" w:rsidRPr="009F546C" w:rsidTr="00DB0EDA">
        <w:tc>
          <w:tcPr>
            <w:tcW w:w="4870" w:type="dxa"/>
          </w:tcPr>
          <w:p w:rsidR="00AE45E4" w:rsidRPr="00CA0F2E" w:rsidRDefault="00AE45E4"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E45E4" w:rsidRDefault="00AE45E4" w:rsidP="00AE45E4">
            <w:pPr>
              <w:autoSpaceDE w:val="0"/>
              <w:autoSpaceDN w:val="0"/>
              <w:adjustRightInd w:val="0"/>
              <w:jc w:val="both"/>
              <w:rPr>
                <w:rFonts w:ascii="Arial" w:hAnsi="Arial" w:cs="Arial"/>
                <w:sz w:val="22"/>
                <w:szCs w:val="22"/>
              </w:rPr>
            </w:pPr>
          </w:p>
        </w:tc>
      </w:tr>
      <w:tr w:rsidR="00E13A83" w:rsidRPr="009F546C" w:rsidTr="00DB0EDA">
        <w:tc>
          <w:tcPr>
            <w:tcW w:w="4870" w:type="dxa"/>
          </w:tcPr>
          <w:p w:rsidR="00E13A83" w:rsidRPr="00CA0F2E" w:rsidRDefault="00E13A83" w:rsidP="00DB0EDA">
            <w:pPr>
              <w:autoSpaceDE w:val="0"/>
              <w:autoSpaceDN w:val="0"/>
              <w:adjustRightInd w:val="0"/>
              <w:jc w:val="both"/>
              <w:rPr>
                <w:rFonts w:ascii="Arial" w:hAnsi="Arial" w:cs="Arial"/>
                <w:sz w:val="22"/>
                <w:szCs w:val="22"/>
              </w:rPr>
            </w:pPr>
            <w:r w:rsidRPr="00CA0F2E">
              <w:rPr>
                <w:rFonts w:ascii="Arial" w:hAnsi="Arial" w:cs="Arial"/>
                <w:sz w:val="22"/>
                <w:szCs w:val="22"/>
                <w:lang w:val="eu-ES"/>
              </w:rPr>
              <w:t>Oinezkoentzat aldi baterako bakarrik egokitzen diren zonetan —asteburuetan normalean—, oinezkoentzako lekuaren tamaina leku hori trafikoarentzat ixten denean bakarrik baldin bada nahikoa, lizentziak eman ahal izango dira  oinezkoentzat bakarrik uzten denean terrazak jarri ahal izateko.</w:t>
            </w:r>
            <w:r w:rsidRPr="00CA0F2E">
              <w:rPr>
                <w:rFonts w:ascii="Arial" w:hAnsi="Arial" w:cs="Arial"/>
                <w:sz w:val="22"/>
                <w:szCs w:val="22"/>
              </w:rPr>
              <w:t xml:space="preserve"> </w:t>
            </w:r>
          </w:p>
          <w:p w:rsidR="00E13A83" w:rsidRPr="009F546C" w:rsidRDefault="00E13A83" w:rsidP="00DB0EDA">
            <w:pPr>
              <w:autoSpaceDE w:val="0"/>
              <w:autoSpaceDN w:val="0"/>
              <w:adjustRightInd w:val="0"/>
              <w:jc w:val="both"/>
              <w:rPr>
                <w:rFonts w:ascii="Arial" w:hAnsi="Arial" w:cs="Arial"/>
                <w:sz w:val="22"/>
                <w:szCs w:val="22"/>
              </w:rPr>
            </w:pPr>
          </w:p>
        </w:tc>
        <w:tc>
          <w:tcPr>
            <w:tcW w:w="4751" w:type="dxa"/>
            <w:shd w:val="clear" w:color="auto" w:fill="auto"/>
          </w:tcPr>
          <w:p w:rsidR="00E13A83" w:rsidRPr="009F546C" w:rsidRDefault="00E13A83" w:rsidP="00DB0EDA">
            <w:pPr>
              <w:autoSpaceDE w:val="0"/>
              <w:autoSpaceDN w:val="0"/>
              <w:adjustRightInd w:val="0"/>
              <w:jc w:val="both"/>
              <w:rPr>
                <w:rFonts w:ascii="Arial" w:hAnsi="Arial" w:cs="Arial"/>
                <w:sz w:val="22"/>
                <w:szCs w:val="22"/>
              </w:rPr>
            </w:pPr>
            <w:r w:rsidRPr="009F546C">
              <w:rPr>
                <w:rFonts w:ascii="Arial" w:hAnsi="Arial" w:cs="Arial"/>
                <w:sz w:val="22"/>
                <w:szCs w:val="22"/>
              </w:rPr>
              <w:t xml:space="preserve">En las zonas en que se realiza la peatonalización temporal, generalmente los fines de semana, si las dimensiones del espacio peatonal sólo fueran suficientes cuando la zona se cierra al tráfico, podrán concederse licencias para la instalación de terrazas sólo en los períodos de peatonalización. </w:t>
            </w:r>
          </w:p>
        </w:tc>
      </w:tr>
      <w:tr w:rsidR="00E13A83" w:rsidRPr="009F546C" w:rsidTr="00DB0EDA">
        <w:tc>
          <w:tcPr>
            <w:tcW w:w="4870" w:type="dxa"/>
          </w:tcPr>
          <w:p w:rsidR="00E13A83" w:rsidRPr="009F546C" w:rsidRDefault="00E13A83" w:rsidP="00DB0EDA">
            <w:pPr>
              <w:autoSpaceDE w:val="0"/>
              <w:autoSpaceDN w:val="0"/>
              <w:adjustRightInd w:val="0"/>
              <w:jc w:val="both"/>
              <w:rPr>
                <w:rFonts w:ascii="Arial" w:hAnsi="Arial" w:cs="Arial"/>
                <w:sz w:val="22"/>
                <w:szCs w:val="22"/>
              </w:rPr>
            </w:pPr>
          </w:p>
        </w:tc>
        <w:tc>
          <w:tcPr>
            <w:tcW w:w="4751" w:type="dxa"/>
            <w:shd w:val="clear" w:color="auto" w:fill="auto"/>
          </w:tcPr>
          <w:p w:rsidR="00E13A83" w:rsidRPr="009F546C" w:rsidRDefault="00E13A83" w:rsidP="00DB0EDA">
            <w:pPr>
              <w:autoSpaceDE w:val="0"/>
              <w:autoSpaceDN w:val="0"/>
              <w:adjustRightInd w:val="0"/>
              <w:jc w:val="both"/>
              <w:rPr>
                <w:rFonts w:ascii="Arial" w:hAnsi="Arial" w:cs="Arial"/>
                <w:sz w:val="22"/>
                <w:szCs w:val="22"/>
              </w:rPr>
            </w:pPr>
          </w:p>
        </w:tc>
      </w:tr>
      <w:tr w:rsidR="00E13A83" w:rsidRPr="009F546C" w:rsidTr="00DB0EDA">
        <w:tc>
          <w:tcPr>
            <w:tcW w:w="4870" w:type="dxa"/>
          </w:tcPr>
          <w:p w:rsidR="00E13A83" w:rsidRPr="009F546C" w:rsidRDefault="00E13A83" w:rsidP="00100FF8">
            <w:pPr>
              <w:autoSpaceDE w:val="0"/>
              <w:autoSpaceDN w:val="0"/>
              <w:adjustRightInd w:val="0"/>
              <w:jc w:val="both"/>
              <w:rPr>
                <w:rFonts w:ascii="Arial" w:hAnsi="Arial" w:cs="Arial"/>
                <w:sz w:val="22"/>
                <w:szCs w:val="22"/>
              </w:rPr>
            </w:pPr>
            <w:r w:rsidRPr="00CA0F2E">
              <w:rPr>
                <w:rFonts w:ascii="Arial" w:hAnsi="Arial" w:cs="Arial"/>
                <w:sz w:val="22"/>
                <w:szCs w:val="22"/>
                <w:lang w:val="eu-ES"/>
              </w:rPr>
              <w:t>Mahaiak eta aulkiak espaloietan jartzen direnean, espaloiaren zintarriaren lerro horretan jarriko dira.</w:t>
            </w:r>
            <w:r w:rsidRPr="00CA0F2E">
              <w:rPr>
                <w:rFonts w:ascii="Arial" w:hAnsi="Arial" w:cs="Arial"/>
                <w:sz w:val="22"/>
                <w:szCs w:val="22"/>
              </w:rPr>
              <w:t xml:space="preserve"> </w:t>
            </w:r>
            <w:r w:rsidRPr="00CA0F2E">
              <w:rPr>
                <w:rFonts w:ascii="Arial" w:hAnsi="Arial" w:cs="Arial"/>
                <w:sz w:val="22"/>
                <w:szCs w:val="22"/>
                <w:lang w:val="eu-ES"/>
              </w:rPr>
              <w:t xml:space="preserve">Hala ere, oinezkoen aldeetan, oinezkoen ibilbide </w:t>
            </w:r>
            <w:proofErr w:type="spellStart"/>
            <w:r w:rsidRPr="00CA0F2E">
              <w:rPr>
                <w:rFonts w:ascii="Arial" w:hAnsi="Arial" w:cs="Arial"/>
                <w:sz w:val="22"/>
                <w:szCs w:val="22"/>
                <w:lang w:val="eu-ES"/>
              </w:rPr>
              <w:t>irisgarria</w:t>
            </w:r>
            <w:proofErr w:type="spellEnd"/>
            <w:r w:rsidRPr="00CA0F2E">
              <w:rPr>
                <w:rFonts w:ascii="Arial" w:hAnsi="Arial" w:cs="Arial"/>
                <w:sz w:val="22"/>
                <w:szCs w:val="22"/>
                <w:lang w:val="eu-ES"/>
              </w:rPr>
              <w:t xml:space="preserve"> bide erditik badoa, terraza jar daiteke establezimenduaren fatxada ondoan.</w:t>
            </w:r>
            <w:r w:rsidRPr="00CA0F2E">
              <w:rPr>
                <w:rFonts w:ascii="Arial" w:hAnsi="Arial" w:cs="Arial"/>
                <w:sz w:val="22"/>
                <w:szCs w:val="22"/>
              </w:rPr>
              <w:t xml:space="preserve"> </w:t>
            </w:r>
            <w:r w:rsidRPr="00CA0F2E">
              <w:rPr>
                <w:rFonts w:ascii="Arial" w:hAnsi="Arial" w:cs="Arial"/>
                <w:sz w:val="22"/>
                <w:szCs w:val="22"/>
                <w:lang w:val="eu-ES"/>
              </w:rPr>
              <w:t xml:space="preserve">Kasu berezietan, gunearen eraketa fisikoak berak uzten ez duenean edo jarraibide horiek betetzea komeni ez denean, Udalak okupazioari beste ezaugarri batzuk ezar </w:t>
            </w:r>
            <w:proofErr w:type="spellStart"/>
            <w:r w:rsidRPr="00CA0F2E">
              <w:rPr>
                <w:rFonts w:ascii="Arial" w:hAnsi="Arial" w:cs="Arial"/>
                <w:sz w:val="22"/>
                <w:szCs w:val="22"/>
                <w:lang w:val="eu-ES"/>
              </w:rPr>
              <w:t>diezazkioke</w:t>
            </w:r>
            <w:proofErr w:type="spellEnd"/>
            <w:r w:rsidRPr="00CA0F2E">
              <w:rPr>
                <w:rFonts w:ascii="Arial" w:hAnsi="Arial" w:cs="Arial"/>
                <w:sz w:val="22"/>
                <w:szCs w:val="22"/>
                <w:lang w:val="eu-ES"/>
              </w:rPr>
              <w:t>.</w:t>
            </w:r>
            <w:r w:rsidRPr="00CA0F2E">
              <w:rPr>
                <w:rFonts w:ascii="Arial" w:hAnsi="Arial" w:cs="Arial"/>
                <w:sz w:val="22"/>
                <w:szCs w:val="22"/>
              </w:rPr>
              <w:t xml:space="preserve"> </w:t>
            </w:r>
          </w:p>
        </w:tc>
        <w:tc>
          <w:tcPr>
            <w:tcW w:w="4751" w:type="dxa"/>
            <w:shd w:val="clear" w:color="auto" w:fill="auto"/>
          </w:tcPr>
          <w:p w:rsidR="00E13A83" w:rsidRPr="009F546C" w:rsidRDefault="00E13A83" w:rsidP="00100FF8">
            <w:pPr>
              <w:autoSpaceDE w:val="0"/>
              <w:autoSpaceDN w:val="0"/>
              <w:adjustRightInd w:val="0"/>
              <w:jc w:val="both"/>
              <w:rPr>
                <w:rFonts w:ascii="Arial" w:hAnsi="Arial" w:cs="Arial"/>
                <w:sz w:val="22"/>
                <w:szCs w:val="22"/>
              </w:rPr>
            </w:pPr>
            <w:r w:rsidRPr="009F546C">
              <w:rPr>
                <w:rFonts w:ascii="Arial" w:hAnsi="Arial" w:cs="Arial"/>
                <w:sz w:val="22"/>
                <w:szCs w:val="22"/>
              </w:rPr>
              <w:t>. En</w:t>
            </w:r>
            <w:r w:rsidR="00907231">
              <w:rPr>
                <w:rFonts w:ascii="Arial" w:hAnsi="Arial" w:cs="Arial"/>
                <w:sz w:val="22"/>
                <w:szCs w:val="22"/>
              </w:rPr>
              <w:t xml:space="preserve"> zonas p</w:t>
            </w:r>
            <w:r w:rsidRPr="009F546C">
              <w:rPr>
                <w:rFonts w:ascii="Arial" w:hAnsi="Arial" w:cs="Arial"/>
                <w:sz w:val="22"/>
                <w:szCs w:val="22"/>
              </w:rPr>
              <w:t>eatonales, en el caso de que el itinerario peatonal accesible discurra por el centro de la vía</w:t>
            </w:r>
            <w:r w:rsidR="00907231">
              <w:rPr>
                <w:rFonts w:ascii="Arial" w:hAnsi="Arial" w:cs="Arial"/>
                <w:sz w:val="22"/>
                <w:szCs w:val="22"/>
              </w:rPr>
              <w:t xml:space="preserve"> </w:t>
            </w:r>
            <w:r w:rsidR="00907231" w:rsidRPr="00907231">
              <w:rPr>
                <w:rFonts w:ascii="Arial" w:hAnsi="Arial" w:cs="Arial"/>
                <w:color w:val="FF0000"/>
                <w:sz w:val="22"/>
                <w:szCs w:val="22"/>
              </w:rPr>
              <w:t>y disponga de pavimento táctil indicador</w:t>
            </w:r>
            <w:r w:rsidRPr="009F546C">
              <w:rPr>
                <w:rFonts w:ascii="Arial" w:hAnsi="Arial" w:cs="Arial"/>
                <w:sz w:val="22"/>
                <w:szCs w:val="22"/>
              </w:rPr>
              <w:t xml:space="preserve">, la terraza podrá ubicarse junto a fachada del establecimiento. En casos especiales, cuando por la propia configuración física del espacio no sea posible, o conveniente seguir estas indicaciones, el Ayuntamiento podrá establecer otras características de la ocupación. </w:t>
            </w:r>
          </w:p>
        </w:tc>
      </w:tr>
      <w:tr w:rsidR="00100FF8" w:rsidRPr="009F546C" w:rsidTr="00DB0EDA">
        <w:tc>
          <w:tcPr>
            <w:tcW w:w="4870" w:type="dxa"/>
          </w:tcPr>
          <w:p w:rsidR="00100FF8" w:rsidRPr="00CA0F2E" w:rsidRDefault="00100FF8"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100FF8" w:rsidRPr="009F546C" w:rsidRDefault="00100FF8" w:rsidP="00DB0EDA">
            <w:pPr>
              <w:autoSpaceDE w:val="0"/>
              <w:autoSpaceDN w:val="0"/>
              <w:adjustRightInd w:val="0"/>
              <w:jc w:val="both"/>
              <w:rPr>
                <w:rFonts w:ascii="Arial" w:hAnsi="Arial" w:cs="Arial"/>
                <w:sz w:val="22"/>
                <w:szCs w:val="22"/>
              </w:rPr>
            </w:pPr>
          </w:p>
        </w:tc>
      </w:tr>
      <w:tr w:rsidR="00100FF8" w:rsidRPr="009F546C" w:rsidTr="00DB0EDA">
        <w:tc>
          <w:tcPr>
            <w:tcW w:w="4870" w:type="dxa"/>
          </w:tcPr>
          <w:p w:rsidR="00100FF8" w:rsidRPr="00CA0F2E" w:rsidRDefault="00100FF8"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100FF8" w:rsidRPr="006031AB" w:rsidRDefault="00100FF8" w:rsidP="00DB0EDA">
            <w:pPr>
              <w:autoSpaceDE w:val="0"/>
              <w:autoSpaceDN w:val="0"/>
              <w:adjustRightInd w:val="0"/>
              <w:jc w:val="both"/>
              <w:rPr>
                <w:rFonts w:ascii="Arial" w:hAnsi="Arial" w:cs="Arial"/>
                <w:color w:val="FF0000"/>
                <w:sz w:val="22"/>
                <w:szCs w:val="22"/>
              </w:rPr>
            </w:pPr>
            <w:r w:rsidRPr="006031AB">
              <w:rPr>
                <w:rFonts w:ascii="Arial" w:hAnsi="Arial" w:cs="Arial"/>
                <w:color w:val="FF0000"/>
                <w:sz w:val="22"/>
                <w:szCs w:val="22"/>
              </w:rPr>
              <w:t>4.3 zonas de estacionamiento</w:t>
            </w:r>
          </w:p>
        </w:tc>
      </w:tr>
      <w:tr w:rsidR="00100FF8" w:rsidRPr="009F546C" w:rsidTr="00DB0EDA">
        <w:tc>
          <w:tcPr>
            <w:tcW w:w="4870" w:type="dxa"/>
          </w:tcPr>
          <w:p w:rsidR="00100FF8" w:rsidRPr="00CA0F2E" w:rsidRDefault="00100FF8"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100FF8" w:rsidRPr="006031AB" w:rsidRDefault="006D041F" w:rsidP="008C4C6D">
            <w:pPr>
              <w:autoSpaceDE w:val="0"/>
              <w:autoSpaceDN w:val="0"/>
              <w:adjustRightInd w:val="0"/>
              <w:jc w:val="both"/>
              <w:rPr>
                <w:rFonts w:ascii="Arial" w:hAnsi="Arial" w:cs="Arial"/>
                <w:color w:val="FF0000"/>
                <w:sz w:val="22"/>
                <w:szCs w:val="22"/>
              </w:rPr>
            </w:pPr>
            <w:r w:rsidRPr="006031AB">
              <w:rPr>
                <w:rFonts w:ascii="Arial" w:hAnsi="Arial" w:cs="Arial"/>
                <w:color w:val="FF0000"/>
                <w:sz w:val="22"/>
                <w:szCs w:val="22"/>
              </w:rPr>
              <w:t>Podrá autorizarse la instalación de terrazas en zonas de estacionamiento a aquellos establecimientos hosteleros que no cuenten con espacio para la instalación en aceras o zonas peatonales</w:t>
            </w:r>
            <w:r w:rsidR="008C4C6D">
              <w:rPr>
                <w:rFonts w:ascii="Arial" w:hAnsi="Arial" w:cs="Arial"/>
                <w:color w:val="FF0000"/>
                <w:sz w:val="22"/>
                <w:szCs w:val="22"/>
              </w:rPr>
              <w:t xml:space="preserve"> de 4 mesas o más</w:t>
            </w:r>
            <w:r w:rsidRPr="006031AB">
              <w:rPr>
                <w:rFonts w:ascii="Arial" w:hAnsi="Arial" w:cs="Arial"/>
                <w:color w:val="FF0000"/>
                <w:sz w:val="22"/>
                <w:szCs w:val="22"/>
              </w:rPr>
              <w:t>. En ningún caso se autorizarán ampliaciones de terrazas existentes sobre espacios de estacionamiento.</w:t>
            </w:r>
            <w:r w:rsidR="008C4C6D">
              <w:rPr>
                <w:rFonts w:ascii="Arial" w:hAnsi="Arial" w:cs="Arial"/>
                <w:color w:val="FF0000"/>
                <w:sz w:val="22"/>
                <w:szCs w:val="22"/>
              </w:rPr>
              <w:t xml:space="preserve"> Si tienen concedida una terraza de menos de 4 mesas en acera o zona peatonal, deberá renunciar a ella para solicitar la</w:t>
            </w:r>
            <w:r w:rsidR="00BA161A">
              <w:rPr>
                <w:rFonts w:ascii="Arial" w:hAnsi="Arial" w:cs="Arial"/>
                <w:color w:val="FF0000"/>
                <w:sz w:val="22"/>
                <w:szCs w:val="22"/>
              </w:rPr>
              <w:t xml:space="preserve"> instalación en</w:t>
            </w:r>
            <w:r w:rsidR="008C4C6D">
              <w:rPr>
                <w:rFonts w:ascii="Arial" w:hAnsi="Arial" w:cs="Arial"/>
                <w:color w:val="FF0000"/>
                <w:sz w:val="22"/>
                <w:szCs w:val="22"/>
              </w:rPr>
              <w:t xml:space="preserve"> zona de estacionamiento.</w:t>
            </w:r>
          </w:p>
        </w:tc>
      </w:tr>
      <w:tr w:rsidR="00F233AE" w:rsidRPr="009F546C" w:rsidTr="00DB0EDA">
        <w:tc>
          <w:tcPr>
            <w:tcW w:w="4870" w:type="dxa"/>
          </w:tcPr>
          <w:p w:rsidR="00F233AE" w:rsidRPr="00CA0F2E" w:rsidRDefault="00F233AE"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F233AE" w:rsidRPr="006031AB" w:rsidRDefault="00F233AE" w:rsidP="00F233AE">
            <w:pPr>
              <w:autoSpaceDE w:val="0"/>
              <w:autoSpaceDN w:val="0"/>
              <w:adjustRightInd w:val="0"/>
              <w:jc w:val="both"/>
              <w:rPr>
                <w:rFonts w:ascii="Arial" w:hAnsi="Arial" w:cs="Arial"/>
                <w:color w:val="FF0000"/>
                <w:sz w:val="22"/>
                <w:szCs w:val="22"/>
              </w:rPr>
            </w:pPr>
            <w:r>
              <w:rPr>
                <w:rFonts w:ascii="Arial" w:hAnsi="Arial" w:cs="Arial"/>
                <w:color w:val="FF0000"/>
                <w:sz w:val="22"/>
                <w:szCs w:val="22"/>
              </w:rPr>
              <w:t>Por motivos de seguridad se excluye la posibilidad de ocupación de zonas de estacionamiento con terrazas:</w:t>
            </w:r>
          </w:p>
        </w:tc>
      </w:tr>
      <w:tr w:rsidR="00F233AE" w:rsidRPr="009F546C" w:rsidTr="00DB0EDA">
        <w:tc>
          <w:tcPr>
            <w:tcW w:w="4870" w:type="dxa"/>
          </w:tcPr>
          <w:p w:rsidR="00F233AE" w:rsidRPr="00CA0F2E" w:rsidRDefault="00F233AE"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F233AE" w:rsidRPr="00A1239F" w:rsidRDefault="00A1239F" w:rsidP="00BA161A">
            <w:pPr>
              <w:pStyle w:val="Prrafodelista"/>
              <w:numPr>
                <w:ilvl w:val="0"/>
                <w:numId w:val="1"/>
              </w:numPr>
              <w:autoSpaceDE w:val="0"/>
              <w:autoSpaceDN w:val="0"/>
              <w:adjustRightInd w:val="0"/>
              <w:jc w:val="both"/>
              <w:rPr>
                <w:rFonts w:ascii="Arial" w:hAnsi="Arial" w:cs="Arial"/>
                <w:color w:val="FF0000"/>
                <w:sz w:val="22"/>
                <w:szCs w:val="22"/>
              </w:rPr>
            </w:pPr>
            <w:r w:rsidRPr="00A1239F">
              <w:rPr>
                <w:rFonts w:ascii="Arial" w:hAnsi="Arial" w:cs="Arial"/>
                <w:color w:val="FF0000"/>
                <w:sz w:val="22"/>
                <w:szCs w:val="22"/>
              </w:rPr>
              <w:t xml:space="preserve">En aquellas calles cuyo ancho de calzada sea inferior a </w:t>
            </w:r>
            <w:r w:rsidRPr="001F4C99">
              <w:rPr>
                <w:rFonts w:ascii="Arial" w:hAnsi="Arial" w:cs="Arial"/>
                <w:color w:val="FF0000"/>
                <w:sz w:val="22"/>
                <w:szCs w:val="22"/>
                <w:u w:val="single"/>
              </w:rPr>
              <w:t>3.5 metros</w:t>
            </w:r>
            <w:r w:rsidRPr="00A1239F">
              <w:rPr>
                <w:rFonts w:ascii="Arial" w:hAnsi="Arial" w:cs="Arial"/>
                <w:color w:val="FF0000"/>
                <w:sz w:val="22"/>
                <w:szCs w:val="22"/>
              </w:rPr>
              <w:t xml:space="preserve"> </w:t>
            </w:r>
            <w:r w:rsidRPr="00A1239F">
              <w:rPr>
                <w:rFonts w:ascii="Arial" w:hAnsi="Arial" w:cs="Arial"/>
                <w:color w:val="FF0000"/>
                <w:sz w:val="22"/>
                <w:szCs w:val="22"/>
              </w:rPr>
              <w:lastRenderedPageBreak/>
              <w:t>siendo este el ancho mínimo que se estima necesario para</w:t>
            </w:r>
            <w:r w:rsidR="00BA161A">
              <w:rPr>
                <w:rFonts w:ascii="Arial" w:hAnsi="Arial" w:cs="Arial"/>
                <w:color w:val="FF0000"/>
                <w:sz w:val="22"/>
                <w:szCs w:val="22"/>
              </w:rPr>
              <w:t xml:space="preserve"> autorizar su instalación</w:t>
            </w:r>
            <w:r w:rsidRPr="00A1239F">
              <w:rPr>
                <w:rFonts w:ascii="Arial" w:hAnsi="Arial" w:cs="Arial"/>
                <w:color w:val="FF0000"/>
                <w:sz w:val="22"/>
                <w:szCs w:val="22"/>
              </w:rPr>
              <w:t>.</w:t>
            </w:r>
          </w:p>
        </w:tc>
      </w:tr>
      <w:tr w:rsidR="00F233AE" w:rsidRPr="009F546C" w:rsidTr="00DB0EDA">
        <w:tc>
          <w:tcPr>
            <w:tcW w:w="4870" w:type="dxa"/>
          </w:tcPr>
          <w:p w:rsidR="00F233AE" w:rsidRPr="00CA0F2E" w:rsidRDefault="00F233AE"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F233AE" w:rsidRPr="00A1239F" w:rsidRDefault="00A1239F" w:rsidP="00A1239F">
            <w:pPr>
              <w:pStyle w:val="Prrafodelista"/>
              <w:numPr>
                <w:ilvl w:val="0"/>
                <w:numId w:val="1"/>
              </w:numPr>
              <w:autoSpaceDE w:val="0"/>
              <w:autoSpaceDN w:val="0"/>
              <w:adjustRightInd w:val="0"/>
              <w:jc w:val="both"/>
              <w:rPr>
                <w:rFonts w:ascii="Arial" w:hAnsi="Arial" w:cs="Arial"/>
                <w:color w:val="FF0000"/>
                <w:sz w:val="22"/>
                <w:szCs w:val="22"/>
              </w:rPr>
            </w:pPr>
            <w:r>
              <w:rPr>
                <w:rFonts w:ascii="Arial" w:hAnsi="Arial" w:cs="Arial"/>
                <w:color w:val="FF0000"/>
                <w:sz w:val="22"/>
                <w:szCs w:val="22"/>
              </w:rPr>
              <w:t>Zonas de aparcami</w:t>
            </w:r>
            <w:r w:rsidR="001F4C99">
              <w:rPr>
                <w:rFonts w:ascii="Arial" w:hAnsi="Arial" w:cs="Arial"/>
                <w:color w:val="FF0000"/>
                <w:sz w:val="22"/>
                <w:szCs w:val="22"/>
              </w:rPr>
              <w:t>ento reservadas para otros usos</w:t>
            </w:r>
            <w:r>
              <w:rPr>
                <w:rFonts w:ascii="Arial" w:hAnsi="Arial" w:cs="Arial"/>
                <w:color w:val="FF0000"/>
                <w:sz w:val="22"/>
                <w:szCs w:val="22"/>
              </w:rPr>
              <w:t>: paradas de transporte público, taxis, carga y descarga, vados,…</w:t>
            </w:r>
          </w:p>
        </w:tc>
      </w:tr>
      <w:tr w:rsidR="00F233AE" w:rsidRPr="009F546C" w:rsidTr="00DB0EDA">
        <w:tc>
          <w:tcPr>
            <w:tcW w:w="4870" w:type="dxa"/>
          </w:tcPr>
          <w:p w:rsidR="00F233AE" w:rsidRPr="00CA0F2E" w:rsidRDefault="00F233AE"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F233AE" w:rsidRPr="006031AB" w:rsidRDefault="00F233AE" w:rsidP="00DB0EDA">
            <w:pPr>
              <w:autoSpaceDE w:val="0"/>
              <w:autoSpaceDN w:val="0"/>
              <w:adjustRightInd w:val="0"/>
              <w:jc w:val="both"/>
              <w:rPr>
                <w:rFonts w:ascii="Arial" w:hAnsi="Arial" w:cs="Arial"/>
                <w:color w:val="FF0000"/>
                <w:sz w:val="22"/>
                <w:szCs w:val="22"/>
              </w:rPr>
            </w:pPr>
          </w:p>
        </w:tc>
      </w:tr>
      <w:tr w:rsidR="006D041F" w:rsidRPr="009F546C" w:rsidTr="00DB0EDA">
        <w:tc>
          <w:tcPr>
            <w:tcW w:w="4870" w:type="dxa"/>
          </w:tcPr>
          <w:p w:rsidR="006D041F" w:rsidRPr="00CA0F2E" w:rsidRDefault="006D041F"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6D041F" w:rsidRPr="006031AB" w:rsidRDefault="006D041F" w:rsidP="00DB0EDA">
            <w:pPr>
              <w:autoSpaceDE w:val="0"/>
              <w:autoSpaceDN w:val="0"/>
              <w:adjustRightInd w:val="0"/>
              <w:jc w:val="both"/>
              <w:rPr>
                <w:rFonts w:ascii="Arial" w:hAnsi="Arial" w:cs="Arial"/>
                <w:color w:val="FF0000"/>
                <w:sz w:val="22"/>
                <w:szCs w:val="22"/>
              </w:rPr>
            </w:pPr>
            <w:r w:rsidRPr="006031AB">
              <w:rPr>
                <w:rFonts w:ascii="Arial" w:hAnsi="Arial" w:cs="Arial"/>
                <w:color w:val="FF0000"/>
                <w:sz w:val="22"/>
                <w:szCs w:val="22"/>
              </w:rPr>
              <w:t>La banda de estacionamiento susceptible de ocupación será exclusivamente la correspondiente a la fachada del establecimiento, equivalente como máximo a dos plazas de estacionamiento de vehículos tipo turismo tanto en línea como en batería, con un máximo de 8 metros en línea y 4 metros en batería.</w:t>
            </w:r>
          </w:p>
        </w:tc>
      </w:tr>
      <w:tr w:rsidR="006D041F" w:rsidRPr="009F546C" w:rsidTr="00DB0EDA">
        <w:tc>
          <w:tcPr>
            <w:tcW w:w="4870" w:type="dxa"/>
          </w:tcPr>
          <w:p w:rsidR="006D041F" w:rsidRPr="00CA0F2E" w:rsidRDefault="006D041F"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6D041F" w:rsidRPr="006031AB" w:rsidRDefault="006D041F" w:rsidP="00907231">
            <w:pPr>
              <w:autoSpaceDE w:val="0"/>
              <w:autoSpaceDN w:val="0"/>
              <w:adjustRightInd w:val="0"/>
              <w:jc w:val="both"/>
              <w:rPr>
                <w:rFonts w:ascii="Arial" w:hAnsi="Arial" w:cs="Arial"/>
                <w:color w:val="FF0000"/>
                <w:sz w:val="22"/>
                <w:szCs w:val="22"/>
              </w:rPr>
            </w:pPr>
            <w:r w:rsidRPr="006031AB">
              <w:rPr>
                <w:rFonts w:ascii="Arial" w:hAnsi="Arial" w:cs="Arial"/>
                <w:color w:val="FF0000"/>
                <w:sz w:val="22"/>
                <w:szCs w:val="22"/>
              </w:rPr>
              <w:t xml:space="preserve">En el caso de que la ocupación sobrepase el ancho del establecimiento deberá solicitar, en todo caso, la autorización </w:t>
            </w:r>
            <w:r w:rsidR="00907231">
              <w:rPr>
                <w:rFonts w:ascii="Arial" w:hAnsi="Arial" w:cs="Arial"/>
                <w:color w:val="FF0000"/>
                <w:sz w:val="22"/>
                <w:szCs w:val="22"/>
              </w:rPr>
              <w:t>de la persona titular</w:t>
            </w:r>
            <w:r w:rsidRPr="006031AB">
              <w:rPr>
                <w:rFonts w:ascii="Arial" w:hAnsi="Arial" w:cs="Arial"/>
                <w:color w:val="FF0000"/>
                <w:sz w:val="22"/>
                <w:szCs w:val="22"/>
              </w:rPr>
              <w:t xml:space="preserve"> del local colindante.</w:t>
            </w:r>
          </w:p>
        </w:tc>
      </w:tr>
      <w:tr w:rsidR="001F4C99" w:rsidRPr="009F546C" w:rsidTr="00DB0EDA">
        <w:tc>
          <w:tcPr>
            <w:tcW w:w="4870" w:type="dxa"/>
          </w:tcPr>
          <w:p w:rsidR="001F4C99" w:rsidRPr="00CA0F2E" w:rsidRDefault="001F4C99"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1F4C99" w:rsidRPr="006031AB" w:rsidRDefault="001F4C99" w:rsidP="001F4C99">
            <w:pPr>
              <w:autoSpaceDE w:val="0"/>
              <w:autoSpaceDN w:val="0"/>
              <w:adjustRightInd w:val="0"/>
              <w:jc w:val="both"/>
              <w:rPr>
                <w:rFonts w:ascii="Arial" w:hAnsi="Arial" w:cs="Arial"/>
                <w:color w:val="FF0000"/>
                <w:sz w:val="22"/>
                <w:szCs w:val="22"/>
              </w:rPr>
            </w:pPr>
            <w:r>
              <w:rPr>
                <w:rFonts w:ascii="Arial" w:hAnsi="Arial" w:cs="Arial"/>
                <w:color w:val="FF0000"/>
                <w:sz w:val="22"/>
                <w:szCs w:val="22"/>
              </w:rPr>
              <w:t>No se podrá solicitar este tipo de terraza para su uso sólo en fines de semana</w:t>
            </w:r>
            <w:r w:rsidR="00207D0F">
              <w:rPr>
                <w:rFonts w:ascii="Arial" w:hAnsi="Arial" w:cs="Arial"/>
                <w:color w:val="FF0000"/>
                <w:sz w:val="22"/>
                <w:szCs w:val="22"/>
              </w:rPr>
              <w:t xml:space="preserve"> y/o temporadas</w:t>
            </w:r>
            <w:r>
              <w:rPr>
                <w:rFonts w:ascii="Arial" w:hAnsi="Arial" w:cs="Arial"/>
                <w:color w:val="FF0000"/>
                <w:sz w:val="22"/>
                <w:szCs w:val="22"/>
              </w:rPr>
              <w:t xml:space="preserve">. En el caso de que no se hiciese uso de la terraza </w:t>
            </w:r>
            <w:r w:rsidR="00207D0F">
              <w:rPr>
                <w:rFonts w:ascii="Arial" w:hAnsi="Arial" w:cs="Arial"/>
                <w:color w:val="FF0000"/>
                <w:sz w:val="22"/>
                <w:szCs w:val="22"/>
              </w:rPr>
              <w:t xml:space="preserve">durante más de 1 mes </w:t>
            </w:r>
            <w:r>
              <w:rPr>
                <w:rFonts w:ascii="Arial" w:hAnsi="Arial" w:cs="Arial"/>
                <w:color w:val="FF0000"/>
                <w:sz w:val="22"/>
                <w:szCs w:val="22"/>
              </w:rPr>
              <w:t>y permaneciese el espacio vacío se revocará la autorización concedida.</w:t>
            </w:r>
          </w:p>
        </w:tc>
      </w:tr>
      <w:tr w:rsidR="006D041F" w:rsidRPr="009F546C" w:rsidTr="00DB0EDA">
        <w:tc>
          <w:tcPr>
            <w:tcW w:w="4870" w:type="dxa"/>
          </w:tcPr>
          <w:p w:rsidR="006D041F" w:rsidRPr="00CA0F2E" w:rsidRDefault="006D041F"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6D041F" w:rsidRPr="006031AB" w:rsidRDefault="006D041F" w:rsidP="00DB0EDA">
            <w:pPr>
              <w:autoSpaceDE w:val="0"/>
              <w:autoSpaceDN w:val="0"/>
              <w:adjustRightInd w:val="0"/>
              <w:jc w:val="both"/>
              <w:rPr>
                <w:rFonts w:ascii="Arial" w:hAnsi="Arial" w:cs="Arial"/>
                <w:color w:val="FF0000"/>
                <w:sz w:val="22"/>
                <w:szCs w:val="22"/>
              </w:rPr>
            </w:pPr>
            <w:r w:rsidRPr="006031AB">
              <w:rPr>
                <w:rFonts w:ascii="Arial" w:hAnsi="Arial" w:cs="Arial"/>
                <w:color w:val="FF0000"/>
                <w:sz w:val="22"/>
                <w:szCs w:val="22"/>
              </w:rPr>
              <w:t xml:space="preserve">Deberá ser accesible para todas las personas para lo cual se deberá instalar un tarima </w:t>
            </w:r>
            <w:r w:rsidR="006031AB">
              <w:rPr>
                <w:rFonts w:ascii="Arial" w:hAnsi="Arial" w:cs="Arial"/>
                <w:color w:val="FF0000"/>
                <w:sz w:val="22"/>
                <w:szCs w:val="22"/>
              </w:rPr>
              <w:t>de madera o material similar con pavimento antideslizante, en toda condición de clima</w:t>
            </w:r>
            <w:r w:rsidR="006031AB" w:rsidRPr="001C23CC">
              <w:rPr>
                <w:rFonts w:ascii="Arial" w:hAnsi="Arial" w:cs="Arial"/>
                <w:color w:val="FF0000"/>
                <w:sz w:val="22"/>
                <w:szCs w:val="22"/>
              </w:rPr>
              <w:t xml:space="preserve">. El elemento </w:t>
            </w:r>
            <w:r w:rsidR="006031AB">
              <w:rPr>
                <w:rFonts w:ascii="Arial" w:hAnsi="Arial" w:cs="Arial"/>
                <w:color w:val="FF0000"/>
                <w:sz w:val="22"/>
                <w:szCs w:val="22"/>
              </w:rPr>
              <w:t>deberá ser fácilmente desmontable.</w:t>
            </w:r>
          </w:p>
        </w:tc>
      </w:tr>
      <w:tr w:rsidR="006D041F" w:rsidRPr="009F546C" w:rsidTr="00DB0EDA">
        <w:tc>
          <w:tcPr>
            <w:tcW w:w="4870" w:type="dxa"/>
          </w:tcPr>
          <w:p w:rsidR="006D041F" w:rsidRPr="00CA0F2E" w:rsidRDefault="006D041F"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6D041F" w:rsidRDefault="006031AB" w:rsidP="00A1239F">
            <w:pPr>
              <w:autoSpaceDE w:val="0"/>
              <w:autoSpaceDN w:val="0"/>
              <w:adjustRightInd w:val="0"/>
              <w:jc w:val="both"/>
              <w:rPr>
                <w:rFonts w:ascii="Arial" w:hAnsi="Arial" w:cs="Arial"/>
                <w:sz w:val="22"/>
                <w:szCs w:val="22"/>
              </w:rPr>
            </w:pPr>
            <w:r w:rsidRPr="001C23CC">
              <w:rPr>
                <w:rFonts w:ascii="Arial" w:hAnsi="Arial" w:cs="Arial"/>
                <w:color w:val="FF0000"/>
                <w:sz w:val="22"/>
                <w:szCs w:val="22"/>
              </w:rPr>
              <w:t xml:space="preserve">El encuentro entre la tarima y el bordillo de </w:t>
            </w:r>
            <w:r w:rsidRPr="00A1239F">
              <w:rPr>
                <w:rFonts w:ascii="Arial" w:hAnsi="Arial" w:cs="Arial"/>
                <w:color w:val="FF0000"/>
                <w:sz w:val="22"/>
                <w:szCs w:val="22"/>
              </w:rPr>
              <w:t>la a</w:t>
            </w:r>
            <w:r w:rsidRPr="001C23CC">
              <w:rPr>
                <w:rFonts w:ascii="Arial" w:hAnsi="Arial" w:cs="Arial"/>
                <w:color w:val="FF0000"/>
                <w:sz w:val="22"/>
                <w:szCs w:val="22"/>
              </w:rPr>
              <w:t>cera deberá estar totalme</w:t>
            </w:r>
            <w:r w:rsidR="001C23CC">
              <w:rPr>
                <w:rFonts w:ascii="Arial" w:hAnsi="Arial" w:cs="Arial"/>
                <w:color w:val="FF0000"/>
                <w:sz w:val="22"/>
                <w:szCs w:val="22"/>
              </w:rPr>
              <w:t>nte enrasado sin resalto alguno.</w:t>
            </w:r>
            <w:r>
              <w:rPr>
                <w:rFonts w:ascii="Arial" w:hAnsi="Arial" w:cs="Arial"/>
                <w:sz w:val="22"/>
                <w:szCs w:val="22"/>
              </w:rPr>
              <w:t xml:space="preserve"> </w:t>
            </w:r>
          </w:p>
        </w:tc>
      </w:tr>
      <w:tr w:rsidR="006D041F" w:rsidRPr="009F546C" w:rsidTr="00DB0EDA">
        <w:tc>
          <w:tcPr>
            <w:tcW w:w="4870" w:type="dxa"/>
          </w:tcPr>
          <w:p w:rsidR="006D041F" w:rsidRPr="00CA0F2E" w:rsidRDefault="006D041F"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6D041F" w:rsidRPr="008C4C6D" w:rsidRDefault="001C23CC" w:rsidP="00BA161A">
            <w:pPr>
              <w:autoSpaceDE w:val="0"/>
              <w:autoSpaceDN w:val="0"/>
              <w:adjustRightInd w:val="0"/>
              <w:jc w:val="both"/>
              <w:rPr>
                <w:rFonts w:ascii="Arial" w:hAnsi="Arial" w:cs="Arial"/>
                <w:color w:val="FF0000"/>
                <w:sz w:val="22"/>
                <w:szCs w:val="22"/>
              </w:rPr>
            </w:pPr>
            <w:r w:rsidRPr="00A1239F">
              <w:rPr>
                <w:rFonts w:ascii="Arial" w:hAnsi="Arial" w:cs="Arial"/>
                <w:color w:val="FF0000"/>
                <w:sz w:val="22"/>
                <w:szCs w:val="22"/>
              </w:rPr>
              <w:t xml:space="preserve">La terraza deberá quedar perfectamente delimitada con respecto a la calzada y a la zona de estacionamiento colindante con la instalación de una barrera, barandilla o similar, de altura no inferior a 1,2 metros medidos desde la zona de la calzada. </w:t>
            </w:r>
            <w:r w:rsidR="00F233AE" w:rsidRPr="00A1239F">
              <w:rPr>
                <w:rFonts w:ascii="Arial" w:hAnsi="Arial" w:cs="Arial"/>
                <w:color w:val="FF0000"/>
                <w:sz w:val="22"/>
                <w:szCs w:val="22"/>
              </w:rPr>
              <w:t xml:space="preserve">La barandilla deberá contar con una estructura que impida el paso por debajo </w:t>
            </w:r>
            <w:proofErr w:type="gramStart"/>
            <w:r w:rsidR="00F233AE" w:rsidRPr="00A1239F">
              <w:rPr>
                <w:rFonts w:ascii="Arial" w:hAnsi="Arial" w:cs="Arial"/>
                <w:color w:val="FF0000"/>
                <w:sz w:val="22"/>
                <w:szCs w:val="22"/>
              </w:rPr>
              <w:t>del pasamanos</w:t>
            </w:r>
            <w:proofErr w:type="gramEnd"/>
            <w:r w:rsidR="00F233AE" w:rsidRPr="00A1239F">
              <w:rPr>
                <w:rFonts w:ascii="Arial" w:hAnsi="Arial" w:cs="Arial"/>
                <w:color w:val="FF0000"/>
                <w:sz w:val="22"/>
                <w:szCs w:val="22"/>
              </w:rPr>
              <w:t xml:space="preserve">. </w:t>
            </w:r>
          </w:p>
        </w:tc>
      </w:tr>
      <w:tr w:rsidR="00F233AE" w:rsidRPr="009F546C" w:rsidTr="00DB0EDA">
        <w:tc>
          <w:tcPr>
            <w:tcW w:w="4870" w:type="dxa"/>
          </w:tcPr>
          <w:p w:rsidR="00F233AE" w:rsidRPr="00CA0F2E" w:rsidRDefault="00F233AE"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F233AE" w:rsidRPr="00843EE3" w:rsidRDefault="00F233AE" w:rsidP="001C23CC">
            <w:pPr>
              <w:autoSpaceDE w:val="0"/>
              <w:autoSpaceDN w:val="0"/>
              <w:adjustRightInd w:val="0"/>
              <w:jc w:val="both"/>
              <w:rPr>
                <w:rFonts w:ascii="Arial" w:hAnsi="Arial" w:cs="Arial"/>
                <w:color w:val="FF0000"/>
                <w:sz w:val="22"/>
                <w:szCs w:val="22"/>
              </w:rPr>
            </w:pPr>
            <w:r w:rsidRPr="00843EE3">
              <w:rPr>
                <w:rFonts w:ascii="Arial" w:hAnsi="Arial" w:cs="Arial"/>
                <w:color w:val="FF0000"/>
                <w:sz w:val="22"/>
                <w:szCs w:val="22"/>
              </w:rPr>
              <w:t>La tarima deberá instalarse dejando vista la pintura vial del estacionamiento.</w:t>
            </w:r>
          </w:p>
        </w:tc>
      </w:tr>
      <w:tr w:rsidR="00F233AE" w:rsidRPr="009F546C" w:rsidTr="00DB0EDA">
        <w:tc>
          <w:tcPr>
            <w:tcW w:w="4870" w:type="dxa"/>
          </w:tcPr>
          <w:p w:rsidR="00F233AE" w:rsidRPr="00CA0F2E" w:rsidRDefault="00F233AE"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F233AE" w:rsidRPr="00843EE3" w:rsidRDefault="00A1239F" w:rsidP="001C23CC">
            <w:pPr>
              <w:autoSpaceDE w:val="0"/>
              <w:autoSpaceDN w:val="0"/>
              <w:adjustRightInd w:val="0"/>
              <w:jc w:val="both"/>
              <w:rPr>
                <w:rFonts w:ascii="Arial" w:hAnsi="Arial" w:cs="Arial"/>
                <w:color w:val="FF0000"/>
                <w:sz w:val="22"/>
                <w:szCs w:val="22"/>
              </w:rPr>
            </w:pPr>
            <w:r w:rsidRPr="00843EE3">
              <w:rPr>
                <w:rFonts w:ascii="Arial" w:hAnsi="Arial" w:cs="Arial"/>
                <w:color w:val="FF0000"/>
                <w:sz w:val="22"/>
                <w:szCs w:val="22"/>
              </w:rPr>
              <w:t>En los estacionamientos en línea se deberá instalar una pilona de material flexible de 1,20 m. entre la zona de estacionamiento y la tarima, a una distancia de 10 cm. respecto de la tarima.</w:t>
            </w:r>
          </w:p>
        </w:tc>
      </w:tr>
      <w:tr w:rsidR="00A1239F" w:rsidRPr="009F546C" w:rsidTr="00DB0EDA">
        <w:tc>
          <w:tcPr>
            <w:tcW w:w="4870" w:type="dxa"/>
          </w:tcPr>
          <w:p w:rsidR="00A1239F" w:rsidRPr="00CA0F2E" w:rsidRDefault="00A1239F"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1239F" w:rsidRPr="00843EE3" w:rsidRDefault="009F7F48" w:rsidP="001C23CC">
            <w:pPr>
              <w:autoSpaceDE w:val="0"/>
              <w:autoSpaceDN w:val="0"/>
              <w:adjustRightInd w:val="0"/>
              <w:jc w:val="both"/>
              <w:rPr>
                <w:rFonts w:ascii="Arial" w:hAnsi="Arial" w:cs="Arial"/>
                <w:color w:val="FF0000"/>
                <w:sz w:val="22"/>
                <w:szCs w:val="22"/>
              </w:rPr>
            </w:pPr>
            <w:r>
              <w:rPr>
                <w:rFonts w:ascii="Arial" w:hAnsi="Arial" w:cs="Arial"/>
                <w:color w:val="FF0000"/>
                <w:sz w:val="22"/>
                <w:szCs w:val="22"/>
              </w:rPr>
              <w:t xml:space="preserve">El Ayuntamiento fijará las condiciones estéticas de la instalación en la autorización. </w:t>
            </w:r>
            <w:r w:rsidR="00A1239F" w:rsidRPr="00843EE3">
              <w:rPr>
                <w:rFonts w:ascii="Arial" w:hAnsi="Arial" w:cs="Arial"/>
                <w:color w:val="FF0000"/>
                <w:sz w:val="22"/>
                <w:szCs w:val="22"/>
              </w:rPr>
              <w:t xml:space="preserve">En caso de que en una </w:t>
            </w:r>
            <w:r w:rsidR="00A1239F" w:rsidRPr="00843EE3">
              <w:rPr>
                <w:rFonts w:ascii="Arial" w:hAnsi="Arial" w:cs="Arial"/>
                <w:color w:val="FF0000"/>
                <w:sz w:val="22"/>
                <w:szCs w:val="22"/>
              </w:rPr>
              <w:lastRenderedPageBreak/>
              <w:t>misma calle haya una tarima ya autorizada, los materiales y diseño de las posteriores deberán ser similares.</w:t>
            </w:r>
          </w:p>
        </w:tc>
      </w:tr>
      <w:tr w:rsidR="00A1239F" w:rsidRPr="009F546C" w:rsidTr="00DB0EDA">
        <w:tc>
          <w:tcPr>
            <w:tcW w:w="4870" w:type="dxa"/>
          </w:tcPr>
          <w:p w:rsidR="00A1239F" w:rsidRPr="00CA0F2E" w:rsidRDefault="00A1239F"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1239F" w:rsidRPr="00843EE3" w:rsidRDefault="00A1239F" w:rsidP="001C23CC">
            <w:pPr>
              <w:autoSpaceDE w:val="0"/>
              <w:autoSpaceDN w:val="0"/>
              <w:adjustRightInd w:val="0"/>
              <w:jc w:val="both"/>
              <w:rPr>
                <w:rFonts w:ascii="Arial" w:hAnsi="Arial" w:cs="Arial"/>
                <w:color w:val="FF0000"/>
                <w:sz w:val="22"/>
                <w:szCs w:val="22"/>
              </w:rPr>
            </w:pPr>
            <w:r w:rsidRPr="00843EE3">
              <w:rPr>
                <w:rFonts w:ascii="Arial" w:hAnsi="Arial" w:cs="Arial"/>
                <w:color w:val="FF0000"/>
                <w:sz w:val="22"/>
                <w:szCs w:val="22"/>
              </w:rPr>
              <w:t>El sistema de colocación y apoyo de la tarima deberá ser tal que no dañe el pavimento de la misma, no se permitirá la ejecución de agujeros o similar sobre la calzada.</w:t>
            </w:r>
          </w:p>
        </w:tc>
      </w:tr>
      <w:tr w:rsidR="00A1239F" w:rsidRPr="009F546C" w:rsidTr="00DB0EDA">
        <w:tc>
          <w:tcPr>
            <w:tcW w:w="4870" w:type="dxa"/>
          </w:tcPr>
          <w:p w:rsidR="00A1239F" w:rsidRPr="00CA0F2E" w:rsidRDefault="00A1239F"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1239F" w:rsidRPr="00843EE3" w:rsidRDefault="00A1239F" w:rsidP="001C23CC">
            <w:pPr>
              <w:autoSpaceDE w:val="0"/>
              <w:autoSpaceDN w:val="0"/>
              <w:adjustRightInd w:val="0"/>
              <w:jc w:val="both"/>
              <w:rPr>
                <w:rFonts w:ascii="Arial" w:hAnsi="Arial" w:cs="Arial"/>
                <w:color w:val="FF0000"/>
                <w:sz w:val="22"/>
                <w:szCs w:val="22"/>
              </w:rPr>
            </w:pPr>
            <w:r w:rsidRPr="00843EE3">
              <w:rPr>
                <w:rFonts w:ascii="Arial" w:hAnsi="Arial" w:cs="Arial"/>
                <w:color w:val="FF0000"/>
                <w:sz w:val="22"/>
                <w:szCs w:val="22"/>
              </w:rPr>
              <w:t>La instalación de la tarima no deberá interrumpir el desagüe de las aguas pluviales por lo que los apoyos de la tarima sobre la calzada deberán permitir el desagüe de las aguas superficiales tanto de forma longitudinal como transversal.</w:t>
            </w:r>
            <w:r w:rsidR="00843EE3" w:rsidRPr="00843EE3">
              <w:rPr>
                <w:rFonts w:ascii="Arial" w:hAnsi="Arial" w:cs="Arial"/>
                <w:color w:val="FF0000"/>
                <w:sz w:val="22"/>
                <w:szCs w:val="22"/>
              </w:rPr>
              <w:t xml:space="preserve"> Las aguas superficiales de lluvia sobre la tarima deberán ser desaguadas hacia la calzada, no hacia la acera.</w:t>
            </w:r>
          </w:p>
        </w:tc>
      </w:tr>
      <w:tr w:rsidR="00A1239F" w:rsidRPr="009F546C" w:rsidTr="00DB0EDA">
        <w:tc>
          <w:tcPr>
            <w:tcW w:w="4870" w:type="dxa"/>
          </w:tcPr>
          <w:p w:rsidR="00A1239F" w:rsidRPr="00CA0F2E" w:rsidRDefault="00A1239F"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1239F" w:rsidRPr="00843EE3" w:rsidRDefault="00843EE3" w:rsidP="001C23CC">
            <w:pPr>
              <w:autoSpaceDE w:val="0"/>
              <w:autoSpaceDN w:val="0"/>
              <w:adjustRightInd w:val="0"/>
              <w:jc w:val="both"/>
              <w:rPr>
                <w:rFonts w:ascii="Arial" w:hAnsi="Arial" w:cs="Arial"/>
                <w:color w:val="FF0000"/>
                <w:sz w:val="22"/>
                <w:szCs w:val="22"/>
              </w:rPr>
            </w:pPr>
            <w:r w:rsidRPr="00843EE3">
              <w:rPr>
                <w:rFonts w:ascii="Arial" w:hAnsi="Arial" w:cs="Arial"/>
                <w:color w:val="FF0000"/>
                <w:sz w:val="22"/>
                <w:szCs w:val="22"/>
              </w:rPr>
              <w:t>En el caso de que en el espacio autorizado para terraza se encuentre una arqueta de servicio, la tarima instalada deberá o bien tener un registro para acceder a la misma o ser fácilmente desmontable. El titular del establecimiento deberá permitir el uso y registro de la arqueta en todo momento que el servicio lo requiera.</w:t>
            </w:r>
          </w:p>
        </w:tc>
      </w:tr>
      <w:tr w:rsidR="00A1239F" w:rsidRPr="009F546C" w:rsidTr="00DB0EDA">
        <w:tc>
          <w:tcPr>
            <w:tcW w:w="4870" w:type="dxa"/>
          </w:tcPr>
          <w:p w:rsidR="00A1239F" w:rsidRPr="00CA0F2E" w:rsidRDefault="00A1239F"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A1239F" w:rsidRPr="00843EE3" w:rsidRDefault="009F7F48" w:rsidP="001C23CC">
            <w:pPr>
              <w:autoSpaceDE w:val="0"/>
              <w:autoSpaceDN w:val="0"/>
              <w:adjustRightInd w:val="0"/>
              <w:jc w:val="both"/>
              <w:rPr>
                <w:rFonts w:ascii="Arial" w:hAnsi="Arial" w:cs="Arial"/>
                <w:color w:val="FF0000"/>
                <w:sz w:val="22"/>
                <w:szCs w:val="22"/>
              </w:rPr>
            </w:pPr>
            <w:r>
              <w:rPr>
                <w:rFonts w:ascii="Arial" w:hAnsi="Arial" w:cs="Arial"/>
                <w:color w:val="FF0000"/>
                <w:sz w:val="22"/>
                <w:szCs w:val="22"/>
              </w:rPr>
              <w:t>No se podrán colocar sombrillas u otros elementos que puedan invadir la calzada.</w:t>
            </w:r>
          </w:p>
        </w:tc>
      </w:tr>
      <w:tr w:rsidR="00100FF8" w:rsidRPr="009F546C" w:rsidTr="00DB0EDA">
        <w:tc>
          <w:tcPr>
            <w:tcW w:w="4870" w:type="dxa"/>
          </w:tcPr>
          <w:p w:rsidR="00100FF8" w:rsidRPr="00CA0F2E" w:rsidRDefault="00100FF8"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100FF8" w:rsidRPr="00843EE3" w:rsidRDefault="001F4C99" w:rsidP="00DB0EDA">
            <w:pPr>
              <w:autoSpaceDE w:val="0"/>
              <w:autoSpaceDN w:val="0"/>
              <w:adjustRightInd w:val="0"/>
              <w:jc w:val="both"/>
              <w:rPr>
                <w:rFonts w:ascii="Arial" w:hAnsi="Arial" w:cs="Arial"/>
                <w:color w:val="FF0000"/>
                <w:sz w:val="22"/>
                <w:szCs w:val="22"/>
              </w:rPr>
            </w:pPr>
            <w:r>
              <w:rPr>
                <w:rFonts w:ascii="Arial" w:hAnsi="Arial" w:cs="Arial"/>
                <w:color w:val="FF0000"/>
                <w:sz w:val="22"/>
                <w:szCs w:val="22"/>
              </w:rPr>
              <w:t>Previamente a la concesión se solicitará informe de la policía municipal respecto a la afección al tráfico, y se solicitará el depósito de una garantía de 500 € para garantizar la retirada de la tarima cuando se cese en el uso de la terraza.</w:t>
            </w:r>
          </w:p>
        </w:tc>
      </w:tr>
      <w:tr w:rsidR="001F4C99" w:rsidRPr="009F546C" w:rsidTr="00DB0EDA">
        <w:tc>
          <w:tcPr>
            <w:tcW w:w="4870" w:type="dxa"/>
          </w:tcPr>
          <w:p w:rsidR="001F4C99" w:rsidRPr="00CA0F2E" w:rsidRDefault="001F4C99" w:rsidP="00DB0EDA">
            <w:pPr>
              <w:autoSpaceDE w:val="0"/>
              <w:autoSpaceDN w:val="0"/>
              <w:adjustRightInd w:val="0"/>
              <w:jc w:val="both"/>
              <w:rPr>
                <w:rFonts w:ascii="Arial" w:hAnsi="Arial" w:cs="Arial"/>
                <w:sz w:val="22"/>
                <w:szCs w:val="22"/>
                <w:lang w:val="eu-ES"/>
              </w:rPr>
            </w:pPr>
          </w:p>
        </w:tc>
        <w:tc>
          <w:tcPr>
            <w:tcW w:w="4751" w:type="dxa"/>
            <w:shd w:val="clear" w:color="auto" w:fill="auto"/>
          </w:tcPr>
          <w:p w:rsidR="001F4C99" w:rsidRDefault="001F4C99" w:rsidP="00DB0EDA">
            <w:pPr>
              <w:autoSpaceDE w:val="0"/>
              <w:autoSpaceDN w:val="0"/>
              <w:adjustRightInd w:val="0"/>
              <w:jc w:val="both"/>
              <w:rPr>
                <w:rFonts w:ascii="Arial" w:hAnsi="Arial" w:cs="Arial"/>
                <w:color w:val="FF0000"/>
                <w:sz w:val="22"/>
                <w:szCs w:val="22"/>
              </w:rPr>
            </w:pPr>
          </w:p>
        </w:tc>
      </w:tr>
      <w:tr w:rsidR="00E13A83" w:rsidRPr="009F546C" w:rsidTr="00DB0EDA">
        <w:tc>
          <w:tcPr>
            <w:tcW w:w="4870" w:type="dxa"/>
          </w:tcPr>
          <w:p w:rsidR="00E13A83" w:rsidRPr="009F546C" w:rsidRDefault="00E13A83" w:rsidP="00DB0EDA">
            <w:pPr>
              <w:autoSpaceDE w:val="0"/>
              <w:autoSpaceDN w:val="0"/>
              <w:adjustRightInd w:val="0"/>
              <w:jc w:val="both"/>
              <w:rPr>
                <w:rFonts w:ascii="Arial" w:hAnsi="Arial" w:cs="Arial"/>
                <w:sz w:val="22"/>
                <w:szCs w:val="22"/>
              </w:rPr>
            </w:pPr>
          </w:p>
        </w:tc>
        <w:tc>
          <w:tcPr>
            <w:tcW w:w="4751" w:type="dxa"/>
            <w:shd w:val="clear" w:color="auto" w:fill="auto"/>
          </w:tcPr>
          <w:p w:rsidR="00E13A83" w:rsidRPr="009F546C" w:rsidRDefault="00100FF8" w:rsidP="00100FF8">
            <w:pPr>
              <w:autoSpaceDE w:val="0"/>
              <w:autoSpaceDN w:val="0"/>
              <w:adjustRightInd w:val="0"/>
              <w:jc w:val="both"/>
              <w:rPr>
                <w:rFonts w:ascii="Arial" w:hAnsi="Arial" w:cs="Arial"/>
                <w:sz w:val="22"/>
                <w:szCs w:val="22"/>
              </w:rPr>
            </w:pPr>
            <w:r>
              <w:rPr>
                <w:rFonts w:ascii="Arial" w:hAnsi="Arial" w:cs="Arial"/>
                <w:sz w:val="22"/>
                <w:szCs w:val="22"/>
              </w:rPr>
              <w:t>4.4 condiciones generales</w:t>
            </w:r>
          </w:p>
        </w:tc>
      </w:tr>
      <w:tr w:rsidR="00100FF8" w:rsidRPr="009F546C" w:rsidTr="00DB0EDA">
        <w:tc>
          <w:tcPr>
            <w:tcW w:w="4870" w:type="dxa"/>
          </w:tcPr>
          <w:p w:rsidR="00100FF8" w:rsidRPr="009F546C" w:rsidRDefault="00100FF8" w:rsidP="00DB0EDA">
            <w:pPr>
              <w:autoSpaceDE w:val="0"/>
              <w:autoSpaceDN w:val="0"/>
              <w:adjustRightInd w:val="0"/>
              <w:jc w:val="both"/>
              <w:rPr>
                <w:rFonts w:ascii="Arial" w:hAnsi="Arial" w:cs="Arial"/>
                <w:sz w:val="22"/>
                <w:szCs w:val="22"/>
              </w:rPr>
            </w:pPr>
          </w:p>
        </w:tc>
        <w:tc>
          <w:tcPr>
            <w:tcW w:w="4751" w:type="dxa"/>
            <w:shd w:val="clear" w:color="auto" w:fill="auto"/>
          </w:tcPr>
          <w:p w:rsidR="00100FF8" w:rsidRDefault="00100FF8" w:rsidP="00DB0EDA">
            <w:pPr>
              <w:autoSpaceDE w:val="0"/>
              <w:autoSpaceDN w:val="0"/>
              <w:adjustRightInd w:val="0"/>
              <w:jc w:val="both"/>
              <w:rPr>
                <w:rFonts w:ascii="Arial" w:hAnsi="Arial" w:cs="Arial"/>
                <w:sz w:val="22"/>
                <w:szCs w:val="22"/>
              </w:rPr>
            </w:pPr>
          </w:p>
        </w:tc>
      </w:tr>
      <w:tr w:rsidR="00E13A83" w:rsidRPr="009F546C" w:rsidTr="00DB0EDA">
        <w:tc>
          <w:tcPr>
            <w:tcW w:w="4870" w:type="dxa"/>
          </w:tcPr>
          <w:p w:rsidR="00E13A83" w:rsidRPr="00E276ED" w:rsidRDefault="00E13A83" w:rsidP="00DB0EDA">
            <w:pPr>
              <w:autoSpaceDE w:val="0"/>
              <w:autoSpaceDN w:val="0"/>
              <w:adjustRightInd w:val="0"/>
              <w:jc w:val="both"/>
              <w:rPr>
                <w:rFonts w:ascii="Arial" w:hAnsi="Arial" w:cs="Arial"/>
                <w:sz w:val="22"/>
                <w:szCs w:val="22"/>
                <w:lang w:val="eu-ES"/>
              </w:rPr>
            </w:pPr>
            <w:r w:rsidRPr="00CA0F2E">
              <w:rPr>
                <w:rFonts w:ascii="Arial" w:hAnsi="Arial" w:cs="Arial"/>
                <w:sz w:val="22"/>
                <w:szCs w:val="22"/>
                <w:lang w:val="eu-ES"/>
              </w:rPr>
              <w:t>Baimenak establezimenduaren beraren aurrean dagoen lur-zatia okupatzea ahalbidetuko du.</w:t>
            </w:r>
            <w:r w:rsidRPr="00CA0F2E">
              <w:rPr>
                <w:rFonts w:ascii="Arial" w:hAnsi="Arial" w:cs="Arial"/>
                <w:sz w:val="22"/>
                <w:szCs w:val="22"/>
              </w:rPr>
              <w:t xml:space="preserve"> </w:t>
            </w:r>
            <w:r w:rsidRPr="00CA0F2E">
              <w:rPr>
                <w:rFonts w:ascii="Arial" w:hAnsi="Arial" w:cs="Arial"/>
                <w:sz w:val="22"/>
                <w:szCs w:val="22"/>
                <w:lang w:val="eu-ES"/>
              </w:rPr>
              <w:t>Salbuespen gisa, alboko establezimenduari dagokion tartea okupatuta egon daiteke. Mahaiak edo terrazak fatxaden ondoan jarriz gero, aurretik, aldameneko lokalaren titularrak idatziz emandako baimena ekarri behar da.</w:t>
            </w:r>
          </w:p>
        </w:tc>
        <w:tc>
          <w:tcPr>
            <w:tcW w:w="4751" w:type="dxa"/>
            <w:shd w:val="clear" w:color="auto" w:fill="auto"/>
          </w:tcPr>
          <w:p w:rsidR="00E13A83" w:rsidRPr="009F546C" w:rsidRDefault="00E13A83" w:rsidP="001F4C99">
            <w:pPr>
              <w:autoSpaceDE w:val="0"/>
              <w:autoSpaceDN w:val="0"/>
              <w:adjustRightInd w:val="0"/>
              <w:jc w:val="both"/>
              <w:rPr>
                <w:rFonts w:ascii="Arial" w:hAnsi="Arial" w:cs="Arial"/>
                <w:sz w:val="22"/>
                <w:szCs w:val="22"/>
              </w:rPr>
            </w:pPr>
            <w:r w:rsidRPr="00100FF8">
              <w:rPr>
                <w:rFonts w:ascii="Arial" w:hAnsi="Arial" w:cs="Arial"/>
                <w:sz w:val="22"/>
                <w:szCs w:val="22"/>
              </w:rPr>
              <w:t>La autorización permitirá la ocupación del tramo de suelo situado ante el propio establecimiento. Excepcionalmente podrá estar ocupado el tramo correspondiente</w:t>
            </w:r>
            <w:r w:rsidRPr="009F546C">
              <w:rPr>
                <w:rFonts w:ascii="Arial" w:hAnsi="Arial" w:cs="Arial"/>
                <w:sz w:val="22"/>
                <w:szCs w:val="22"/>
              </w:rPr>
              <w:t xml:space="preserve"> al establecimiento vecino contiguo, </w:t>
            </w:r>
            <w:r w:rsidRPr="001F4C99">
              <w:rPr>
                <w:rFonts w:ascii="Arial" w:hAnsi="Arial" w:cs="Arial"/>
                <w:color w:val="FF0000"/>
                <w:sz w:val="22"/>
                <w:szCs w:val="22"/>
              </w:rPr>
              <w:t xml:space="preserve">En </w:t>
            </w:r>
            <w:r w:rsidR="001F4C99" w:rsidRPr="001F4C99">
              <w:rPr>
                <w:rFonts w:ascii="Arial" w:hAnsi="Arial" w:cs="Arial"/>
                <w:color w:val="FF0000"/>
                <w:sz w:val="22"/>
                <w:szCs w:val="22"/>
              </w:rPr>
              <w:t>ese</w:t>
            </w:r>
            <w:r w:rsidRPr="001F4C99">
              <w:rPr>
                <w:rFonts w:ascii="Arial" w:hAnsi="Arial" w:cs="Arial"/>
                <w:color w:val="FF0000"/>
                <w:sz w:val="22"/>
                <w:szCs w:val="22"/>
              </w:rPr>
              <w:t xml:space="preserve"> caso será necesaria</w:t>
            </w:r>
            <w:r w:rsidR="00100FF8" w:rsidRPr="001F4C99">
              <w:rPr>
                <w:rFonts w:ascii="Arial" w:hAnsi="Arial" w:cs="Arial"/>
                <w:color w:val="FF0000"/>
                <w:sz w:val="22"/>
                <w:szCs w:val="22"/>
              </w:rPr>
              <w:t xml:space="preserve"> la</w:t>
            </w:r>
            <w:r w:rsidR="00207D0F">
              <w:rPr>
                <w:rFonts w:ascii="Arial" w:hAnsi="Arial" w:cs="Arial"/>
                <w:color w:val="FF0000"/>
                <w:sz w:val="22"/>
                <w:szCs w:val="22"/>
              </w:rPr>
              <w:t xml:space="preserve"> previa autorización escrita de la persona</w:t>
            </w:r>
            <w:r w:rsidRPr="001F4C99">
              <w:rPr>
                <w:rFonts w:ascii="Arial" w:hAnsi="Arial" w:cs="Arial"/>
                <w:color w:val="FF0000"/>
                <w:sz w:val="22"/>
                <w:szCs w:val="22"/>
              </w:rPr>
              <w:t xml:space="preserve"> titular del local contiguo</w:t>
            </w:r>
            <w:r w:rsidR="00100FF8" w:rsidRPr="001F4C99">
              <w:rPr>
                <w:rFonts w:ascii="Arial" w:hAnsi="Arial" w:cs="Arial"/>
                <w:color w:val="FF0000"/>
                <w:sz w:val="22"/>
                <w:szCs w:val="22"/>
              </w:rPr>
              <w:t xml:space="preserve"> afectado</w:t>
            </w:r>
            <w:r w:rsidRPr="009F546C">
              <w:rPr>
                <w:rFonts w:ascii="Arial" w:hAnsi="Arial" w:cs="Arial"/>
                <w:sz w:val="22"/>
                <w:szCs w:val="22"/>
              </w:rPr>
              <w:t>.</w:t>
            </w:r>
          </w:p>
        </w:tc>
      </w:tr>
      <w:tr w:rsidR="00E13A83" w:rsidRPr="009F546C" w:rsidTr="00DB0EDA">
        <w:tc>
          <w:tcPr>
            <w:tcW w:w="4870" w:type="dxa"/>
          </w:tcPr>
          <w:p w:rsidR="00E13A83" w:rsidRPr="009F546C" w:rsidRDefault="00E13A83" w:rsidP="00DB0EDA">
            <w:pPr>
              <w:autoSpaceDE w:val="0"/>
              <w:autoSpaceDN w:val="0"/>
              <w:adjustRightInd w:val="0"/>
              <w:jc w:val="both"/>
              <w:rPr>
                <w:rFonts w:ascii="Arial" w:hAnsi="Arial" w:cs="Arial"/>
                <w:sz w:val="22"/>
                <w:szCs w:val="22"/>
              </w:rPr>
            </w:pPr>
          </w:p>
        </w:tc>
        <w:tc>
          <w:tcPr>
            <w:tcW w:w="4751" w:type="dxa"/>
            <w:shd w:val="clear" w:color="auto" w:fill="auto"/>
          </w:tcPr>
          <w:p w:rsidR="00E13A83" w:rsidRPr="009F546C" w:rsidRDefault="00E13A83" w:rsidP="00DB0EDA">
            <w:pPr>
              <w:autoSpaceDE w:val="0"/>
              <w:autoSpaceDN w:val="0"/>
              <w:adjustRightInd w:val="0"/>
              <w:jc w:val="both"/>
              <w:rPr>
                <w:rFonts w:ascii="Arial" w:hAnsi="Arial" w:cs="Arial"/>
                <w:sz w:val="22"/>
                <w:szCs w:val="22"/>
              </w:rPr>
            </w:pPr>
          </w:p>
        </w:tc>
      </w:tr>
      <w:tr w:rsidR="00E13A83" w:rsidRPr="009F546C" w:rsidTr="00DB0EDA">
        <w:tc>
          <w:tcPr>
            <w:tcW w:w="4870" w:type="dxa"/>
          </w:tcPr>
          <w:p w:rsidR="00E13A83" w:rsidRPr="009F546C" w:rsidRDefault="00E13A83" w:rsidP="00DB0EDA">
            <w:pPr>
              <w:autoSpaceDE w:val="0"/>
              <w:autoSpaceDN w:val="0"/>
              <w:adjustRightInd w:val="0"/>
              <w:jc w:val="both"/>
              <w:rPr>
                <w:rFonts w:ascii="Arial" w:hAnsi="Arial" w:cs="Arial"/>
                <w:sz w:val="22"/>
                <w:szCs w:val="22"/>
              </w:rPr>
            </w:pPr>
          </w:p>
        </w:tc>
        <w:tc>
          <w:tcPr>
            <w:tcW w:w="4751" w:type="dxa"/>
            <w:shd w:val="clear" w:color="auto" w:fill="auto"/>
          </w:tcPr>
          <w:p w:rsidR="00E13A83" w:rsidRPr="009F546C" w:rsidRDefault="006D041F" w:rsidP="00207D0F">
            <w:pPr>
              <w:autoSpaceDE w:val="0"/>
              <w:autoSpaceDN w:val="0"/>
              <w:adjustRightInd w:val="0"/>
              <w:jc w:val="both"/>
              <w:rPr>
                <w:rFonts w:ascii="Arial" w:hAnsi="Arial" w:cs="Arial"/>
                <w:sz w:val="22"/>
                <w:szCs w:val="22"/>
              </w:rPr>
            </w:pPr>
            <w:r w:rsidRPr="006031AB">
              <w:rPr>
                <w:rFonts w:ascii="Arial" w:hAnsi="Arial" w:cs="Arial"/>
                <w:color w:val="FF0000"/>
                <w:sz w:val="22"/>
                <w:szCs w:val="22"/>
              </w:rPr>
              <w:t>No se permitirá la instalación de</w:t>
            </w:r>
            <w:r w:rsidR="006031AB">
              <w:rPr>
                <w:rFonts w:ascii="Arial" w:hAnsi="Arial" w:cs="Arial"/>
                <w:color w:val="FF0000"/>
                <w:sz w:val="22"/>
                <w:szCs w:val="22"/>
              </w:rPr>
              <w:t xml:space="preserve"> la</w:t>
            </w:r>
            <w:r w:rsidRPr="006031AB">
              <w:rPr>
                <w:rFonts w:ascii="Arial" w:hAnsi="Arial" w:cs="Arial"/>
                <w:color w:val="FF0000"/>
                <w:sz w:val="22"/>
                <w:szCs w:val="22"/>
              </w:rPr>
              <w:t xml:space="preserve"> terraza si existe una vía con circulación rodada entre el establecimiento de hostelería y la ubicación de terraza propuesta</w:t>
            </w:r>
            <w:r w:rsidR="006031AB" w:rsidRPr="006031AB">
              <w:rPr>
                <w:rFonts w:ascii="Arial" w:hAnsi="Arial" w:cs="Arial"/>
                <w:color w:val="FF0000"/>
                <w:sz w:val="22"/>
                <w:szCs w:val="22"/>
              </w:rPr>
              <w:t>. Como excepción podría</w:t>
            </w:r>
            <w:r w:rsidRPr="006031AB">
              <w:rPr>
                <w:rFonts w:ascii="Arial" w:hAnsi="Arial" w:cs="Arial"/>
                <w:color w:val="FF0000"/>
                <w:sz w:val="22"/>
                <w:szCs w:val="22"/>
              </w:rPr>
              <w:t xml:space="preserve"> autorizarse si existiese un paso peatonal seguro a menos de 20 metros del acceso al establecimiento</w:t>
            </w:r>
            <w:r w:rsidR="00207D0F">
              <w:rPr>
                <w:rFonts w:ascii="Arial" w:hAnsi="Arial" w:cs="Arial"/>
                <w:color w:val="FF0000"/>
                <w:sz w:val="22"/>
                <w:szCs w:val="22"/>
              </w:rPr>
              <w:t xml:space="preserve">, o </w:t>
            </w:r>
            <w:r w:rsidR="00207D0F">
              <w:rPr>
                <w:rFonts w:ascii="Arial" w:hAnsi="Arial" w:cs="Arial"/>
                <w:color w:val="FF0000"/>
                <w:sz w:val="22"/>
                <w:szCs w:val="22"/>
              </w:rPr>
              <w:lastRenderedPageBreak/>
              <w:t>cuando se trate de una calle de coexistencia de preferencia peatonal</w:t>
            </w:r>
            <w:r w:rsidRPr="006031AB">
              <w:rPr>
                <w:rFonts w:ascii="Arial" w:hAnsi="Arial" w:cs="Arial"/>
                <w:color w:val="FF0000"/>
                <w:sz w:val="22"/>
                <w:szCs w:val="22"/>
              </w:rPr>
              <w:t xml:space="preserve"> y la ubicación de la terraza cumpl</w:t>
            </w:r>
            <w:r w:rsidR="00207D0F">
              <w:rPr>
                <w:rFonts w:ascii="Arial" w:hAnsi="Arial" w:cs="Arial"/>
                <w:color w:val="FF0000"/>
                <w:sz w:val="22"/>
                <w:szCs w:val="22"/>
              </w:rPr>
              <w:t>iese con el resto de requisitos.</w:t>
            </w:r>
            <w:r w:rsidR="006031AB" w:rsidRPr="006031AB">
              <w:rPr>
                <w:rFonts w:ascii="Arial" w:hAnsi="Arial" w:cs="Arial"/>
                <w:color w:val="FF0000"/>
                <w:sz w:val="22"/>
                <w:szCs w:val="22"/>
              </w:rPr>
              <w:t xml:space="preserve"> </w:t>
            </w:r>
            <w:r w:rsidR="00207D0F">
              <w:rPr>
                <w:rFonts w:ascii="Arial" w:hAnsi="Arial" w:cs="Arial"/>
                <w:color w:val="FF0000"/>
                <w:sz w:val="22"/>
                <w:szCs w:val="22"/>
              </w:rPr>
              <w:t>Se deberá emitir</w:t>
            </w:r>
            <w:r w:rsidR="006031AB" w:rsidRPr="006031AB">
              <w:rPr>
                <w:rFonts w:ascii="Arial" w:hAnsi="Arial" w:cs="Arial"/>
                <w:color w:val="FF0000"/>
                <w:sz w:val="22"/>
                <w:szCs w:val="22"/>
              </w:rPr>
              <w:t xml:space="preserve"> informe favorable </w:t>
            </w:r>
            <w:r w:rsidR="001F4C99">
              <w:rPr>
                <w:rFonts w:ascii="Arial" w:hAnsi="Arial" w:cs="Arial"/>
                <w:color w:val="FF0000"/>
                <w:sz w:val="22"/>
                <w:szCs w:val="22"/>
              </w:rPr>
              <w:t xml:space="preserve">de la policía municipal respecto a la afección al </w:t>
            </w:r>
            <w:r w:rsidR="006031AB" w:rsidRPr="006031AB">
              <w:rPr>
                <w:rFonts w:ascii="Arial" w:hAnsi="Arial" w:cs="Arial"/>
                <w:color w:val="FF0000"/>
                <w:sz w:val="22"/>
                <w:szCs w:val="22"/>
              </w:rPr>
              <w:t>tráfico.</w:t>
            </w:r>
          </w:p>
        </w:tc>
      </w:tr>
      <w:tr w:rsidR="006D041F" w:rsidRPr="009F546C" w:rsidTr="00DB0EDA">
        <w:tc>
          <w:tcPr>
            <w:tcW w:w="4870" w:type="dxa"/>
          </w:tcPr>
          <w:p w:rsidR="006D041F" w:rsidRPr="009F546C" w:rsidRDefault="006D041F" w:rsidP="00DB0EDA">
            <w:pPr>
              <w:autoSpaceDE w:val="0"/>
              <w:autoSpaceDN w:val="0"/>
              <w:adjustRightInd w:val="0"/>
              <w:jc w:val="both"/>
              <w:rPr>
                <w:rFonts w:ascii="Arial" w:hAnsi="Arial" w:cs="Arial"/>
                <w:sz w:val="22"/>
                <w:szCs w:val="22"/>
              </w:rPr>
            </w:pPr>
          </w:p>
        </w:tc>
        <w:tc>
          <w:tcPr>
            <w:tcW w:w="4751" w:type="dxa"/>
            <w:shd w:val="clear" w:color="auto" w:fill="auto"/>
          </w:tcPr>
          <w:p w:rsidR="006D041F" w:rsidRPr="006D041F" w:rsidRDefault="006D041F" w:rsidP="006D041F">
            <w:pPr>
              <w:autoSpaceDE w:val="0"/>
              <w:autoSpaceDN w:val="0"/>
              <w:adjustRightInd w:val="0"/>
              <w:jc w:val="both"/>
              <w:rPr>
                <w:rFonts w:ascii="Arial" w:hAnsi="Arial" w:cs="Arial"/>
                <w:sz w:val="22"/>
                <w:szCs w:val="22"/>
              </w:rPr>
            </w:pPr>
          </w:p>
        </w:tc>
      </w:tr>
      <w:tr w:rsidR="00E13A83" w:rsidRPr="009F546C" w:rsidTr="00DB0EDA">
        <w:tc>
          <w:tcPr>
            <w:tcW w:w="4870" w:type="dxa"/>
          </w:tcPr>
          <w:p w:rsidR="00E13A83" w:rsidRPr="009F546C" w:rsidRDefault="00E13A83" w:rsidP="00DB0EDA">
            <w:pPr>
              <w:autoSpaceDE w:val="0"/>
              <w:autoSpaceDN w:val="0"/>
              <w:adjustRightInd w:val="0"/>
              <w:jc w:val="both"/>
              <w:rPr>
                <w:rFonts w:ascii="Arial" w:hAnsi="Arial" w:cs="Arial"/>
                <w:sz w:val="22"/>
                <w:szCs w:val="22"/>
              </w:rPr>
            </w:pPr>
            <w:r w:rsidRPr="00CA0F2E">
              <w:rPr>
                <w:rFonts w:ascii="Arial" w:hAnsi="Arial" w:cs="Arial"/>
                <w:sz w:val="22"/>
                <w:szCs w:val="22"/>
                <w:lang w:val="eu-ES"/>
              </w:rPr>
              <w:t xml:space="preserve">Irisgarritasun-araudiarekin bat etorriz, oinezkoaren eskubideari emango zaio lehentasuna, eta horretarako saltokietara eta atarietara sartzeko lekuak libre utzita jarriko da terraza, horietatik gutxienez 60 cm aldenduz. </w:t>
            </w:r>
            <w:r w:rsidRPr="00CA0F2E">
              <w:rPr>
                <w:rFonts w:ascii="Arial" w:hAnsi="Arial" w:cs="Arial"/>
                <w:sz w:val="22"/>
                <w:szCs w:val="22"/>
              </w:rPr>
              <w:t xml:space="preserve"> </w:t>
            </w:r>
            <w:r w:rsidRPr="00CA0F2E">
              <w:rPr>
                <w:rFonts w:ascii="Arial" w:hAnsi="Arial" w:cs="Arial"/>
                <w:sz w:val="22"/>
                <w:szCs w:val="22"/>
                <w:lang w:val="eu-ES"/>
              </w:rPr>
              <w:t>Halaber, 1,50 metroko zeharkako pasagune libre bat utzi beharko da terrazak okupatutako luzetarako 11 metrotik behin, okupatu beharreko lekuaren ezaugarriak direla-eta bestelako banaketa bat egitea egokiagoa denean izan ezik.</w:t>
            </w:r>
          </w:p>
        </w:tc>
        <w:tc>
          <w:tcPr>
            <w:tcW w:w="4751" w:type="dxa"/>
            <w:shd w:val="clear" w:color="auto" w:fill="auto"/>
          </w:tcPr>
          <w:p w:rsidR="00E13A83" w:rsidRPr="009F546C" w:rsidRDefault="00E13A83" w:rsidP="00DB0EDA">
            <w:pPr>
              <w:autoSpaceDE w:val="0"/>
              <w:autoSpaceDN w:val="0"/>
              <w:adjustRightInd w:val="0"/>
              <w:jc w:val="both"/>
              <w:rPr>
                <w:rFonts w:ascii="Arial" w:hAnsi="Arial" w:cs="Arial"/>
                <w:sz w:val="22"/>
                <w:szCs w:val="22"/>
              </w:rPr>
            </w:pPr>
            <w:r w:rsidRPr="009F546C">
              <w:rPr>
                <w:rFonts w:ascii="Arial" w:hAnsi="Arial" w:cs="Arial"/>
                <w:sz w:val="22"/>
                <w:szCs w:val="22"/>
              </w:rPr>
              <w:t xml:space="preserve">En concordancia con la normativa de accesibilidad se primará el derecho del peatón, para ello, la colocación se realizará dejando libres las zonas de acceso a comercios y portales, retirándose de los mismos un mínimo de </w:t>
            </w:r>
            <w:smartTag w:uri="urn:schemas-microsoft-com:office:smarttags" w:element="metricconverter">
              <w:smartTagPr>
                <w:attr w:name="ProductID" w:val="60 cm"/>
              </w:smartTagPr>
              <w:r w:rsidRPr="009F546C">
                <w:rPr>
                  <w:rFonts w:ascii="Arial" w:hAnsi="Arial" w:cs="Arial"/>
                  <w:sz w:val="22"/>
                  <w:szCs w:val="22"/>
                </w:rPr>
                <w:t>60 cm</w:t>
              </w:r>
            </w:smartTag>
            <w:r w:rsidRPr="009F546C">
              <w:rPr>
                <w:rFonts w:ascii="Arial" w:hAnsi="Arial" w:cs="Arial"/>
                <w:sz w:val="22"/>
                <w:szCs w:val="22"/>
              </w:rPr>
              <w:t xml:space="preserve">. Deberá dejarse asimismo un paso libre transversal de </w:t>
            </w:r>
            <w:smartTag w:uri="urn:schemas-microsoft-com:office:smarttags" w:element="metricconverter">
              <w:smartTagPr>
                <w:attr w:name="ProductID" w:val="1,50 metros"/>
              </w:smartTagPr>
              <w:r w:rsidRPr="009F546C">
                <w:rPr>
                  <w:rFonts w:ascii="Arial" w:hAnsi="Arial" w:cs="Arial"/>
                  <w:sz w:val="22"/>
                  <w:szCs w:val="22"/>
                </w:rPr>
                <w:t>1,50 metros</w:t>
              </w:r>
            </w:smartTag>
            <w:r w:rsidRPr="009F546C">
              <w:rPr>
                <w:rFonts w:ascii="Arial" w:hAnsi="Arial" w:cs="Arial"/>
                <w:sz w:val="22"/>
                <w:szCs w:val="22"/>
              </w:rPr>
              <w:t xml:space="preserve"> cada </w:t>
            </w:r>
            <w:smartTag w:uri="urn:schemas-microsoft-com:office:smarttags" w:element="metricconverter">
              <w:smartTagPr>
                <w:attr w:name="ProductID" w:val="11 metros"/>
              </w:smartTagPr>
              <w:r w:rsidRPr="009F546C">
                <w:rPr>
                  <w:rFonts w:ascii="Arial" w:hAnsi="Arial" w:cs="Arial"/>
                  <w:sz w:val="22"/>
                  <w:szCs w:val="22"/>
                </w:rPr>
                <w:t>11 metros</w:t>
              </w:r>
            </w:smartTag>
            <w:r w:rsidRPr="009F546C">
              <w:rPr>
                <w:rFonts w:ascii="Arial" w:hAnsi="Arial" w:cs="Arial"/>
                <w:sz w:val="22"/>
                <w:szCs w:val="22"/>
              </w:rPr>
              <w:t xml:space="preserve"> de ocupación longitudinal de la terraza, salvo en casos en que las características del espacio a ocupar aconsejen otra distribución.</w:t>
            </w:r>
          </w:p>
        </w:tc>
      </w:tr>
      <w:tr w:rsidR="00E13A83" w:rsidRPr="009F546C" w:rsidTr="00DB0EDA">
        <w:tc>
          <w:tcPr>
            <w:tcW w:w="4870" w:type="dxa"/>
          </w:tcPr>
          <w:p w:rsidR="00E13A83" w:rsidRPr="009F546C" w:rsidRDefault="00E13A83" w:rsidP="00DB0EDA">
            <w:pPr>
              <w:autoSpaceDE w:val="0"/>
              <w:autoSpaceDN w:val="0"/>
              <w:adjustRightInd w:val="0"/>
              <w:jc w:val="both"/>
              <w:rPr>
                <w:rFonts w:ascii="Arial" w:hAnsi="Arial" w:cs="Arial"/>
                <w:sz w:val="22"/>
                <w:szCs w:val="22"/>
              </w:rPr>
            </w:pPr>
          </w:p>
        </w:tc>
        <w:tc>
          <w:tcPr>
            <w:tcW w:w="4751" w:type="dxa"/>
            <w:shd w:val="clear" w:color="auto" w:fill="auto"/>
          </w:tcPr>
          <w:p w:rsidR="00E13A83" w:rsidRPr="009F546C" w:rsidRDefault="00E13A83" w:rsidP="00DB0EDA">
            <w:pPr>
              <w:autoSpaceDE w:val="0"/>
              <w:autoSpaceDN w:val="0"/>
              <w:adjustRightInd w:val="0"/>
              <w:jc w:val="both"/>
              <w:rPr>
                <w:rFonts w:ascii="Arial" w:hAnsi="Arial" w:cs="Arial"/>
                <w:sz w:val="22"/>
                <w:szCs w:val="22"/>
              </w:rPr>
            </w:pPr>
          </w:p>
        </w:tc>
      </w:tr>
      <w:tr w:rsidR="00100FF8" w:rsidRPr="009F546C" w:rsidTr="00DB0EDA">
        <w:tc>
          <w:tcPr>
            <w:tcW w:w="4870" w:type="dxa"/>
          </w:tcPr>
          <w:p w:rsidR="00100FF8" w:rsidRPr="009F546C" w:rsidRDefault="00100FF8" w:rsidP="00100FF8">
            <w:pPr>
              <w:autoSpaceDE w:val="0"/>
              <w:autoSpaceDN w:val="0"/>
              <w:adjustRightInd w:val="0"/>
              <w:jc w:val="both"/>
              <w:rPr>
                <w:rFonts w:ascii="Arial" w:hAnsi="Arial" w:cs="Arial"/>
                <w:sz w:val="22"/>
                <w:szCs w:val="22"/>
              </w:rPr>
            </w:pPr>
            <w:r w:rsidRPr="00CA0F2E">
              <w:rPr>
                <w:rFonts w:ascii="Arial" w:hAnsi="Arial" w:cs="Arial"/>
                <w:sz w:val="22"/>
                <w:szCs w:val="22"/>
                <w:lang w:val="eu-ES"/>
              </w:rPr>
              <w:t>Edonola ere, zuhaitzak, zuhaitz-txorkoak, parterreak, hiri-altzariak, sarbideak eta oinezkoentzako pasaguneak errespetatuko dira.</w:t>
            </w:r>
          </w:p>
        </w:tc>
        <w:tc>
          <w:tcPr>
            <w:tcW w:w="4751" w:type="dxa"/>
            <w:shd w:val="clear" w:color="auto" w:fill="auto"/>
          </w:tcPr>
          <w:p w:rsidR="00100FF8" w:rsidRPr="009F546C" w:rsidRDefault="00100FF8" w:rsidP="00DB0EDA">
            <w:pPr>
              <w:autoSpaceDE w:val="0"/>
              <w:autoSpaceDN w:val="0"/>
              <w:adjustRightInd w:val="0"/>
              <w:jc w:val="both"/>
              <w:rPr>
                <w:rFonts w:ascii="Arial" w:hAnsi="Arial" w:cs="Arial"/>
                <w:sz w:val="22"/>
                <w:szCs w:val="22"/>
              </w:rPr>
            </w:pPr>
            <w:r w:rsidRPr="00843EE3">
              <w:rPr>
                <w:rFonts w:ascii="Arial" w:hAnsi="Arial" w:cs="Arial"/>
                <w:sz w:val="22"/>
                <w:szCs w:val="22"/>
              </w:rPr>
              <w:t>En cualquier caso se respetarán los árboles, los alcorques, los parterres, el mobiliario urbano y sus accesos y los pasos de peatones.</w:t>
            </w:r>
          </w:p>
        </w:tc>
      </w:tr>
      <w:tr w:rsidR="00100FF8" w:rsidRPr="009F546C" w:rsidTr="00DB0EDA">
        <w:tc>
          <w:tcPr>
            <w:tcW w:w="4870" w:type="dxa"/>
          </w:tcPr>
          <w:p w:rsidR="00100FF8" w:rsidRPr="009F546C" w:rsidRDefault="00100FF8" w:rsidP="00DB0EDA">
            <w:pPr>
              <w:autoSpaceDE w:val="0"/>
              <w:autoSpaceDN w:val="0"/>
              <w:adjustRightInd w:val="0"/>
              <w:jc w:val="both"/>
              <w:rPr>
                <w:rFonts w:ascii="Arial" w:hAnsi="Arial" w:cs="Arial"/>
                <w:sz w:val="22"/>
                <w:szCs w:val="22"/>
              </w:rPr>
            </w:pPr>
          </w:p>
        </w:tc>
        <w:tc>
          <w:tcPr>
            <w:tcW w:w="4751" w:type="dxa"/>
            <w:shd w:val="clear" w:color="auto" w:fill="auto"/>
          </w:tcPr>
          <w:p w:rsidR="00100FF8" w:rsidRPr="009F546C" w:rsidRDefault="00100FF8" w:rsidP="00DB0EDA">
            <w:pPr>
              <w:autoSpaceDE w:val="0"/>
              <w:autoSpaceDN w:val="0"/>
              <w:adjustRightInd w:val="0"/>
              <w:jc w:val="both"/>
              <w:rPr>
                <w:rFonts w:ascii="Arial" w:hAnsi="Arial" w:cs="Arial"/>
                <w:sz w:val="22"/>
                <w:szCs w:val="22"/>
              </w:rPr>
            </w:pPr>
          </w:p>
        </w:tc>
      </w:tr>
      <w:tr w:rsidR="00E13A83" w:rsidRPr="009F546C" w:rsidTr="00DB0EDA">
        <w:tc>
          <w:tcPr>
            <w:tcW w:w="4870" w:type="dxa"/>
          </w:tcPr>
          <w:p w:rsidR="00E13A83" w:rsidRPr="009F546C" w:rsidRDefault="00E13A83" w:rsidP="00DB0EDA">
            <w:pPr>
              <w:autoSpaceDE w:val="0"/>
              <w:autoSpaceDN w:val="0"/>
              <w:adjustRightInd w:val="0"/>
              <w:jc w:val="both"/>
              <w:rPr>
                <w:rFonts w:ascii="Arial" w:hAnsi="Arial" w:cs="Arial"/>
                <w:sz w:val="22"/>
                <w:szCs w:val="22"/>
              </w:rPr>
            </w:pPr>
            <w:r w:rsidRPr="00CA0F2E">
              <w:rPr>
                <w:rFonts w:ascii="Arial" w:hAnsi="Arial" w:cs="Arial"/>
                <w:sz w:val="22"/>
                <w:szCs w:val="22"/>
                <w:lang w:val="eu-ES"/>
              </w:rPr>
              <w:t xml:space="preserve">Irisgarritasun-araudiak definitzen duen oinezkoentzako ibilbide </w:t>
            </w:r>
            <w:proofErr w:type="spellStart"/>
            <w:r w:rsidRPr="00CA0F2E">
              <w:rPr>
                <w:rFonts w:ascii="Arial" w:hAnsi="Arial" w:cs="Arial"/>
                <w:sz w:val="22"/>
                <w:szCs w:val="22"/>
                <w:lang w:val="eu-ES"/>
              </w:rPr>
              <w:t>irisgarria</w:t>
            </w:r>
            <w:proofErr w:type="spellEnd"/>
            <w:r w:rsidRPr="00CA0F2E">
              <w:rPr>
                <w:rFonts w:ascii="Arial" w:hAnsi="Arial" w:cs="Arial"/>
                <w:sz w:val="22"/>
                <w:szCs w:val="22"/>
                <w:lang w:val="eu-ES"/>
              </w:rPr>
              <w:t xml:space="preserve"> ez da inolaz ere inbadituko edo aldatuko.</w:t>
            </w:r>
            <w:r w:rsidRPr="00CA0F2E">
              <w:rPr>
                <w:rFonts w:ascii="Arial" w:hAnsi="Arial" w:cs="Arial"/>
                <w:sz w:val="22"/>
                <w:szCs w:val="22"/>
              </w:rPr>
              <w:t xml:space="preserve"> </w:t>
            </w:r>
            <w:r w:rsidRPr="00CA0F2E">
              <w:rPr>
                <w:rFonts w:ascii="Arial" w:hAnsi="Arial" w:cs="Arial"/>
                <w:sz w:val="22"/>
                <w:szCs w:val="22"/>
                <w:lang w:val="eu-ES"/>
              </w:rPr>
              <w:t>Okupatutako azalera hautemangarria izan beharko da, eta ikusteko desgaitasuna duten pertsonentzat arriskutsua izan daitekeen edozein ele</w:t>
            </w:r>
            <w:r>
              <w:rPr>
                <w:rFonts w:ascii="Arial" w:hAnsi="Arial" w:cs="Arial"/>
                <w:sz w:val="22"/>
                <w:szCs w:val="22"/>
                <w:lang w:val="eu-ES"/>
              </w:rPr>
              <w:t>mentu edo egoera saihestuko da.</w:t>
            </w:r>
            <w:r w:rsidRPr="00CA0F2E">
              <w:rPr>
                <w:rFonts w:ascii="Arial" w:hAnsi="Arial" w:cs="Arial"/>
                <w:sz w:val="22"/>
                <w:szCs w:val="22"/>
              </w:rPr>
              <w:t xml:space="preserve"> </w:t>
            </w:r>
            <w:r w:rsidRPr="00CA0F2E">
              <w:rPr>
                <w:rFonts w:ascii="Arial" w:hAnsi="Arial" w:cs="Arial"/>
                <w:sz w:val="22"/>
                <w:szCs w:val="22"/>
                <w:lang w:val="eu-ES"/>
              </w:rPr>
              <w:t>Instalazio hauetako elementuen diseinuak eta kokapenak pertsona guztiek erabiltzea ahalbidetuko dute.</w:t>
            </w:r>
          </w:p>
        </w:tc>
        <w:tc>
          <w:tcPr>
            <w:tcW w:w="4751" w:type="dxa"/>
            <w:shd w:val="clear" w:color="auto" w:fill="auto"/>
          </w:tcPr>
          <w:p w:rsidR="00E13A83" w:rsidRPr="009F546C" w:rsidRDefault="00E13A83" w:rsidP="00DB0EDA">
            <w:pPr>
              <w:autoSpaceDE w:val="0"/>
              <w:autoSpaceDN w:val="0"/>
              <w:adjustRightInd w:val="0"/>
              <w:jc w:val="both"/>
              <w:rPr>
                <w:rFonts w:ascii="Arial" w:hAnsi="Arial" w:cs="Arial"/>
                <w:sz w:val="22"/>
                <w:szCs w:val="22"/>
              </w:rPr>
            </w:pPr>
            <w:r w:rsidRPr="009F546C">
              <w:rPr>
                <w:rFonts w:ascii="Arial" w:hAnsi="Arial" w:cs="Arial"/>
                <w:sz w:val="22"/>
                <w:szCs w:val="22"/>
              </w:rPr>
              <w:t>En ningún caso se invadirá o alterará el itinerario peatonal accesible, según lo define la normativa de accesibilidad. La superficie ocupada deberá ser detectable, evitando cualquier elemento o situación que pueda generar un peligro a las personas con discapacidad visual. El diseño y ubicación de los elementos de estas instalaciones permitirán su uso por parte de todas las personas.</w:t>
            </w:r>
          </w:p>
        </w:tc>
      </w:tr>
      <w:tr w:rsidR="00E13A83" w:rsidRPr="009F546C" w:rsidTr="00DB0EDA">
        <w:tc>
          <w:tcPr>
            <w:tcW w:w="4870" w:type="dxa"/>
          </w:tcPr>
          <w:p w:rsidR="00E13A83" w:rsidRPr="009F546C" w:rsidRDefault="00E13A83" w:rsidP="00DB0EDA">
            <w:pPr>
              <w:autoSpaceDE w:val="0"/>
              <w:autoSpaceDN w:val="0"/>
              <w:adjustRightInd w:val="0"/>
              <w:jc w:val="both"/>
              <w:rPr>
                <w:rFonts w:ascii="Arial" w:hAnsi="Arial" w:cs="Arial"/>
                <w:sz w:val="22"/>
                <w:szCs w:val="22"/>
              </w:rPr>
            </w:pPr>
          </w:p>
        </w:tc>
        <w:tc>
          <w:tcPr>
            <w:tcW w:w="4751" w:type="dxa"/>
            <w:shd w:val="clear" w:color="auto" w:fill="auto"/>
          </w:tcPr>
          <w:p w:rsidR="00E13A83" w:rsidRPr="009F546C" w:rsidRDefault="00E13A83" w:rsidP="00DB0EDA">
            <w:pPr>
              <w:autoSpaceDE w:val="0"/>
              <w:autoSpaceDN w:val="0"/>
              <w:adjustRightInd w:val="0"/>
              <w:jc w:val="both"/>
              <w:rPr>
                <w:rFonts w:ascii="Arial" w:hAnsi="Arial" w:cs="Arial"/>
                <w:sz w:val="22"/>
                <w:szCs w:val="22"/>
              </w:rPr>
            </w:pPr>
          </w:p>
        </w:tc>
      </w:tr>
      <w:tr w:rsidR="00E13A83" w:rsidRPr="007F474B" w:rsidTr="00DB0EDA">
        <w:tc>
          <w:tcPr>
            <w:tcW w:w="4870" w:type="dxa"/>
          </w:tcPr>
          <w:p w:rsidR="00E13A83" w:rsidRPr="00E276ED" w:rsidRDefault="00E13A83" w:rsidP="00DB0EDA">
            <w:pPr>
              <w:autoSpaceDE w:val="0"/>
              <w:autoSpaceDN w:val="0"/>
              <w:adjustRightInd w:val="0"/>
              <w:jc w:val="both"/>
              <w:rPr>
                <w:rFonts w:ascii="Arial" w:hAnsi="Arial" w:cs="Arial"/>
                <w:color w:val="FF0000"/>
                <w:sz w:val="22"/>
                <w:szCs w:val="22"/>
                <w:lang w:val="eu-ES"/>
              </w:rPr>
            </w:pPr>
            <w:r w:rsidRPr="00CA0F2E">
              <w:rPr>
                <w:rFonts w:ascii="Arial" w:hAnsi="Arial" w:cs="Arial"/>
                <w:sz w:val="22"/>
                <w:szCs w:val="22"/>
                <w:lang w:val="eu-ES"/>
              </w:rPr>
              <w:t>Okupazio-modulu orokorra 1,85 x 1,85 metro karratukoa izango da, beraz, mahai bat eta 4 aulki jartzekoa.</w:t>
            </w:r>
            <w:r w:rsidRPr="00CA0F2E">
              <w:rPr>
                <w:rFonts w:ascii="Arial" w:hAnsi="Arial" w:cs="Arial"/>
                <w:sz w:val="22"/>
                <w:szCs w:val="22"/>
              </w:rPr>
              <w:t xml:space="preserve"> </w:t>
            </w:r>
            <w:r w:rsidRPr="00CA0F2E">
              <w:rPr>
                <w:rFonts w:ascii="Arial" w:hAnsi="Arial" w:cs="Arial"/>
                <w:sz w:val="22"/>
                <w:szCs w:val="22"/>
                <w:lang w:val="eu-ES"/>
              </w:rPr>
              <w:t xml:space="preserve">Espaloi estuetan edo mahai 1 eta 4 aulki jartzeko aukerarik ez dagoen lekuetan, dagoen lekura hobeto egokitzeko asmoz,  baimena emango da barrikak eta aulkiak jartzeko, edo  modulu orokorrari aldaketa batzuk egiteko. Beraz, horrelako kasuetan, mahai 1 eta 3 aulkiz osatutako moduluak (1,85 x 1,35 m) edo mahai 1 eta aulki 2koak (1,85 x 0,85 m) jartzen utziko da. </w:t>
            </w:r>
          </w:p>
        </w:tc>
        <w:tc>
          <w:tcPr>
            <w:tcW w:w="4751" w:type="dxa"/>
            <w:shd w:val="clear" w:color="auto" w:fill="auto"/>
          </w:tcPr>
          <w:p w:rsidR="00E13A83" w:rsidRPr="007F474B" w:rsidRDefault="00E13A83" w:rsidP="00DB0EDA">
            <w:pPr>
              <w:autoSpaceDE w:val="0"/>
              <w:autoSpaceDN w:val="0"/>
              <w:adjustRightInd w:val="0"/>
              <w:jc w:val="both"/>
              <w:rPr>
                <w:rFonts w:ascii="Arial" w:hAnsi="Arial" w:cs="Arial"/>
                <w:sz w:val="22"/>
                <w:szCs w:val="22"/>
              </w:rPr>
            </w:pPr>
            <w:r w:rsidRPr="007F474B">
              <w:rPr>
                <w:rFonts w:ascii="Arial" w:hAnsi="Arial" w:cs="Arial"/>
                <w:sz w:val="22"/>
                <w:szCs w:val="22"/>
              </w:rPr>
              <w:t xml:space="preserve">El módulo de ocupación genérico será de 1,85 x 1,85 metros cuadrados </w:t>
            </w:r>
            <w:proofErr w:type="gramStart"/>
            <w:r w:rsidRPr="007F474B">
              <w:rPr>
                <w:rFonts w:ascii="Arial" w:hAnsi="Arial" w:cs="Arial"/>
                <w:sz w:val="22"/>
                <w:szCs w:val="22"/>
              </w:rPr>
              <w:t>correspondiente</w:t>
            </w:r>
            <w:proofErr w:type="gramEnd"/>
            <w:r w:rsidRPr="007F474B">
              <w:rPr>
                <w:rFonts w:ascii="Arial" w:hAnsi="Arial" w:cs="Arial"/>
                <w:sz w:val="22"/>
                <w:szCs w:val="22"/>
              </w:rPr>
              <w:t xml:space="preserve"> a 1 mesa y 4 sillas. En el caso de aceras estrechas en las que no es posible la colocación del módulo principal de 1 mesas y 4 sillas, con el fin de adaptarse mejor al espacio disponible, se permitirá la colocación de barriles y taburetes, o bien variaciones del módulo principal; en estos casos, se permitirá la instalación de módulos compuestos por 1 mesa y 3 sillas (1’85 m x 1’35 m) o módulos de 1 mesa y 2 sillas (1’85 m x 0’85 m).</w:t>
            </w:r>
          </w:p>
        </w:tc>
      </w:tr>
      <w:tr w:rsidR="00E13A83" w:rsidRPr="009043EE" w:rsidTr="00DB0EDA">
        <w:tc>
          <w:tcPr>
            <w:tcW w:w="4870" w:type="dxa"/>
          </w:tcPr>
          <w:p w:rsidR="00E13A83" w:rsidRPr="009043EE" w:rsidRDefault="00E13A83" w:rsidP="00DB0EDA">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E13A83" w:rsidRPr="009043EE" w:rsidRDefault="00E13A83" w:rsidP="00DB0EDA">
            <w:pPr>
              <w:autoSpaceDE w:val="0"/>
              <w:autoSpaceDN w:val="0"/>
              <w:adjustRightInd w:val="0"/>
              <w:ind w:right="-285"/>
              <w:jc w:val="both"/>
              <w:rPr>
                <w:rFonts w:ascii="Arial" w:hAnsi="Arial" w:cs="Arial"/>
                <w:i/>
                <w:iCs/>
                <w:sz w:val="22"/>
                <w:szCs w:val="22"/>
              </w:rPr>
            </w:pPr>
          </w:p>
        </w:tc>
      </w:tr>
      <w:tr w:rsidR="00732448" w:rsidRPr="009043EE" w:rsidTr="00DB0EDA">
        <w:tc>
          <w:tcPr>
            <w:tcW w:w="4870" w:type="dxa"/>
          </w:tcPr>
          <w:p w:rsidR="00732448" w:rsidRPr="009043EE" w:rsidRDefault="00732448" w:rsidP="00DB0EDA">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732448" w:rsidRPr="009043EE" w:rsidRDefault="00732448" w:rsidP="00DB0EDA">
            <w:pPr>
              <w:autoSpaceDE w:val="0"/>
              <w:autoSpaceDN w:val="0"/>
              <w:adjustRightInd w:val="0"/>
              <w:ind w:right="-285"/>
              <w:jc w:val="both"/>
              <w:rPr>
                <w:rFonts w:ascii="Arial" w:hAnsi="Arial" w:cs="Arial"/>
                <w:i/>
                <w:iCs/>
                <w:sz w:val="22"/>
                <w:szCs w:val="22"/>
              </w:rPr>
            </w:pPr>
          </w:p>
        </w:tc>
      </w:tr>
      <w:tr w:rsidR="00732448" w:rsidRPr="009043EE" w:rsidTr="00DB0EDA">
        <w:tc>
          <w:tcPr>
            <w:tcW w:w="4870" w:type="dxa"/>
          </w:tcPr>
          <w:p w:rsidR="00732448" w:rsidRPr="009043EE" w:rsidRDefault="00732448" w:rsidP="00DB0EDA">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732448" w:rsidRPr="009043EE" w:rsidRDefault="00732448" w:rsidP="00DB0EDA">
            <w:pPr>
              <w:autoSpaceDE w:val="0"/>
              <w:autoSpaceDN w:val="0"/>
              <w:adjustRightInd w:val="0"/>
              <w:ind w:right="-285"/>
              <w:jc w:val="both"/>
              <w:rPr>
                <w:rFonts w:ascii="Arial" w:hAnsi="Arial" w:cs="Arial"/>
                <w:i/>
                <w:iCs/>
                <w:sz w:val="22"/>
                <w:szCs w:val="22"/>
              </w:rPr>
            </w:pPr>
          </w:p>
        </w:tc>
      </w:tr>
      <w:tr w:rsidR="006D3105" w:rsidRPr="009043EE" w:rsidTr="00926CE8">
        <w:tc>
          <w:tcPr>
            <w:tcW w:w="4870" w:type="dxa"/>
          </w:tcPr>
          <w:p w:rsidR="006D3105" w:rsidRPr="009043EE" w:rsidRDefault="006D3105" w:rsidP="00926CE8">
            <w:pPr>
              <w:pStyle w:val="Ttulo2"/>
              <w:ind w:right="-285"/>
              <w:rPr>
                <w:sz w:val="22"/>
                <w:szCs w:val="22"/>
              </w:rPr>
            </w:pPr>
          </w:p>
        </w:tc>
        <w:tc>
          <w:tcPr>
            <w:tcW w:w="4751" w:type="dxa"/>
            <w:shd w:val="clear" w:color="auto" w:fill="auto"/>
          </w:tcPr>
          <w:p w:rsidR="006D3105" w:rsidRPr="009043EE" w:rsidRDefault="006D3105" w:rsidP="00926CE8">
            <w:pPr>
              <w:pStyle w:val="Ttulo2"/>
              <w:ind w:right="-285"/>
              <w:rPr>
                <w:sz w:val="22"/>
                <w:szCs w:val="22"/>
              </w:rPr>
            </w:pPr>
          </w:p>
        </w:tc>
      </w:tr>
      <w:tr w:rsidR="001A6C4A" w:rsidRPr="009043EE" w:rsidTr="00DB0EDA">
        <w:tc>
          <w:tcPr>
            <w:tcW w:w="4870" w:type="dxa"/>
          </w:tcPr>
          <w:p w:rsidR="00BA161A" w:rsidRDefault="00BA161A" w:rsidP="00BA161A">
            <w:pPr>
              <w:jc w:val="both"/>
              <w:rPr>
                <w:rFonts w:ascii="Arial" w:hAnsi="Arial" w:cs="Arial"/>
              </w:rPr>
            </w:pPr>
          </w:p>
          <w:p w:rsidR="00BA161A" w:rsidRPr="00777A38" w:rsidRDefault="00BA161A" w:rsidP="00BA161A">
            <w:pPr>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768D5C79" wp14:editId="2821894A">
                      <wp:simplePos x="0" y="0"/>
                      <wp:positionH relativeFrom="column">
                        <wp:posOffset>55245</wp:posOffset>
                      </wp:positionH>
                      <wp:positionV relativeFrom="paragraph">
                        <wp:posOffset>107315</wp:posOffset>
                      </wp:positionV>
                      <wp:extent cx="5187950" cy="6350"/>
                      <wp:effectExtent l="11430" t="13970" r="1079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FB1A3" id="AutoShape 6" o:spid="_x0000_s1026" type="#_x0000_t32" style="position:absolute;margin-left:4.35pt;margin-top:8.45pt;width:408.5pt;height:.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"/>
                  </w:pict>
                </mc:Fallback>
              </mc:AlternateContent>
            </w:r>
          </w:p>
          <w:p w:rsidR="00BA161A" w:rsidRPr="00B16AFA" w:rsidRDefault="00BA161A" w:rsidP="00BA161A">
            <w:pPr>
              <w:jc w:val="both"/>
              <w:rPr>
                <w:rFonts w:ascii="Arial" w:hAnsi="Arial" w:cs="Arial"/>
              </w:rPr>
            </w:pPr>
          </w:p>
          <w:p w:rsidR="001A6C4A" w:rsidRPr="009043EE" w:rsidRDefault="001A6C4A" w:rsidP="00732448">
            <w:pPr>
              <w:autoSpaceDE w:val="0"/>
              <w:autoSpaceDN w:val="0"/>
              <w:adjustRightInd w:val="0"/>
              <w:ind w:right="-285"/>
              <w:jc w:val="both"/>
              <w:rPr>
                <w:rFonts w:ascii="Arial" w:hAnsi="Arial" w:cs="Arial"/>
                <w:sz w:val="22"/>
                <w:szCs w:val="22"/>
                <w:lang w:val="eu-ES"/>
              </w:rPr>
            </w:pPr>
          </w:p>
        </w:tc>
        <w:tc>
          <w:tcPr>
            <w:tcW w:w="4751" w:type="dxa"/>
            <w:shd w:val="clear" w:color="auto" w:fill="auto"/>
          </w:tcPr>
          <w:p w:rsidR="001A6C4A" w:rsidRPr="00BE5620" w:rsidRDefault="001A6C4A" w:rsidP="001A6C4A">
            <w:pPr>
              <w:autoSpaceDE w:val="0"/>
              <w:autoSpaceDN w:val="0"/>
              <w:adjustRightInd w:val="0"/>
              <w:jc w:val="both"/>
              <w:rPr>
                <w:rFonts w:ascii="Arial" w:hAnsi="Arial" w:cs="Arial"/>
                <w:color w:val="FF0000"/>
                <w:sz w:val="22"/>
                <w:szCs w:val="22"/>
              </w:rPr>
            </w:pPr>
          </w:p>
        </w:tc>
      </w:tr>
      <w:tr w:rsidR="00C55E7E" w:rsidRPr="009043EE" w:rsidTr="00DB0EDA">
        <w:tc>
          <w:tcPr>
            <w:tcW w:w="4870" w:type="dxa"/>
          </w:tcPr>
          <w:p w:rsidR="00C55E7E" w:rsidRPr="001D7A86" w:rsidRDefault="00C55E7E" w:rsidP="00BA161A">
            <w:pPr>
              <w:pStyle w:val="Ttulo2"/>
              <w:rPr>
                <w:sz w:val="22"/>
                <w:szCs w:val="22"/>
                <w:lang w:val="eu-ES"/>
              </w:rPr>
            </w:pPr>
          </w:p>
        </w:tc>
        <w:tc>
          <w:tcPr>
            <w:tcW w:w="4751" w:type="dxa"/>
            <w:shd w:val="clear" w:color="auto" w:fill="auto"/>
          </w:tcPr>
          <w:p w:rsidR="00C55E7E" w:rsidRPr="001D7A86" w:rsidRDefault="00C55E7E" w:rsidP="00BA161A">
            <w:pPr>
              <w:pStyle w:val="Ttulo2"/>
              <w:rPr>
                <w:sz w:val="22"/>
                <w:szCs w:val="22"/>
              </w:rPr>
            </w:pPr>
            <w:r w:rsidRPr="00C55E7E">
              <w:rPr>
                <w:color w:val="FF0000"/>
                <w:sz w:val="22"/>
                <w:szCs w:val="22"/>
              </w:rPr>
              <w:t>Texto modificado</w:t>
            </w:r>
          </w:p>
        </w:tc>
      </w:tr>
      <w:tr w:rsidR="00BA161A" w:rsidRPr="009043EE" w:rsidTr="00DB0EDA">
        <w:tc>
          <w:tcPr>
            <w:tcW w:w="4870" w:type="dxa"/>
          </w:tcPr>
          <w:p w:rsidR="00BA161A" w:rsidRPr="001D7A86" w:rsidRDefault="00BA161A" w:rsidP="00BA161A">
            <w:pPr>
              <w:pStyle w:val="Ttulo2"/>
              <w:rPr>
                <w:sz w:val="22"/>
                <w:szCs w:val="22"/>
              </w:rPr>
            </w:pPr>
            <w:r w:rsidRPr="001D7A86">
              <w:rPr>
                <w:sz w:val="22"/>
                <w:szCs w:val="22"/>
                <w:lang w:val="eu-ES"/>
              </w:rPr>
              <w:t>11. artikulua. Altzariak kentzea eta garbiketa.</w:t>
            </w:r>
          </w:p>
        </w:tc>
        <w:tc>
          <w:tcPr>
            <w:tcW w:w="4751" w:type="dxa"/>
            <w:shd w:val="clear" w:color="auto" w:fill="auto"/>
          </w:tcPr>
          <w:p w:rsidR="00BA161A" w:rsidRPr="001D7A86" w:rsidRDefault="00BA161A" w:rsidP="00BA161A">
            <w:pPr>
              <w:pStyle w:val="Ttulo2"/>
              <w:rPr>
                <w:sz w:val="22"/>
                <w:szCs w:val="22"/>
              </w:rPr>
            </w:pPr>
            <w:r w:rsidRPr="001D7A86">
              <w:rPr>
                <w:sz w:val="22"/>
                <w:szCs w:val="22"/>
              </w:rPr>
              <w:t>Artículo 11.Retirada del mobiliario y limpieza.</w:t>
            </w:r>
          </w:p>
        </w:tc>
      </w:tr>
      <w:tr w:rsidR="00BA161A" w:rsidRPr="009043EE" w:rsidTr="00DB0EDA">
        <w:tc>
          <w:tcPr>
            <w:tcW w:w="4870" w:type="dxa"/>
          </w:tcPr>
          <w:p w:rsidR="00BA161A" w:rsidRPr="009043EE" w:rsidRDefault="00BA161A" w:rsidP="00BA161A">
            <w:pPr>
              <w:autoSpaceDE w:val="0"/>
              <w:autoSpaceDN w:val="0"/>
              <w:adjustRightInd w:val="0"/>
              <w:ind w:right="-285"/>
              <w:jc w:val="both"/>
              <w:rPr>
                <w:rFonts w:ascii="Arial" w:hAnsi="Arial" w:cs="Arial"/>
                <w:sz w:val="22"/>
                <w:szCs w:val="22"/>
                <w:lang w:val="eu-ES"/>
              </w:rPr>
            </w:pPr>
            <w:r>
              <w:rPr>
                <w:rFonts w:ascii="Arial" w:hAnsi="Arial" w:cs="Arial"/>
                <w:sz w:val="22"/>
                <w:szCs w:val="22"/>
                <w:lang w:val="eu-ES"/>
              </w:rPr>
              <w:t>11.1</w:t>
            </w:r>
            <w:r w:rsidRPr="009043EE">
              <w:rPr>
                <w:rFonts w:ascii="Arial" w:hAnsi="Arial" w:cs="Arial"/>
                <w:sz w:val="22"/>
                <w:szCs w:val="22"/>
                <w:lang w:val="eu-ES"/>
              </w:rPr>
              <w:t>Arau orokor gisa, establezimenduaren titularrak mahaiak, aulkiak eta gainerako altzari guztiak kendu beharko ditu egunero; horiek establezimenduaren barnean edo beste lokal batean utziko dira lanaldi bakoitza amaitzean eta okupatutako espazioa garbitasun-baldintza ezin hobeetan utzi beharko da.</w:t>
            </w:r>
          </w:p>
        </w:tc>
        <w:tc>
          <w:tcPr>
            <w:tcW w:w="4751" w:type="dxa"/>
            <w:shd w:val="clear" w:color="auto" w:fill="auto"/>
          </w:tcPr>
          <w:p w:rsidR="00BA161A" w:rsidRPr="009043EE" w:rsidRDefault="00BA161A" w:rsidP="00BA161A">
            <w:pPr>
              <w:autoSpaceDE w:val="0"/>
              <w:autoSpaceDN w:val="0"/>
              <w:adjustRightInd w:val="0"/>
              <w:ind w:right="-285"/>
              <w:jc w:val="both"/>
              <w:rPr>
                <w:rFonts w:ascii="Arial" w:hAnsi="Arial" w:cs="Arial"/>
                <w:sz w:val="22"/>
                <w:szCs w:val="22"/>
              </w:rPr>
            </w:pPr>
            <w:r>
              <w:rPr>
                <w:rFonts w:ascii="Arial" w:hAnsi="Arial" w:cs="Arial"/>
                <w:sz w:val="22"/>
                <w:szCs w:val="22"/>
                <w:lang w:val="eu-ES"/>
              </w:rPr>
              <w:t xml:space="preserve">11.1 </w:t>
            </w:r>
            <w:r w:rsidRPr="009043EE">
              <w:rPr>
                <w:rFonts w:ascii="Arial" w:hAnsi="Arial" w:cs="Arial"/>
                <w:sz w:val="22"/>
                <w:szCs w:val="22"/>
              </w:rPr>
              <w:t>Como norma general, el titular del establecimiento queda obligado a la retirada diaria de las mesas y sillas y todos los elementos del mobiliario, que siempre se retirarán al interior del establecimiento, u otro local, al final de cada jornada, debiendo dejar el espacio ocupado en perfectas condiciones de limpieza.</w:t>
            </w:r>
          </w:p>
        </w:tc>
      </w:tr>
      <w:tr w:rsidR="00BA161A" w:rsidRPr="009043EE" w:rsidTr="00DB0EDA">
        <w:tc>
          <w:tcPr>
            <w:tcW w:w="4870" w:type="dxa"/>
          </w:tcPr>
          <w:p w:rsidR="00BA161A" w:rsidRPr="009043EE" w:rsidRDefault="00BA161A" w:rsidP="00BA161A">
            <w:pPr>
              <w:autoSpaceDE w:val="0"/>
              <w:autoSpaceDN w:val="0"/>
              <w:adjustRightInd w:val="0"/>
              <w:ind w:right="-285"/>
              <w:jc w:val="both"/>
              <w:rPr>
                <w:rFonts w:ascii="Arial" w:hAnsi="Arial" w:cs="Arial"/>
                <w:sz w:val="22"/>
                <w:szCs w:val="22"/>
                <w:lang w:val="eu-ES"/>
              </w:rPr>
            </w:pPr>
            <w:r w:rsidRPr="009043EE">
              <w:rPr>
                <w:rFonts w:ascii="Arial" w:hAnsi="Arial" w:cs="Arial"/>
                <w:sz w:val="22"/>
                <w:szCs w:val="22"/>
                <w:lang w:val="eu-ES"/>
              </w:rPr>
              <w:t xml:space="preserve">Aulki-pilak, mahaiak, barrikak, eguzkitakoak edo terrazako beste edozein elementu lagungarri ezingo dira inolaz ere bide publikoan </w:t>
            </w:r>
            <w:smartTag w:uri="urn:schemas-microsoft-com:office:smarttags" w:element="PersonName">
              <w:r w:rsidRPr="009043EE">
                <w:rPr>
                  <w:rFonts w:ascii="Arial" w:hAnsi="Arial" w:cs="Arial"/>
                  <w:sz w:val="22"/>
                  <w:szCs w:val="22"/>
                  <w:lang w:val="eu-ES"/>
                </w:rPr>
                <w:t>bildu</w:t>
              </w:r>
            </w:smartTag>
            <w:r w:rsidRPr="009043EE">
              <w:rPr>
                <w:rFonts w:ascii="Arial" w:hAnsi="Arial" w:cs="Arial"/>
                <w:sz w:val="22"/>
                <w:szCs w:val="22"/>
                <w:lang w:val="eu-ES"/>
              </w:rPr>
              <w:t>.</w:t>
            </w:r>
          </w:p>
        </w:tc>
        <w:tc>
          <w:tcPr>
            <w:tcW w:w="4751" w:type="dxa"/>
            <w:shd w:val="clear" w:color="auto" w:fill="auto"/>
          </w:tcPr>
          <w:p w:rsidR="00BA161A" w:rsidRPr="009043EE" w:rsidRDefault="00BA161A" w:rsidP="00BA161A">
            <w:pPr>
              <w:autoSpaceDE w:val="0"/>
              <w:autoSpaceDN w:val="0"/>
              <w:adjustRightInd w:val="0"/>
              <w:ind w:right="-285"/>
              <w:jc w:val="both"/>
              <w:rPr>
                <w:rFonts w:ascii="Arial" w:hAnsi="Arial" w:cs="Arial"/>
                <w:sz w:val="22"/>
                <w:szCs w:val="22"/>
              </w:rPr>
            </w:pPr>
            <w:r w:rsidRPr="009043EE">
              <w:rPr>
                <w:rFonts w:ascii="Arial" w:hAnsi="Arial" w:cs="Arial"/>
                <w:sz w:val="22"/>
                <w:szCs w:val="22"/>
              </w:rPr>
              <w:t>En ningún caso podrán almacenarse en la vía pública pilas de sillas, mesas, barricas, sombrillas o cualquier otro elemento auxiliar de la terraza.</w:t>
            </w:r>
          </w:p>
        </w:tc>
      </w:tr>
      <w:tr w:rsidR="00BA161A" w:rsidRPr="009043EE" w:rsidTr="00DB0EDA">
        <w:tc>
          <w:tcPr>
            <w:tcW w:w="4870" w:type="dxa"/>
          </w:tcPr>
          <w:p w:rsidR="00BA161A" w:rsidRPr="009043EE" w:rsidRDefault="00BA161A" w:rsidP="00BA161A">
            <w:pPr>
              <w:ind w:right="-285"/>
              <w:jc w:val="both"/>
              <w:rPr>
                <w:rFonts w:ascii="Arial" w:hAnsi="Arial" w:cs="Arial"/>
                <w:sz w:val="22"/>
                <w:szCs w:val="22"/>
                <w:lang w:val="eu-ES"/>
              </w:rPr>
            </w:pPr>
          </w:p>
        </w:tc>
        <w:tc>
          <w:tcPr>
            <w:tcW w:w="4751" w:type="dxa"/>
            <w:shd w:val="clear" w:color="auto" w:fill="auto"/>
          </w:tcPr>
          <w:p w:rsidR="00BA161A" w:rsidRPr="009043EE" w:rsidRDefault="00BA161A" w:rsidP="00BA161A">
            <w:pPr>
              <w:ind w:right="-285"/>
              <w:jc w:val="both"/>
              <w:rPr>
                <w:rFonts w:ascii="Arial" w:hAnsi="Arial" w:cs="Arial"/>
                <w:sz w:val="22"/>
                <w:szCs w:val="22"/>
              </w:rPr>
            </w:pPr>
          </w:p>
        </w:tc>
      </w:tr>
      <w:tr w:rsidR="00BA161A" w:rsidRPr="009043EE" w:rsidTr="00DB0EDA">
        <w:tc>
          <w:tcPr>
            <w:tcW w:w="4870" w:type="dxa"/>
          </w:tcPr>
          <w:p w:rsidR="00BA161A" w:rsidRPr="009043EE" w:rsidRDefault="00BA161A" w:rsidP="00BA161A">
            <w:pPr>
              <w:ind w:right="-285"/>
              <w:jc w:val="both"/>
              <w:rPr>
                <w:rFonts w:ascii="Arial" w:hAnsi="Arial" w:cs="Arial"/>
                <w:sz w:val="22"/>
                <w:szCs w:val="22"/>
                <w:lang w:val="eu-ES"/>
              </w:rPr>
            </w:pPr>
            <w:r w:rsidRPr="009043EE">
              <w:rPr>
                <w:rFonts w:ascii="Arial" w:hAnsi="Arial" w:cs="Arial"/>
                <w:sz w:val="22"/>
                <w:szCs w:val="22"/>
                <w:lang w:val="eu-ES"/>
              </w:rPr>
              <w:t>Terrazako altzariak biltegiratzeko behar adina tokirik ez izatea nahikoa arrazoi izan daiteke terraza jartzeko lizentzia ukatzeko edo mugatzeko.</w:t>
            </w:r>
          </w:p>
        </w:tc>
        <w:tc>
          <w:tcPr>
            <w:tcW w:w="4751" w:type="dxa"/>
            <w:shd w:val="clear" w:color="auto" w:fill="auto"/>
          </w:tcPr>
          <w:p w:rsidR="00BA161A" w:rsidRPr="009043EE" w:rsidRDefault="00BA161A" w:rsidP="00BA161A">
            <w:pPr>
              <w:ind w:right="-285"/>
              <w:jc w:val="both"/>
              <w:rPr>
                <w:rFonts w:ascii="Arial" w:hAnsi="Arial" w:cs="Arial"/>
                <w:sz w:val="22"/>
                <w:szCs w:val="22"/>
              </w:rPr>
            </w:pPr>
            <w:r w:rsidRPr="009043EE">
              <w:rPr>
                <w:rFonts w:ascii="Arial" w:hAnsi="Arial" w:cs="Arial"/>
                <w:sz w:val="22"/>
                <w:szCs w:val="22"/>
              </w:rPr>
              <w:t>La inexistencia de un espacio suficiente para almacenar el mobiliario de la terraza podrá ser causa suficiente para la denegación de la licencia de instalación o su limitación.</w:t>
            </w:r>
          </w:p>
        </w:tc>
      </w:tr>
      <w:tr w:rsidR="00BA161A" w:rsidRPr="009043EE" w:rsidTr="00DB0EDA">
        <w:tc>
          <w:tcPr>
            <w:tcW w:w="4870" w:type="dxa"/>
          </w:tcPr>
          <w:p w:rsidR="00BA161A" w:rsidRPr="009043EE" w:rsidRDefault="00BA161A" w:rsidP="00BA161A">
            <w:pPr>
              <w:ind w:right="-285"/>
              <w:jc w:val="both"/>
              <w:rPr>
                <w:rFonts w:ascii="Arial" w:hAnsi="Arial" w:cs="Arial"/>
                <w:sz w:val="22"/>
                <w:szCs w:val="22"/>
                <w:lang w:val="eu-ES"/>
              </w:rPr>
            </w:pPr>
          </w:p>
        </w:tc>
        <w:tc>
          <w:tcPr>
            <w:tcW w:w="4751" w:type="dxa"/>
            <w:shd w:val="clear" w:color="auto" w:fill="auto"/>
          </w:tcPr>
          <w:p w:rsidR="00BA161A" w:rsidRPr="009043EE" w:rsidRDefault="00BA161A" w:rsidP="00BA161A">
            <w:pPr>
              <w:ind w:right="-285"/>
              <w:jc w:val="both"/>
              <w:rPr>
                <w:rFonts w:ascii="Arial" w:hAnsi="Arial" w:cs="Arial"/>
                <w:sz w:val="22"/>
                <w:szCs w:val="22"/>
              </w:rPr>
            </w:pPr>
          </w:p>
        </w:tc>
      </w:tr>
      <w:tr w:rsidR="00BA161A" w:rsidRPr="009043EE" w:rsidTr="00DB0EDA">
        <w:tc>
          <w:tcPr>
            <w:tcW w:w="4870" w:type="dxa"/>
          </w:tcPr>
          <w:p w:rsidR="00BA161A" w:rsidRPr="009043EE" w:rsidRDefault="00BA161A" w:rsidP="00BA161A">
            <w:pPr>
              <w:pStyle w:val="Default"/>
              <w:jc w:val="both"/>
              <w:rPr>
                <w:i/>
                <w:iCs/>
                <w:sz w:val="22"/>
                <w:szCs w:val="22"/>
              </w:rPr>
            </w:pPr>
          </w:p>
        </w:tc>
        <w:tc>
          <w:tcPr>
            <w:tcW w:w="4751" w:type="dxa"/>
            <w:shd w:val="clear" w:color="auto" w:fill="auto"/>
          </w:tcPr>
          <w:p w:rsidR="00BA161A" w:rsidRPr="009043EE" w:rsidRDefault="00BA161A" w:rsidP="00BA161A">
            <w:pPr>
              <w:pStyle w:val="Default"/>
              <w:jc w:val="both"/>
              <w:rPr>
                <w:i/>
                <w:iCs/>
                <w:sz w:val="22"/>
                <w:szCs w:val="22"/>
              </w:rPr>
            </w:pPr>
            <w:r w:rsidRPr="00A81043">
              <w:rPr>
                <w:rFonts w:eastAsia="Times New Roman"/>
                <w:color w:val="FF0000"/>
                <w:sz w:val="22"/>
                <w:szCs w:val="22"/>
                <w:lang w:eastAsia="es-ES"/>
              </w:rPr>
              <w:t xml:space="preserve">Tendrán la obligación de retirar las mesas y sillas en caso de que sea necesaria la utilización de la calle para cualquier evento festivo, deportivo, etc., debiendo atenerse a las indicaciones que desde la Policía Municipal se dicten al respecto, y respetando los horarios que desde ese Departamento se les marquen para esos días concretos. </w:t>
            </w:r>
          </w:p>
        </w:tc>
      </w:tr>
      <w:tr w:rsidR="00BA161A" w:rsidRPr="009043EE" w:rsidTr="00DB0EDA">
        <w:tc>
          <w:tcPr>
            <w:tcW w:w="4870" w:type="dxa"/>
          </w:tcPr>
          <w:p w:rsidR="00BA161A" w:rsidRPr="00A81043" w:rsidRDefault="00BA161A" w:rsidP="00BA161A">
            <w:pPr>
              <w:pStyle w:val="Default"/>
              <w:jc w:val="both"/>
              <w:rPr>
                <w:rFonts w:eastAsia="Times New Roman"/>
                <w:color w:val="FF0000"/>
                <w:sz w:val="22"/>
                <w:szCs w:val="22"/>
                <w:lang w:eastAsia="es-ES"/>
              </w:rPr>
            </w:pPr>
          </w:p>
        </w:tc>
        <w:tc>
          <w:tcPr>
            <w:tcW w:w="4751" w:type="dxa"/>
            <w:shd w:val="clear" w:color="auto" w:fill="auto"/>
          </w:tcPr>
          <w:p w:rsidR="00BA161A" w:rsidRPr="00A81043" w:rsidRDefault="00BA161A" w:rsidP="00BA161A">
            <w:pPr>
              <w:pStyle w:val="Default"/>
              <w:jc w:val="both"/>
              <w:rPr>
                <w:rFonts w:eastAsia="Times New Roman"/>
                <w:color w:val="FF0000"/>
                <w:sz w:val="22"/>
                <w:szCs w:val="22"/>
                <w:lang w:eastAsia="es-ES"/>
              </w:rPr>
            </w:pPr>
          </w:p>
        </w:tc>
      </w:tr>
      <w:tr w:rsidR="00BA161A" w:rsidRPr="009043EE" w:rsidTr="00DB0EDA">
        <w:tc>
          <w:tcPr>
            <w:tcW w:w="4870" w:type="dxa"/>
          </w:tcPr>
          <w:p w:rsidR="00BA161A" w:rsidRPr="00A81043" w:rsidRDefault="00BA161A" w:rsidP="00BA161A">
            <w:pPr>
              <w:pStyle w:val="Default"/>
              <w:jc w:val="both"/>
              <w:rPr>
                <w:rFonts w:eastAsia="Times New Roman"/>
                <w:color w:val="FF0000"/>
                <w:sz w:val="22"/>
                <w:szCs w:val="22"/>
                <w:lang w:eastAsia="es-ES"/>
              </w:rPr>
            </w:pPr>
          </w:p>
        </w:tc>
        <w:tc>
          <w:tcPr>
            <w:tcW w:w="4751" w:type="dxa"/>
            <w:shd w:val="clear" w:color="auto" w:fill="auto"/>
          </w:tcPr>
          <w:p w:rsidR="00BA161A" w:rsidRPr="00A81043" w:rsidRDefault="00BA161A" w:rsidP="00BA161A">
            <w:pPr>
              <w:pStyle w:val="Default"/>
              <w:jc w:val="both"/>
              <w:rPr>
                <w:rFonts w:eastAsia="Times New Roman"/>
                <w:color w:val="FF0000"/>
                <w:sz w:val="22"/>
                <w:szCs w:val="22"/>
                <w:lang w:eastAsia="es-ES"/>
              </w:rPr>
            </w:pPr>
            <w:r>
              <w:rPr>
                <w:rFonts w:eastAsia="Times New Roman"/>
                <w:color w:val="FF0000"/>
                <w:sz w:val="22"/>
                <w:szCs w:val="22"/>
                <w:lang w:eastAsia="es-ES"/>
              </w:rPr>
              <w:t>Tendrán la obligación de retirar las instalaciones permanentes (terrazas estables y/o tarimas) en caso de que sea necesario por razones de necesidad pública: para la ejecución de obras en la calzada o supuestos similares.</w:t>
            </w:r>
          </w:p>
        </w:tc>
      </w:tr>
      <w:tr w:rsidR="00BA161A" w:rsidRPr="009043EE" w:rsidTr="00DB0EDA">
        <w:tc>
          <w:tcPr>
            <w:tcW w:w="4870" w:type="dxa"/>
          </w:tcPr>
          <w:p w:rsidR="00BA161A" w:rsidRPr="00A81043" w:rsidRDefault="00BA161A" w:rsidP="00BA161A">
            <w:pPr>
              <w:pStyle w:val="Default"/>
              <w:jc w:val="both"/>
              <w:rPr>
                <w:rFonts w:eastAsia="Times New Roman"/>
                <w:color w:val="FF0000"/>
                <w:sz w:val="22"/>
                <w:szCs w:val="22"/>
                <w:lang w:eastAsia="es-ES"/>
              </w:rPr>
            </w:pPr>
          </w:p>
        </w:tc>
        <w:tc>
          <w:tcPr>
            <w:tcW w:w="4751" w:type="dxa"/>
            <w:shd w:val="clear" w:color="auto" w:fill="auto"/>
          </w:tcPr>
          <w:p w:rsidR="00BA161A" w:rsidRDefault="00BA161A" w:rsidP="00BA161A">
            <w:pPr>
              <w:pStyle w:val="Default"/>
              <w:jc w:val="both"/>
              <w:rPr>
                <w:rFonts w:eastAsia="Times New Roman"/>
                <w:color w:val="FF0000"/>
                <w:sz w:val="22"/>
                <w:szCs w:val="22"/>
                <w:lang w:eastAsia="es-ES"/>
              </w:rPr>
            </w:pPr>
          </w:p>
        </w:tc>
      </w:tr>
      <w:tr w:rsidR="00BA161A" w:rsidRPr="009043EE" w:rsidTr="00DB0EDA">
        <w:tc>
          <w:tcPr>
            <w:tcW w:w="4870" w:type="dxa"/>
          </w:tcPr>
          <w:p w:rsidR="00BA161A" w:rsidRPr="001D7A86" w:rsidRDefault="00BA161A" w:rsidP="00BA161A">
            <w:pPr>
              <w:pStyle w:val="Prrafodelista"/>
              <w:autoSpaceDE w:val="0"/>
              <w:autoSpaceDN w:val="0"/>
              <w:adjustRightInd w:val="0"/>
              <w:ind w:left="0" w:right="-168"/>
              <w:jc w:val="both"/>
              <w:rPr>
                <w:rFonts w:ascii="Arial" w:hAnsi="Arial" w:cs="Arial"/>
              </w:rPr>
            </w:pPr>
            <w:r w:rsidRPr="001D7A86">
              <w:rPr>
                <w:rFonts w:ascii="Arial" w:hAnsi="Arial" w:cs="Arial"/>
                <w:lang w:val="eu-ES"/>
              </w:rPr>
              <w:t xml:space="preserve">11.2. Jardueraren titularrek gutxienez  egunean birritan garbitu beharko dute terrazak okupatzen duen eremu hori, eta, nolanahi ere, terraza ixteko ordua iritsi eta hura erretiratu ondoren. </w:t>
            </w:r>
          </w:p>
        </w:tc>
        <w:tc>
          <w:tcPr>
            <w:tcW w:w="4751" w:type="dxa"/>
            <w:shd w:val="clear" w:color="auto" w:fill="auto"/>
          </w:tcPr>
          <w:p w:rsidR="00BA161A" w:rsidRPr="001D7A86" w:rsidRDefault="00BA161A" w:rsidP="00BA161A">
            <w:pPr>
              <w:pStyle w:val="Prrafodelista"/>
              <w:autoSpaceDE w:val="0"/>
              <w:autoSpaceDN w:val="0"/>
              <w:adjustRightInd w:val="0"/>
              <w:ind w:left="0" w:right="-237"/>
              <w:jc w:val="both"/>
              <w:rPr>
                <w:rFonts w:ascii="Arial" w:hAnsi="Arial" w:cs="Arial"/>
              </w:rPr>
            </w:pPr>
            <w:r w:rsidRPr="001D7A86">
              <w:rPr>
                <w:rFonts w:ascii="Arial" w:hAnsi="Arial" w:cs="Arial"/>
              </w:rPr>
              <w:t>11.2 Los titulares de la actividad deberán limpiar la zona utilizada por la terraza un mínimo de dos veces al día y, en todo caso, una vez retirada la instalación al término de su horario de funcionamiento.</w:t>
            </w:r>
          </w:p>
        </w:tc>
      </w:tr>
      <w:tr w:rsidR="00BA161A" w:rsidRPr="009043EE" w:rsidTr="00DB0EDA">
        <w:tc>
          <w:tcPr>
            <w:tcW w:w="4870" w:type="dxa"/>
          </w:tcPr>
          <w:p w:rsidR="00BA161A" w:rsidRPr="001D7A86" w:rsidRDefault="00BA161A" w:rsidP="00BA161A">
            <w:pPr>
              <w:pStyle w:val="Prrafodelista"/>
              <w:autoSpaceDE w:val="0"/>
              <w:autoSpaceDN w:val="0"/>
              <w:adjustRightInd w:val="0"/>
              <w:ind w:left="0" w:right="-168"/>
              <w:jc w:val="both"/>
              <w:rPr>
                <w:rFonts w:ascii="Arial" w:hAnsi="Arial" w:cs="Arial"/>
                <w:lang w:val="eu-ES"/>
              </w:rPr>
            </w:pPr>
            <w:r w:rsidRPr="001D7A86">
              <w:rPr>
                <w:rFonts w:ascii="Arial" w:hAnsi="Arial" w:cs="Arial"/>
                <w:lang w:val="eu-ES"/>
              </w:rPr>
              <w:lastRenderedPageBreak/>
              <w:t>Mahaiek hautsontziak eduki behar dituzte, eta hautsontzi horiek ura eduki behar dute.</w:t>
            </w:r>
          </w:p>
        </w:tc>
        <w:tc>
          <w:tcPr>
            <w:tcW w:w="4751" w:type="dxa"/>
            <w:shd w:val="clear" w:color="auto" w:fill="auto"/>
          </w:tcPr>
          <w:p w:rsidR="00BA161A" w:rsidRPr="001D7A86" w:rsidRDefault="00BA161A" w:rsidP="00BA161A">
            <w:pPr>
              <w:pStyle w:val="Prrafodelista"/>
              <w:autoSpaceDE w:val="0"/>
              <w:autoSpaceDN w:val="0"/>
              <w:adjustRightInd w:val="0"/>
              <w:ind w:left="0" w:right="-237"/>
              <w:jc w:val="both"/>
              <w:rPr>
                <w:rFonts w:ascii="Arial" w:hAnsi="Arial" w:cs="Arial"/>
              </w:rPr>
            </w:pPr>
            <w:r w:rsidRPr="001D7A86">
              <w:rPr>
                <w:rFonts w:ascii="Arial" w:hAnsi="Arial" w:cs="Arial"/>
              </w:rPr>
              <w:t>Las mesas deberán contar con ceniceros, y estos deberán contener agua</w:t>
            </w:r>
          </w:p>
        </w:tc>
      </w:tr>
      <w:tr w:rsidR="00BA161A" w:rsidRPr="009043EE" w:rsidTr="00DB0EDA">
        <w:tc>
          <w:tcPr>
            <w:tcW w:w="4870" w:type="dxa"/>
          </w:tcPr>
          <w:p w:rsidR="00BA161A" w:rsidRPr="009043EE" w:rsidRDefault="00BA161A" w:rsidP="00BA161A">
            <w:pPr>
              <w:pStyle w:val="Default"/>
              <w:ind w:right="-168"/>
              <w:jc w:val="both"/>
              <w:rPr>
                <w:color w:val="auto"/>
                <w:sz w:val="22"/>
                <w:szCs w:val="22"/>
                <w:lang w:val="eu-ES"/>
              </w:rPr>
            </w:pPr>
          </w:p>
        </w:tc>
        <w:tc>
          <w:tcPr>
            <w:tcW w:w="4751" w:type="dxa"/>
            <w:shd w:val="clear" w:color="auto" w:fill="auto"/>
          </w:tcPr>
          <w:p w:rsidR="00BA161A" w:rsidRPr="009043EE" w:rsidRDefault="00BA161A" w:rsidP="00BA161A">
            <w:pPr>
              <w:pStyle w:val="Default"/>
              <w:ind w:right="-237"/>
              <w:jc w:val="both"/>
              <w:rPr>
                <w:color w:val="auto"/>
                <w:sz w:val="22"/>
                <w:szCs w:val="22"/>
              </w:rPr>
            </w:pPr>
          </w:p>
        </w:tc>
      </w:tr>
      <w:tr w:rsidR="00BA161A" w:rsidRPr="009043EE" w:rsidTr="00DB0EDA">
        <w:tc>
          <w:tcPr>
            <w:tcW w:w="4870" w:type="dxa"/>
          </w:tcPr>
          <w:p w:rsidR="00E6372B" w:rsidRDefault="00E6372B" w:rsidP="00E6372B">
            <w:pPr>
              <w:jc w:val="both"/>
              <w:rPr>
                <w:rFonts w:ascii="Arial" w:hAnsi="Arial" w:cs="Arial"/>
              </w:rPr>
            </w:pPr>
          </w:p>
          <w:p w:rsidR="00E6372B" w:rsidRPr="00777A38" w:rsidRDefault="00E6372B" w:rsidP="00E6372B">
            <w:pPr>
              <w:jc w:val="both"/>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44208D7" wp14:editId="545A0C60">
                      <wp:simplePos x="0" y="0"/>
                      <wp:positionH relativeFrom="column">
                        <wp:posOffset>55245</wp:posOffset>
                      </wp:positionH>
                      <wp:positionV relativeFrom="paragraph">
                        <wp:posOffset>107315</wp:posOffset>
                      </wp:positionV>
                      <wp:extent cx="5187950" cy="6350"/>
                      <wp:effectExtent l="11430" t="13970" r="10795" b="825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8EE08" id="AutoShape 6" o:spid="_x0000_s1026" type="#_x0000_t32" style="position:absolute;margin-left:4.35pt;margin-top:8.45pt;width:408.5pt;height:.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DuxIgIAAD4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"/>
                  </w:pict>
                </mc:Fallback>
              </mc:AlternateContent>
            </w:r>
          </w:p>
          <w:p w:rsidR="00E6372B" w:rsidRPr="00B16AFA" w:rsidRDefault="00E6372B" w:rsidP="00E6372B">
            <w:pPr>
              <w:jc w:val="both"/>
              <w:rPr>
                <w:rFonts w:ascii="Arial" w:hAnsi="Arial" w:cs="Arial"/>
              </w:rPr>
            </w:pPr>
          </w:p>
          <w:p w:rsidR="00BA161A" w:rsidRPr="009043EE" w:rsidRDefault="00BA161A" w:rsidP="00BA161A">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A161A" w:rsidRDefault="00BA161A" w:rsidP="00BA161A">
            <w:pPr>
              <w:pStyle w:val="Default"/>
              <w:jc w:val="both"/>
              <w:rPr>
                <w:rFonts w:eastAsia="Times New Roman"/>
                <w:color w:val="FF0000"/>
                <w:sz w:val="22"/>
                <w:szCs w:val="22"/>
                <w:lang w:eastAsia="es-ES"/>
              </w:rPr>
            </w:pPr>
          </w:p>
        </w:tc>
      </w:tr>
      <w:tr w:rsidR="00BA161A" w:rsidRPr="009043EE" w:rsidTr="00B16AFA">
        <w:tc>
          <w:tcPr>
            <w:tcW w:w="4870" w:type="dxa"/>
          </w:tcPr>
          <w:p w:rsidR="00BA161A" w:rsidRPr="00B16AFA" w:rsidRDefault="00BA161A" w:rsidP="00BA161A">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A161A" w:rsidRPr="00B16AFA" w:rsidRDefault="00BA161A" w:rsidP="00BA161A">
            <w:pPr>
              <w:pStyle w:val="Default"/>
              <w:rPr>
                <w:rFonts w:eastAsia="Times New Roman"/>
                <w:color w:val="FF0000"/>
                <w:sz w:val="22"/>
                <w:szCs w:val="22"/>
                <w:lang w:eastAsia="es-ES"/>
              </w:rPr>
            </w:pPr>
          </w:p>
        </w:tc>
      </w:tr>
      <w:tr w:rsidR="00BA161A" w:rsidRPr="00BE5620" w:rsidTr="00B16AFA">
        <w:tc>
          <w:tcPr>
            <w:tcW w:w="4870" w:type="dxa"/>
          </w:tcPr>
          <w:p w:rsidR="00BA161A" w:rsidRPr="00B16AFA" w:rsidRDefault="00BA161A" w:rsidP="00BA161A">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A161A" w:rsidRPr="00B16AFA" w:rsidRDefault="00BA161A" w:rsidP="00BA161A">
            <w:pPr>
              <w:pStyle w:val="Default"/>
              <w:rPr>
                <w:rFonts w:eastAsia="Times New Roman"/>
                <w:color w:val="FF0000"/>
                <w:sz w:val="22"/>
                <w:szCs w:val="22"/>
                <w:lang w:eastAsia="es-ES"/>
              </w:rPr>
            </w:pPr>
          </w:p>
        </w:tc>
      </w:tr>
      <w:tr w:rsidR="00BA161A" w:rsidRPr="00BE5620" w:rsidTr="00B16AFA">
        <w:tc>
          <w:tcPr>
            <w:tcW w:w="4870" w:type="dxa"/>
          </w:tcPr>
          <w:p w:rsidR="00BA161A" w:rsidRPr="00B16AFA" w:rsidRDefault="00BA161A" w:rsidP="00BA161A">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BA161A" w:rsidRPr="00B16AFA" w:rsidRDefault="00C55E7E" w:rsidP="00BA161A">
            <w:pPr>
              <w:pStyle w:val="Default"/>
              <w:rPr>
                <w:rFonts w:eastAsia="Times New Roman"/>
                <w:color w:val="FF0000"/>
                <w:sz w:val="22"/>
                <w:szCs w:val="22"/>
                <w:lang w:eastAsia="es-ES"/>
              </w:rPr>
            </w:pPr>
            <w:r>
              <w:rPr>
                <w:rFonts w:eastAsia="Times New Roman"/>
                <w:color w:val="FF0000"/>
                <w:sz w:val="22"/>
                <w:szCs w:val="22"/>
                <w:lang w:eastAsia="es-ES"/>
              </w:rPr>
              <w:t>Texto modificado</w:t>
            </w:r>
          </w:p>
        </w:tc>
      </w:tr>
      <w:tr w:rsidR="00E6372B" w:rsidRPr="00C55E7E" w:rsidTr="00E6372B">
        <w:tc>
          <w:tcPr>
            <w:tcW w:w="4870" w:type="dxa"/>
          </w:tcPr>
          <w:p w:rsidR="00E6372B" w:rsidRPr="00C55E7E" w:rsidRDefault="00E6372B" w:rsidP="00E6372B">
            <w:pPr>
              <w:autoSpaceDE w:val="0"/>
              <w:autoSpaceDN w:val="0"/>
              <w:adjustRightInd w:val="0"/>
              <w:jc w:val="both"/>
              <w:rPr>
                <w:rFonts w:ascii="Arial" w:hAnsi="Arial" w:cs="Arial"/>
                <w:b/>
                <w:i/>
                <w:iCs/>
                <w:sz w:val="22"/>
                <w:szCs w:val="22"/>
                <w:lang w:val="eu-ES"/>
              </w:rPr>
            </w:pPr>
            <w:bookmarkStart w:id="0" w:name="_Toc460323057"/>
            <w:bookmarkStart w:id="1" w:name="_Toc460323429"/>
            <w:r w:rsidRPr="00C55E7E">
              <w:rPr>
                <w:rFonts w:ascii="Arial" w:hAnsi="Arial" w:cs="Arial"/>
                <w:b/>
                <w:i/>
                <w:iCs/>
                <w:sz w:val="22"/>
                <w:szCs w:val="22"/>
                <w:lang w:val="eu-ES"/>
              </w:rPr>
              <w:t>16. artikulua. Ebazpena</w:t>
            </w:r>
            <w:bookmarkEnd w:id="0"/>
            <w:bookmarkEnd w:id="1"/>
          </w:p>
        </w:tc>
        <w:tc>
          <w:tcPr>
            <w:tcW w:w="4751" w:type="dxa"/>
            <w:shd w:val="clear" w:color="auto" w:fill="auto"/>
          </w:tcPr>
          <w:p w:rsidR="00E6372B" w:rsidRPr="00C55E7E" w:rsidRDefault="00E6372B" w:rsidP="00E6372B">
            <w:pPr>
              <w:pStyle w:val="Default"/>
              <w:jc w:val="both"/>
              <w:rPr>
                <w:rFonts w:eastAsia="Times New Roman"/>
                <w:b/>
                <w:color w:val="auto"/>
                <w:sz w:val="22"/>
                <w:szCs w:val="22"/>
                <w:lang w:eastAsia="es-ES"/>
              </w:rPr>
            </w:pPr>
            <w:r w:rsidRPr="00C55E7E">
              <w:rPr>
                <w:rFonts w:eastAsia="Times New Roman"/>
                <w:b/>
                <w:color w:val="auto"/>
                <w:sz w:val="22"/>
                <w:szCs w:val="22"/>
                <w:lang w:eastAsia="es-ES"/>
              </w:rPr>
              <w:t xml:space="preserve"> </w:t>
            </w:r>
            <w:bookmarkStart w:id="2" w:name="_Toc460323058"/>
            <w:bookmarkStart w:id="3" w:name="_Toc460323430"/>
            <w:r w:rsidRPr="00C55E7E">
              <w:rPr>
                <w:rFonts w:eastAsia="Times New Roman"/>
                <w:b/>
                <w:color w:val="auto"/>
                <w:sz w:val="22"/>
                <w:szCs w:val="22"/>
                <w:lang w:eastAsia="es-ES"/>
              </w:rPr>
              <w:t>Artículo 16. Resolución.</w:t>
            </w:r>
            <w:bookmarkEnd w:id="2"/>
            <w:bookmarkEnd w:id="3"/>
          </w:p>
        </w:tc>
      </w:tr>
      <w:tr w:rsidR="00E6372B" w:rsidRPr="009043EE" w:rsidTr="00E6372B">
        <w:tc>
          <w:tcPr>
            <w:tcW w:w="4870" w:type="dxa"/>
          </w:tcPr>
          <w:p w:rsidR="00E6372B" w:rsidRPr="00E6372B" w:rsidRDefault="00E6372B" w:rsidP="009F7C27">
            <w:pPr>
              <w:autoSpaceDE w:val="0"/>
              <w:autoSpaceDN w:val="0"/>
              <w:adjustRightInd w:val="0"/>
              <w:ind w:right="-285"/>
              <w:jc w:val="both"/>
              <w:rPr>
                <w:rFonts w:ascii="Arial" w:hAnsi="Arial" w:cs="Arial"/>
                <w:i/>
                <w:iCs/>
                <w:sz w:val="22"/>
                <w:szCs w:val="22"/>
                <w:lang w:val="eu-ES"/>
              </w:rPr>
            </w:pPr>
            <w:r w:rsidRPr="00E6372B">
              <w:rPr>
                <w:rFonts w:ascii="Arial" w:hAnsi="Arial" w:cs="Arial"/>
                <w:i/>
                <w:iCs/>
                <w:sz w:val="22"/>
                <w:szCs w:val="22"/>
                <w:lang w:val="eu-ES"/>
              </w:rPr>
              <w:t>Eskaera ordenantza honek eskatutako baldintzetan aurkeztuta, eta txosten tekniko eta juridikoa egin ondoren, udal-organo eskudunak ebatziko du legeak ezarritako epearen barnean.</w:t>
            </w: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r w:rsidRPr="00E6372B">
              <w:rPr>
                <w:rFonts w:eastAsia="Times New Roman"/>
                <w:color w:val="auto"/>
                <w:sz w:val="22"/>
                <w:szCs w:val="22"/>
                <w:lang w:eastAsia="es-ES"/>
              </w:rPr>
              <w:t xml:space="preserve">Formulada la petición en los términos exigidos en </w:t>
            </w:r>
            <w:smartTag w:uri="urn:schemas-microsoft-com:office:smarttags" w:element="PersonName">
              <w:smartTagPr>
                <w:attr w:name="ProductID" w:val="La presente Ordenanza"/>
              </w:smartTagPr>
              <w:r w:rsidRPr="00E6372B">
                <w:rPr>
                  <w:rFonts w:eastAsia="Times New Roman"/>
                  <w:color w:val="auto"/>
                  <w:sz w:val="22"/>
                  <w:szCs w:val="22"/>
                  <w:lang w:eastAsia="es-ES"/>
                </w:rPr>
                <w:t>la presente Ordenanza</w:t>
              </w:r>
            </w:smartTag>
            <w:r w:rsidRPr="00E6372B">
              <w:rPr>
                <w:rFonts w:eastAsia="Times New Roman"/>
                <w:color w:val="auto"/>
                <w:sz w:val="22"/>
                <w:szCs w:val="22"/>
                <w:lang w:eastAsia="es-ES"/>
              </w:rPr>
              <w:t>, y previo informe técnico y jurídico, se resolverá por el Órgano Municipal competente en los plazos legalmente establecidos.</w:t>
            </w:r>
          </w:p>
        </w:tc>
      </w:tr>
      <w:tr w:rsidR="00E6372B" w:rsidRPr="009043EE" w:rsidTr="00E6372B">
        <w:tc>
          <w:tcPr>
            <w:tcW w:w="4870" w:type="dxa"/>
          </w:tcPr>
          <w:p w:rsidR="00E6372B" w:rsidRPr="00E6372B" w:rsidRDefault="00E6372B" w:rsidP="009F7C27">
            <w:pPr>
              <w:autoSpaceDE w:val="0"/>
              <w:autoSpaceDN w:val="0"/>
              <w:adjustRightInd w:val="0"/>
              <w:ind w:right="-285"/>
              <w:jc w:val="both"/>
              <w:rPr>
                <w:rFonts w:ascii="Arial" w:hAnsi="Arial" w:cs="Arial"/>
                <w:i/>
                <w:iCs/>
                <w:sz w:val="22"/>
                <w:szCs w:val="22"/>
                <w:lang w:val="eu-ES"/>
              </w:rPr>
            </w:pPr>
            <w:r w:rsidRPr="00E6372B">
              <w:rPr>
                <w:rFonts w:ascii="Arial" w:hAnsi="Arial" w:cs="Arial"/>
                <w:i/>
                <w:iCs/>
                <w:sz w:val="22"/>
                <w:szCs w:val="22"/>
                <w:lang w:val="eu-ES"/>
              </w:rPr>
              <w:t>Lizentzia-dokumentuan finkatuko dira instalazioaren eta elementu lagungarrien, okupatu beharreko azaleraren, mahaien eta aulkien kopuruen, indarraldiaren eta beharrezkotzat jotzen diren gainerako berezitasunen baldintzak.</w:t>
            </w: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r w:rsidRPr="00E6372B">
              <w:rPr>
                <w:rFonts w:eastAsia="Times New Roman"/>
                <w:color w:val="auto"/>
                <w:sz w:val="22"/>
                <w:szCs w:val="22"/>
                <w:lang w:eastAsia="es-ES"/>
              </w:rPr>
              <w:t>En el documento de la licencia se fijarán las condiciones de la instalación y elementos auxiliares, superficie a ocupar, número de mesas y sillas, periodo de vigencia y demás particularidades que se estimen necesarias.</w:t>
            </w:r>
          </w:p>
        </w:tc>
      </w:tr>
      <w:tr w:rsidR="00E6372B" w:rsidRPr="009043EE" w:rsidTr="00E6372B">
        <w:tc>
          <w:tcPr>
            <w:tcW w:w="4870" w:type="dxa"/>
          </w:tcPr>
          <w:p w:rsidR="00E6372B" w:rsidRPr="00E6372B" w:rsidRDefault="00E6372B" w:rsidP="009F7C27">
            <w:pPr>
              <w:autoSpaceDE w:val="0"/>
              <w:autoSpaceDN w:val="0"/>
              <w:adjustRightInd w:val="0"/>
              <w:ind w:right="-285"/>
              <w:jc w:val="both"/>
              <w:rPr>
                <w:rFonts w:ascii="Arial" w:hAnsi="Arial" w:cs="Arial"/>
                <w:i/>
                <w:iCs/>
                <w:sz w:val="22"/>
                <w:szCs w:val="22"/>
                <w:lang w:val="eu-ES"/>
              </w:rPr>
            </w:pPr>
            <w:r w:rsidRPr="00E6372B">
              <w:rPr>
                <w:rFonts w:ascii="Arial" w:hAnsi="Arial" w:cs="Arial"/>
                <w:i/>
                <w:iCs/>
                <w:sz w:val="22"/>
                <w:szCs w:val="22"/>
                <w:lang w:val="eu-ES"/>
              </w:rPr>
              <w:t>Eskatutako lizentzia ematea egokitzat hartzen ez bada edo eman beharreko baimenak dagoeneko eskatu denarekiko aldaketarik badakar, Udalak entzunaldia emango dio eskatzaileari, egoki iruditzen zaiona argudia dezan.</w:t>
            </w: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r w:rsidRPr="00E6372B">
              <w:rPr>
                <w:rFonts w:eastAsia="Times New Roman"/>
                <w:color w:val="auto"/>
                <w:sz w:val="22"/>
                <w:szCs w:val="22"/>
                <w:lang w:eastAsia="es-ES"/>
              </w:rPr>
              <w:t>Si no se considerase oportuna la concesión de la licencia solicitada o si la autorización a conceder supusiera una variación con respecto a lo solicitado, el Ayuntamiento dará audiencia al/a la solicitante, a fin de que éste/a pueda alegar lo que estime oportuno.</w:t>
            </w:r>
          </w:p>
        </w:tc>
      </w:tr>
      <w:tr w:rsidR="00E6372B" w:rsidRPr="009043EE" w:rsidTr="00E6372B">
        <w:tc>
          <w:tcPr>
            <w:tcW w:w="4870" w:type="dxa"/>
          </w:tcPr>
          <w:p w:rsidR="00E6372B" w:rsidRPr="00E6372B" w:rsidRDefault="00E6372B" w:rsidP="009F7C27">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p>
        </w:tc>
      </w:tr>
      <w:tr w:rsidR="00E6372B" w:rsidRPr="009043EE" w:rsidTr="00E6372B">
        <w:tc>
          <w:tcPr>
            <w:tcW w:w="4870" w:type="dxa"/>
          </w:tcPr>
          <w:p w:rsidR="00E6372B" w:rsidRPr="00E6372B" w:rsidRDefault="00E6372B" w:rsidP="009F7C27">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E6372B" w:rsidRPr="00E6372B" w:rsidRDefault="00AE35D3" w:rsidP="00AE35D3">
            <w:pPr>
              <w:autoSpaceDE w:val="0"/>
              <w:autoSpaceDN w:val="0"/>
              <w:adjustRightInd w:val="0"/>
              <w:jc w:val="both"/>
              <w:rPr>
                <w:sz w:val="22"/>
                <w:szCs w:val="22"/>
              </w:rPr>
            </w:pPr>
            <w:r w:rsidRPr="00AE35D3">
              <w:rPr>
                <w:rFonts w:ascii="Arial" w:hAnsi="Arial" w:cs="Arial"/>
                <w:color w:val="FF0000"/>
                <w:sz w:val="22"/>
                <w:szCs w:val="22"/>
              </w:rPr>
              <w:t xml:space="preserve">Para la concesión de la </w:t>
            </w:r>
            <w:r w:rsidRPr="00AE35D3">
              <w:rPr>
                <w:rFonts w:ascii="Arial" w:hAnsi="Arial" w:cs="Arial"/>
                <w:color w:val="FF0000"/>
                <w:sz w:val="22"/>
                <w:szCs w:val="22"/>
              </w:rPr>
              <w:t>licencia de terraza</w:t>
            </w:r>
            <w:r w:rsidRPr="00AE35D3">
              <w:rPr>
                <w:rFonts w:ascii="Arial" w:hAnsi="Arial" w:cs="Arial"/>
                <w:color w:val="FF0000"/>
                <w:sz w:val="22"/>
                <w:szCs w:val="22"/>
              </w:rPr>
              <w:t xml:space="preserve"> será condición</w:t>
            </w:r>
            <w:r w:rsidRPr="00AE35D3">
              <w:rPr>
                <w:rFonts w:ascii="Arial" w:hAnsi="Arial" w:cs="Arial"/>
                <w:color w:val="FF0000"/>
                <w:sz w:val="22"/>
                <w:szCs w:val="22"/>
              </w:rPr>
              <w:t xml:space="preserve"> </w:t>
            </w:r>
            <w:r w:rsidRPr="00AE35D3">
              <w:rPr>
                <w:rFonts w:ascii="Arial" w:hAnsi="Arial" w:cs="Arial"/>
                <w:color w:val="FF0000"/>
                <w:sz w:val="22"/>
                <w:szCs w:val="22"/>
              </w:rPr>
              <w:t>indispensable que</w:t>
            </w:r>
            <w:r w:rsidRPr="00AE35D3">
              <w:rPr>
                <w:rFonts w:ascii="Arial" w:hAnsi="Arial" w:cs="Arial"/>
                <w:color w:val="FF0000"/>
                <w:sz w:val="22"/>
                <w:szCs w:val="22"/>
              </w:rPr>
              <w:t xml:space="preserve"> el establecimiento solicitante</w:t>
            </w:r>
            <w:r w:rsidRPr="00AE35D3">
              <w:rPr>
                <w:rFonts w:ascii="Arial" w:hAnsi="Arial" w:cs="Arial"/>
                <w:color w:val="FF0000"/>
                <w:sz w:val="22"/>
                <w:szCs w:val="22"/>
              </w:rPr>
              <w:t xml:space="preserve"> no</w:t>
            </w:r>
            <w:r w:rsidRPr="00AE35D3">
              <w:rPr>
                <w:rFonts w:ascii="Arial" w:hAnsi="Arial" w:cs="Arial"/>
                <w:color w:val="FF0000"/>
                <w:sz w:val="22"/>
                <w:szCs w:val="22"/>
              </w:rPr>
              <w:t xml:space="preserve"> </w:t>
            </w:r>
            <w:r w:rsidRPr="00AE35D3">
              <w:rPr>
                <w:rFonts w:ascii="Arial" w:hAnsi="Arial" w:cs="Arial"/>
                <w:color w:val="FF0000"/>
                <w:sz w:val="22"/>
                <w:szCs w:val="22"/>
              </w:rPr>
              <w:t>mantenga deuda tributar</w:t>
            </w:r>
            <w:bookmarkStart w:id="4" w:name="_GoBack"/>
            <w:bookmarkEnd w:id="4"/>
            <w:r w:rsidRPr="00AE35D3">
              <w:rPr>
                <w:rFonts w:ascii="Arial" w:hAnsi="Arial" w:cs="Arial"/>
                <w:color w:val="FF0000"/>
                <w:sz w:val="22"/>
                <w:szCs w:val="22"/>
              </w:rPr>
              <w:t xml:space="preserve">ia de </w:t>
            </w:r>
            <w:r>
              <w:rPr>
                <w:rFonts w:ascii="Arial" w:hAnsi="Arial" w:cs="Arial"/>
                <w:color w:val="FF0000"/>
                <w:sz w:val="22"/>
                <w:szCs w:val="22"/>
              </w:rPr>
              <w:t>ningún tipo con el Ayuntamiento</w:t>
            </w:r>
            <w:r w:rsidRPr="00AE35D3">
              <w:rPr>
                <w:rFonts w:ascii="Arial" w:hAnsi="Arial" w:cs="Arial"/>
                <w:color w:val="FF0000"/>
                <w:sz w:val="22"/>
                <w:szCs w:val="22"/>
              </w:rPr>
              <w:t>.</w:t>
            </w:r>
          </w:p>
        </w:tc>
      </w:tr>
      <w:tr w:rsidR="00AE35D3" w:rsidRPr="009043EE" w:rsidTr="00E6372B">
        <w:tc>
          <w:tcPr>
            <w:tcW w:w="4870" w:type="dxa"/>
          </w:tcPr>
          <w:p w:rsidR="00AE35D3" w:rsidRPr="00E6372B" w:rsidRDefault="00AE35D3" w:rsidP="009F7C27">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AE35D3" w:rsidRDefault="00AE35D3" w:rsidP="00AE35D3">
            <w:pPr>
              <w:autoSpaceDE w:val="0"/>
              <w:autoSpaceDN w:val="0"/>
              <w:adjustRightInd w:val="0"/>
              <w:rPr>
                <w:rFonts w:eastAsiaTheme="minorHAnsi"/>
                <w:lang w:eastAsia="en-US"/>
              </w:rPr>
            </w:pPr>
          </w:p>
        </w:tc>
      </w:tr>
      <w:tr w:rsidR="00E6372B" w:rsidRPr="00E47023" w:rsidTr="00E6372B">
        <w:tc>
          <w:tcPr>
            <w:tcW w:w="4870" w:type="dxa"/>
          </w:tcPr>
          <w:p w:rsidR="00E6372B" w:rsidRPr="00E6372B" w:rsidRDefault="00E6372B" w:rsidP="00E6372B">
            <w:pPr>
              <w:autoSpaceDE w:val="0"/>
              <w:autoSpaceDN w:val="0"/>
              <w:adjustRightInd w:val="0"/>
              <w:ind w:right="-285"/>
              <w:jc w:val="both"/>
              <w:rPr>
                <w:rFonts w:ascii="Arial" w:hAnsi="Arial" w:cs="Arial"/>
                <w:i/>
                <w:iCs/>
                <w:sz w:val="22"/>
                <w:szCs w:val="22"/>
                <w:lang w:val="eu-ES"/>
              </w:rPr>
            </w:pPr>
            <w:r w:rsidRPr="00E6372B">
              <w:rPr>
                <w:rFonts w:ascii="Arial" w:hAnsi="Arial" w:cs="Arial"/>
                <w:i/>
                <w:iCs/>
                <w:sz w:val="22"/>
                <w:szCs w:val="22"/>
                <w:lang w:val="eu-ES"/>
              </w:rPr>
              <w:t xml:space="preserve">Lizentzia urte osokoa izango da eta berdin dio eskaera zein hiletan egiten den. Hurrengo jardunaldietarako, besterik Gabe berriztatuko da hasierako lizentzia hartarako emandako denbora berbererako, aldez aurretik tasa ordaindu dela egiaztatuta, eta urtea hasi baino hamabost egun lehenagotik, alde bietako batek ere –udalak edo titularrak– ez badu </w:t>
            </w:r>
            <w:proofErr w:type="spellStart"/>
            <w:r w:rsidRPr="00E6372B">
              <w:rPr>
                <w:rFonts w:ascii="Arial" w:hAnsi="Arial" w:cs="Arial"/>
                <w:i/>
                <w:iCs/>
                <w:sz w:val="22"/>
                <w:szCs w:val="22"/>
                <w:lang w:val="eu-ES"/>
              </w:rPr>
              <w:t>berriztapenaren</w:t>
            </w:r>
            <w:proofErr w:type="spellEnd"/>
            <w:r w:rsidRPr="00E6372B">
              <w:rPr>
                <w:rFonts w:ascii="Arial" w:hAnsi="Arial" w:cs="Arial"/>
                <w:i/>
                <w:iCs/>
                <w:sz w:val="22"/>
                <w:szCs w:val="22"/>
                <w:lang w:val="eu-ES"/>
              </w:rPr>
              <w:t xml:space="preserve"> kontrako asmorik adierazten</w:t>
            </w: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r w:rsidRPr="00E6372B">
              <w:rPr>
                <w:rFonts w:eastAsia="Times New Roman"/>
                <w:color w:val="auto"/>
                <w:sz w:val="22"/>
                <w:szCs w:val="22"/>
                <w:lang w:eastAsia="es-ES"/>
              </w:rPr>
              <w:t xml:space="preserve">La licencia será anual coincidiendo con el año natural, con independencia del mes del año en que se curse la petición, renovándose automáticamente para los ejercicios siguientes por igual período que el concedido inicialmente, previa comprobación del pago de </w:t>
            </w:r>
            <w:smartTag w:uri="urn:schemas-microsoft-com:office:smarttags" w:element="PersonName">
              <w:smartTagPr>
                <w:attr w:name="ProductID" w:val="la tasa. Dicha"/>
              </w:smartTagPr>
              <w:r w:rsidRPr="00E6372B">
                <w:rPr>
                  <w:rFonts w:eastAsia="Times New Roman"/>
                  <w:color w:val="auto"/>
                  <w:sz w:val="22"/>
                  <w:szCs w:val="22"/>
                  <w:lang w:eastAsia="es-ES"/>
                </w:rPr>
                <w:t>la tasa. Dicha</w:t>
              </w:r>
            </w:smartTag>
            <w:r w:rsidRPr="00E6372B">
              <w:rPr>
                <w:rFonts w:eastAsia="Times New Roman"/>
                <w:color w:val="auto"/>
                <w:sz w:val="22"/>
                <w:szCs w:val="22"/>
                <w:lang w:eastAsia="es-ES"/>
              </w:rPr>
              <w:t xml:space="preserve"> renovación tendrá lugar si no se produce modificación alguna en la ubicación y en los elementos instalados en la terraza, o en la titularidad del local afectado, y si ninguna de ambas partes, Administración municipal o titular, comunica quince días antes del inicio del período autorizado su voluntad contraria a la renovación.</w:t>
            </w:r>
          </w:p>
        </w:tc>
      </w:tr>
      <w:tr w:rsidR="00E6372B" w:rsidRPr="00E47023" w:rsidTr="00E6372B">
        <w:tc>
          <w:tcPr>
            <w:tcW w:w="4870" w:type="dxa"/>
          </w:tcPr>
          <w:p w:rsidR="00E6372B" w:rsidRPr="00E6372B" w:rsidRDefault="00E6372B" w:rsidP="009F7C27">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p>
        </w:tc>
      </w:tr>
      <w:tr w:rsidR="00E6372B" w:rsidRPr="00E47023" w:rsidTr="00E6372B">
        <w:tc>
          <w:tcPr>
            <w:tcW w:w="4870" w:type="dxa"/>
          </w:tcPr>
          <w:p w:rsidR="00E6372B" w:rsidRPr="00E6372B" w:rsidRDefault="00E6372B" w:rsidP="00E6372B">
            <w:pPr>
              <w:autoSpaceDE w:val="0"/>
              <w:autoSpaceDN w:val="0"/>
              <w:adjustRightInd w:val="0"/>
              <w:ind w:right="-285"/>
              <w:jc w:val="both"/>
              <w:rPr>
                <w:rFonts w:ascii="Arial" w:hAnsi="Arial" w:cs="Arial"/>
                <w:i/>
                <w:iCs/>
                <w:sz w:val="22"/>
                <w:szCs w:val="22"/>
                <w:lang w:val="eu-ES"/>
              </w:rPr>
            </w:pPr>
            <w:r w:rsidRPr="00E6372B">
              <w:rPr>
                <w:rFonts w:ascii="Arial" w:hAnsi="Arial" w:cs="Arial"/>
                <w:i/>
                <w:iCs/>
                <w:sz w:val="22"/>
                <w:szCs w:val="22"/>
                <w:lang w:val="eu-ES"/>
              </w:rPr>
              <w:lastRenderedPageBreak/>
              <w:t>Udal Administrazioak lizentzia-berritzearen kontrako asmoa adieraziko du ondoko kasu hauetan:</w:t>
            </w:r>
          </w:p>
          <w:p w:rsidR="00E6372B" w:rsidRPr="00E6372B" w:rsidRDefault="00E6372B" w:rsidP="00E6372B">
            <w:pPr>
              <w:autoSpaceDE w:val="0"/>
              <w:autoSpaceDN w:val="0"/>
              <w:adjustRightInd w:val="0"/>
              <w:ind w:right="-285"/>
              <w:jc w:val="both"/>
              <w:rPr>
                <w:rFonts w:ascii="Arial" w:hAnsi="Arial" w:cs="Arial"/>
                <w:i/>
                <w:iCs/>
                <w:sz w:val="22"/>
                <w:szCs w:val="22"/>
                <w:lang w:val="eu-ES"/>
              </w:rPr>
            </w:pPr>
            <w:r w:rsidRPr="00E6372B">
              <w:rPr>
                <w:rFonts w:ascii="Arial" w:hAnsi="Arial" w:cs="Arial"/>
                <w:i/>
                <w:iCs/>
                <w:sz w:val="22"/>
                <w:szCs w:val="22"/>
                <w:lang w:val="eu-ES"/>
              </w:rPr>
              <w:t>—</w:t>
            </w:r>
          </w:p>
          <w:p w:rsidR="00E6372B" w:rsidRPr="00E6372B" w:rsidRDefault="00E6372B" w:rsidP="009F7C27">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r w:rsidRPr="00E6372B">
              <w:rPr>
                <w:rFonts w:eastAsia="Times New Roman"/>
                <w:color w:val="auto"/>
                <w:sz w:val="22"/>
                <w:szCs w:val="22"/>
                <w:lang w:eastAsia="es-ES"/>
              </w:rPr>
              <w:t>La Administración municipal manifestará su voluntad contraria a la renovación en los siguientes supuestos:</w:t>
            </w:r>
          </w:p>
        </w:tc>
      </w:tr>
      <w:tr w:rsidR="00E6372B" w:rsidRPr="00E47023" w:rsidTr="00E6372B">
        <w:tc>
          <w:tcPr>
            <w:tcW w:w="4870" w:type="dxa"/>
          </w:tcPr>
          <w:p w:rsidR="00E6372B" w:rsidRPr="00E6372B" w:rsidRDefault="00E6372B" w:rsidP="00E6372B">
            <w:pPr>
              <w:autoSpaceDE w:val="0"/>
              <w:autoSpaceDN w:val="0"/>
              <w:adjustRightInd w:val="0"/>
              <w:ind w:right="-285"/>
              <w:jc w:val="both"/>
              <w:rPr>
                <w:rFonts w:ascii="Arial" w:hAnsi="Arial" w:cs="Arial"/>
                <w:i/>
                <w:iCs/>
                <w:sz w:val="22"/>
                <w:szCs w:val="22"/>
                <w:lang w:val="eu-ES"/>
              </w:rPr>
            </w:pPr>
            <w:r w:rsidRPr="00E6372B">
              <w:rPr>
                <w:rFonts w:ascii="Arial" w:hAnsi="Arial" w:cs="Arial"/>
                <w:i/>
                <w:iCs/>
                <w:sz w:val="22"/>
                <w:szCs w:val="22"/>
                <w:lang w:val="eu-ES"/>
              </w:rPr>
              <w:t xml:space="preserve">Terrazaren funtzionamendutik sortutako kalte edo </w:t>
            </w:r>
            <w:proofErr w:type="spellStart"/>
            <w:r w:rsidRPr="00E6372B">
              <w:rPr>
                <w:rFonts w:ascii="Arial" w:hAnsi="Arial" w:cs="Arial"/>
                <w:i/>
                <w:iCs/>
                <w:sz w:val="22"/>
                <w:szCs w:val="22"/>
                <w:lang w:val="eu-ES"/>
              </w:rPr>
              <w:t>gogaikarritasun</w:t>
            </w:r>
            <w:proofErr w:type="spellEnd"/>
            <w:r w:rsidRPr="00E6372B">
              <w:rPr>
                <w:rFonts w:ascii="Arial" w:hAnsi="Arial" w:cs="Arial"/>
                <w:i/>
                <w:iCs/>
                <w:sz w:val="22"/>
                <w:szCs w:val="22"/>
                <w:lang w:val="eu-ES"/>
              </w:rPr>
              <w:t xml:space="preserve"> larriak daudela ondorioztatzen duten prozedurei hasiera eman izan zaienean.</w:t>
            </w:r>
          </w:p>
          <w:p w:rsidR="00E6372B" w:rsidRPr="00E6372B" w:rsidRDefault="00E6372B" w:rsidP="009F7C27">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r w:rsidRPr="00E6372B">
              <w:rPr>
                <w:rFonts w:eastAsia="Times New Roman"/>
                <w:color w:val="auto"/>
                <w:sz w:val="22"/>
                <w:szCs w:val="22"/>
                <w:lang w:eastAsia="es-ES"/>
              </w:rPr>
              <w:t>- Cuando se hayan iniciado procedimientos de los que se desprenda la existencia de graves molestias o perjuicios derivados del funcionamiento de la terraza.</w:t>
            </w:r>
          </w:p>
        </w:tc>
      </w:tr>
      <w:tr w:rsidR="00E6372B" w:rsidRPr="00E47023" w:rsidTr="00E6372B">
        <w:tc>
          <w:tcPr>
            <w:tcW w:w="4870" w:type="dxa"/>
          </w:tcPr>
          <w:p w:rsidR="00E6372B" w:rsidRPr="00E6372B" w:rsidRDefault="00E6372B" w:rsidP="00E6372B">
            <w:pPr>
              <w:autoSpaceDE w:val="0"/>
              <w:autoSpaceDN w:val="0"/>
              <w:adjustRightInd w:val="0"/>
              <w:ind w:right="-285"/>
              <w:jc w:val="both"/>
              <w:rPr>
                <w:rFonts w:ascii="Arial" w:hAnsi="Arial" w:cs="Arial"/>
                <w:i/>
                <w:iCs/>
                <w:sz w:val="22"/>
                <w:szCs w:val="22"/>
                <w:lang w:val="eu-ES"/>
              </w:rPr>
            </w:pPr>
            <w:r w:rsidRPr="00E6372B">
              <w:rPr>
                <w:rFonts w:ascii="Arial" w:hAnsi="Arial" w:cs="Arial"/>
                <w:i/>
                <w:iCs/>
                <w:sz w:val="22"/>
                <w:szCs w:val="22"/>
                <w:lang w:val="eu-ES"/>
              </w:rPr>
              <w:t>—Lizentziaren baldintzak edo Ordenantza honek ezarritako baldintzak ez direla bete agerian geratu denean.</w:t>
            </w:r>
          </w:p>
          <w:p w:rsidR="00E6372B" w:rsidRPr="00E6372B" w:rsidRDefault="00E6372B" w:rsidP="009F7C27">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r w:rsidRPr="00E6372B">
              <w:rPr>
                <w:rFonts w:eastAsia="Times New Roman"/>
                <w:color w:val="auto"/>
                <w:sz w:val="22"/>
                <w:szCs w:val="22"/>
                <w:lang w:eastAsia="es-ES"/>
              </w:rPr>
              <w:t>- Cuando se haya apreciado un incumplimiento patente de las condiciones de la licencia o de la presente Ordenanza.</w:t>
            </w:r>
          </w:p>
        </w:tc>
      </w:tr>
      <w:tr w:rsidR="00E6372B" w:rsidRPr="00E47023" w:rsidTr="00E6372B">
        <w:tc>
          <w:tcPr>
            <w:tcW w:w="4870" w:type="dxa"/>
          </w:tcPr>
          <w:p w:rsidR="00E6372B" w:rsidRPr="00E6372B" w:rsidRDefault="00E6372B" w:rsidP="009F7C27">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p>
        </w:tc>
      </w:tr>
      <w:tr w:rsidR="00E6372B" w:rsidRPr="00E47023" w:rsidTr="00E6372B">
        <w:tc>
          <w:tcPr>
            <w:tcW w:w="4870" w:type="dxa"/>
          </w:tcPr>
          <w:p w:rsidR="00E6372B" w:rsidRPr="00E6372B" w:rsidRDefault="00E6372B" w:rsidP="009F7C27">
            <w:pPr>
              <w:autoSpaceDE w:val="0"/>
              <w:autoSpaceDN w:val="0"/>
              <w:adjustRightInd w:val="0"/>
              <w:ind w:right="-285"/>
              <w:jc w:val="both"/>
              <w:rPr>
                <w:rFonts w:ascii="Arial" w:hAnsi="Arial" w:cs="Arial"/>
                <w:i/>
                <w:iCs/>
                <w:sz w:val="22"/>
                <w:szCs w:val="22"/>
                <w:lang w:val="eu-ES"/>
              </w:rPr>
            </w:pPr>
            <w:r w:rsidRPr="00E6372B">
              <w:rPr>
                <w:rFonts w:ascii="Arial" w:hAnsi="Arial" w:cs="Arial"/>
                <w:i/>
                <w:iCs/>
                <w:sz w:val="22"/>
                <w:szCs w:val="22"/>
                <w:lang w:val="eu-ES"/>
              </w:rPr>
              <w:t>—Aurreko urteari dagokion tasa ordaindu ez denean</w:t>
            </w: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r w:rsidRPr="00E6372B">
              <w:rPr>
                <w:rFonts w:eastAsia="Times New Roman"/>
                <w:color w:val="auto"/>
                <w:sz w:val="22"/>
                <w:szCs w:val="22"/>
                <w:lang w:eastAsia="es-ES"/>
              </w:rPr>
              <w:t xml:space="preserve">- En los casos de falta de pago de la tasa correspondiente del ejercicio anterior. </w:t>
            </w:r>
          </w:p>
        </w:tc>
      </w:tr>
      <w:tr w:rsidR="00E6372B" w:rsidRPr="009043EE" w:rsidTr="00E6372B">
        <w:tc>
          <w:tcPr>
            <w:tcW w:w="4870" w:type="dxa"/>
          </w:tcPr>
          <w:p w:rsidR="00E6372B" w:rsidRPr="00E6372B" w:rsidRDefault="00E6372B" w:rsidP="00E6372B">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p>
        </w:tc>
      </w:tr>
      <w:tr w:rsidR="00C55E7E" w:rsidRPr="009043EE" w:rsidTr="00E6372B">
        <w:tc>
          <w:tcPr>
            <w:tcW w:w="4870" w:type="dxa"/>
          </w:tcPr>
          <w:p w:rsidR="00C55E7E" w:rsidRPr="00E6372B" w:rsidRDefault="00C55E7E" w:rsidP="00E6372B">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C55E7E" w:rsidRPr="00E6372B" w:rsidRDefault="00C55E7E" w:rsidP="00C55E7E">
            <w:pPr>
              <w:pStyle w:val="Default"/>
              <w:jc w:val="both"/>
              <w:rPr>
                <w:rFonts w:eastAsia="Times New Roman"/>
                <w:color w:val="auto"/>
                <w:sz w:val="22"/>
                <w:szCs w:val="22"/>
                <w:lang w:eastAsia="es-ES"/>
              </w:rPr>
            </w:pPr>
            <w:r w:rsidRPr="00B16AFA">
              <w:rPr>
                <w:rFonts w:eastAsia="Times New Roman"/>
                <w:color w:val="FF0000"/>
                <w:sz w:val="22"/>
                <w:szCs w:val="22"/>
                <w:lang w:eastAsia="es-ES"/>
              </w:rPr>
              <w:t>Las licencias para la instalación y explotación de terrazas solo serán transmisibles con la licencia de actividad del establecimiento al que están asociadas.</w:t>
            </w:r>
          </w:p>
        </w:tc>
      </w:tr>
      <w:tr w:rsidR="00C55E7E" w:rsidRPr="009043EE" w:rsidTr="00E6372B">
        <w:tc>
          <w:tcPr>
            <w:tcW w:w="4870" w:type="dxa"/>
          </w:tcPr>
          <w:p w:rsidR="00C55E7E" w:rsidRPr="00E6372B" w:rsidRDefault="00C55E7E" w:rsidP="00E6372B">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C55E7E" w:rsidRPr="00E6372B" w:rsidRDefault="00C55E7E" w:rsidP="00E6372B">
            <w:pPr>
              <w:pStyle w:val="Default"/>
              <w:jc w:val="both"/>
              <w:rPr>
                <w:rFonts w:eastAsia="Times New Roman"/>
                <w:color w:val="auto"/>
                <w:sz w:val="22"/>
                <w:szCs w:val="22"/>
                <w:lang w:eastAsia="es-ES"/>
              </w:rPr>
            </w:pPr>
          </w:p>
        </w:tc>
      </w:tr>
      <w:tr w:rsidR="00C55E7E" w:rsidRPr="009043EE" w:rsidTr="00E6372B">
        <w:tc>
          <w:tcPr>
            <w:tcW w:w="4870" w:type="dxa"/>
          </w:tcPr>
          <w:p w:rsidR="00C55E7E" w:rsidRPr="00E6372B" w:rsidRDefault="00C55E7E" w:rsidP="00E6372B">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C55E7E" w:rsidRPr="00E6372B" w:rsidRDefault="00C55E7E" w:rsidP="00C55E7E">
            <w:pPr>
              <w:pStyle w:val="Default"/>
              <w:jc w:val="both"/>
              <w:rPr>
                <w:rFonts w:eastAsia="Times New Roman"/>
                <w:color w:val="auto"/>
                <w:sz w:val="22"/>
                <w:szCs w:val="22"/>
                <w:lang w:eastAsia="es-ES"/>
              </w:rPr>
            </w:pPr>
            <w:r w:rsidRPr="00B16AFA">
              <w:rPr>
                <w:rFonts w:eastAsia="Times New Roman"/>
                <w:color w:val="FF0000"/>
                <w:sz w:val="22"/>
                <w:szCs w:val="22"/>
                <w:lang w:eastAsia="es-ES"/>
              </w:rPr>
              <w:t>No se autorizará la transmisión si existiese impago de la tasa correspondiente a la ocupación del dominio público o de las multas impuestas, al establecimiento.</w:t>
            </w:r>
          </w:p>
        </w:tc>
      </w:tr>
      <w:tr w:rsidR="00C55E7E" w:rsidRPr="009043EE" w:rsidTr="00E6372B">
        <w:tc>
          <w:tcPr>
            <w:tcW w:w="4870" w:type="dxa"/>
          </w:tcPr>
          <w:p w:rsidR="00C55E7E" w:rsidRPr="00E6372B" w:rsidRDefault="00C55E7E" w:rsidP="00E6372B">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C55E7E" w:rsidRPr="00E6372B" w:rsidRDefault="00C55E7E" w:rsidP="00E6372B">
            <w:pPr>
              <w:pStyle w:val="Default"/>
              <w:jc w:val="both"/>
              <w:rPr>
                <w:rFonts w:eastAsia="Times New Roman"/>
                <w:color w:val="auto"/>
                <w:sz w:val="22"/>
                <w:szCs w:val="22"/>
                <w:lang w:eastAsia="es-ES"/>
              </w:rPr>
            </w:pPr>
          </w:p>
        </w:tc>
      </w:tr>
      <w:tr w:rsidR="00C55E7E" w:rsidRPr="009043EE" w:rsidTr="00E6372B">
        <w:tc>
          <w:tcPr>
            <w:tcW w:w="4870" w:type="dxa"/>
          </w:tcPr>
          <w:p w:rsidR="00C55E7E" w:rsidRPr="00E6372B" w:rsidRDefault="00C55E7E" w:rsidP="00E6372B">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C55E7E" w:rsidRPr="00E6372B" w:rsidRDefault="00C55E7E" w:rsidP="00C55E7E">
            <w:pPr>
              <w:pStyle w:val="Default"/>
              <w:jc w:val="both"/>
              <w:rPr>
                <w:rFonts w:eastAsia="Times New Roman"/>
                <w:color w:val="auto"/>
                <w:sz w:val="22"/>
                <w:szCs w:val="22"/>
                <w:lang w:eastAsia="es-ES"/>
              </w:rPr>
            </w:pPr>
            <w:r w:rsidRPr="00B16AFA">
              <w:rPr>
                <w:rFonts w:eastAsia="Times New Roman"/>
                <w:color w:val="FF0000"/>
                <w:sz w:val="22"/>
                <w:szCs w:val="22"/>
                <w:lang w:eastAsia="es-ES"/>
              </w:rPr>
              <w:t>Mientras no se comunique la transmisión, anterior y nuevo titular, serán responsables solidarios de los daños que se produzcan y de las infracciones que se puedan cometer</w:t>
            </w:r>
            <w:r>
              <w:rPr>
                <w:rFonts w:eastAsia="Times New Roman"/>
                <w:color w:val="FF0000"/>
                <w:sz w:val="22"/>
                <w:szCs w:val="22"/>
                <w:lang w:eastAsia="es-ES"/>
              </w:rPr>
              <w:t>.</w:t>
            </w:r>
          </w:p>
        </w:tc>
      </w:tr>
      <w:tr w:rsidR="00E6372B" w:rsidRPr="009043EE" w:rsidTr="00E6372B">
        <w:tc>
          <w:tcPr>
            <w:tcW w:w="4870" w:type="dxa"/>
          </w:tcPr>
          <w:p w:rsidR="00E6372B" w:rsidRPr="00E6372B" w:rsidRDefault="00E6372B" w:rsidP="00E6372B">
            <w:pPr>
              <w:autoSpaceDE w:val="0"/>
              <w:autoSpaceDN w:val="0"/>
              <w:adjustRightInd w:val="0"/>
              <w:ind w:right="-285"/>
              <w:jc w:val="both"/>
              <w:rPr>
                <w:rFonts w:ascii="Arial" w:hAnsi="Arial" w:cs="Arial"/>
                <w:i/>
                <w:iCs/>
                <w:sz w:val="22"/>
                <w:szCs w:val="22"/>
                <w:lang w:val="eu-ES"/>
              </w:rPr>
            </w:pP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p>
        </w:tc>
      </w:tr>
      <w:tr w:rsidR="00E6372B" w:rsidRPr="009043EE" w:rsidTr="00E6372B">
        <w:tc>
          <w:tcPr>
            <w:tcW w:w="4870" w:type="dxa"/>
          </w:tcPr>
          <w:p w:rsidR="00E6372B" w:rsidRPr="00E6372B" w:rsidRDefault="00E6372B" w:rsidP="00E6372B">
            <w:pPr>
              <w:autoSpaceDE w:val="0"/>
              <w:autoSpaceDN w:val="0"/>
              <w:adjustRightInd w:val="0"/>
              <w:ind w:right="-285"/>
              <w:jc w:val="both"/>
              <w:rPr>
                <w:rFonts w:ascii="Arial" w:hAnsi="Arial" w:cs="Arial"/>
                <w:i/>
                <w:iCs/>
                <w:sz w:val="22"/>
                <w:szCs w:val="22"/>
                <w:lang w:val="eu-ES"/>
              </w:rPr>
            </w:pPr>
            <w:r w:rsidRPr="00E6372B">
              <w:rPr>
                <w:rFonts w:ascii="Arial" w:hAnsi="Arial" w:cs="Arial"/>
                <w:i/>
                <w:iCs/>
                <w:sz w:val="22"/>
                <w:szCs w:val="22"/>
                <w:lang w:val="eu-ES"/>
              </w:rPr>
              <w:t>Lizentzian udal-zerbitzu publikoek baimendutako gehieneko okupazio-azalera mugatzeko beharrizana ezarri ahal izango da. Ezingo da muga hori gainditu, eta hori horrela izatea establezimenduaren titularra den pertsonaren erantzukizuna izango da.</w:t>
            </w:r>
          </w:p>
        </w:tc>
        <w:tc>
          <w:tcPr>
            <w:tcW w:w="4751" w:type="dxa"/>
            <w:shd w:val="clear" w:color="auto" w:fill="auto"/>
          </w:tcPr>
          <w:p w:rsidR="00E6372B" w:rsidRPr="00E6372B" w:rsidRDefault="00E6372B" w:rsidP="00E6372B">
            <w:pPr>
              <w:pStyle w:val="Default"/>
              <w:jc w:val="both"/>
              <w:rPr>
                <w:rFonts w:eastAsia="Times New Roman"/>
                <w:color w:val="auto"/>
                <w:sz w:val="22"/>
                <w:szCs w:val="22"/>
                <w:lang w:eastAsia="es-ES"/>
              </w:rPr>
            </w:pPr>
            <w:r w:rsidRPr="00E6372B">
              <w:rPr>
                <w:rFonts w:eastAsia="Times New Roman"/>
                <w:color w:val="auto"/>
                <w:sz w:val="22"/>
                <w:szCs w:val="22"/>
                <w:lang w:eastAsia="es-ES"/>
              </w:rPr>
              <w:t>En la licencia se podrá establecer la obligación de que los servicios técnicos municipales delimiten la superficie máxima de ocupación autorizada. Dicha delimitación no podrá ser rebasada, siendo responsable de su cumplimiento la persona titular del establecimiento.</w:t>
            </w:r>
          </w:p>
        </w:tc>
      </w:tr>
    </w:tbl>
    <w:p w:rsidR="00E13A83" w:rsidRDefault="00E13A83" w:rsidP="00B10B79"/>
    <w:sectPr w:rsidR="00E13A8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C99" w:rsidRDefault="001F4C99" w:rsidP="001F4C99">
      <w:r>
        <w:separator/>
      </w:r>
    </w:p>
  </w:endnote>
  <w:endnote w:type="continuationSeparator" w:id="0">
    <w:p w:rsidR="001F4C99" w:rsidRDefault="001F4C99" w:rsidP="001F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736984"/>
      <w:docPartObj>
        <w:docPartGallery w:val="Page Numbers (Bottom of Page)"/>
        <w:docPartUnique/>
      </w:docPartObj>
    </w:sdtPr>
    <w:sdtEndPr/>
    <w:sdtContent>
      <w:p w:rsidR="001F4C99" w:rsidRDefault="001F4C99">
        <w:pPr>
          <w:pStyle w:val="Piedepgina"/>
          <w:jc w:val="center"/>
        </w:pPr>
        <w:r>
          <w:fldChar w:fldCharType="begin"/>
        </w:r>
        <w:r>
          <w:instrText>PAGE   \* MERGEFORMAT</w:instrText>
        </w:r>
        <w:r>
          <w:fldChar w:fldCharType="separate"/>
        </w:r>
        <w:r w:rsidR="004B4A7F">
          <w:rPr>
            <w:noProof/>
          </w:rPr>
          <w:t>8</w:t>
        </w:r>
        <w:r>
          <w:fldChar w:fldCharType="end"/>
        </w:r>
      </w:p>
    </w:sdtContent>
  </w:sdt>
  <w:p w:rsidR="001F4C99" w:rsidRDefault="001F4C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C99" w:rsidRDefault="001F4C99" w:rsidP="001F4C99">
      <w:r>
        <w:separator/>
      </w:r>
    </w:p>
  </w:footnote>
  <w:footnote w:type="continuationSeparator" w:id="0">
    <w:p w:rsidR="001F4C99" w:rsidRDefault="001F4C99" w:rsidP="001F4C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5666B4"/>
    <w:multiLevelType w:val="hybridMultilevel"/>
    <w:tmpl w:val="233E49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83"/>
    <w:rsid w:val="00100FF8"/>
    <w:rsid w:val="001A6C4A"/>
    <w:rsid w:val="001C23CC"/>
    <w:rsid w:val="001F4C99"/>
    <w:rsid w:val="00207D0F"/>
    <w:rsid w:val="002A1833"/>
    <w:rsid w:val="003B45F7"/>
    <w:rsid w:val="004210B1"/>
    <w:rsid w:val="00472BF5"/>
    <w:rsid w:val="004B17C9"/>
    <w:rsid w:val="004B4A7F"/>
    <w:rsid w:val="006031AB"/>
    <w:rsid w:val="006D041F"/>
    <w:rsid w:val="006D3105"/>
    <w:rsid w:val="00732448"/>
    <w:rsid w:val="00843EE3"/>
    <w:rsid w:val="008A1111"/>
    <w:rsid w:val="008B408C"/>
    <w:rsid w:val="008C4C6D"/>
    <w:rsid w:val="00907231"/>
    <w:rsid w:val="009F7F48"/>
    <w:rsid w:val="00A1239F"/>
    <w:rsid w:val="00A435BB"/>
    <w:rsid w:val="00A81043"/>
    <w:rsid w:val="00AE35D3"/>
    <w:rsid w:val="00AE45E4"/>
    <w:rsid w:val="00AF780A"/>
    <w:rsid w:val="00B10B79"/>
    <w:rsid w:val="00B16AFA"/>
    <w:rsid w:val="00BA161A"/>
    <w:rsid w:val="00BE5620"/>
    <w:rsid w:val="00C55E7E"/>
    <w:rsid w:val="00E13A83"/>
    <w:rsid w:val="00E6372B"/>
    <w:rsid w:val="00F233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4BA8816-9559-4C7B-A465-FE37D3BB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A83"/>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E13A8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13A83"/>
    <w:rPr>
      <w:rFonts w:ascii="Arial" w:eastAsia="Times New Roman" w:hAnsi="Arial" w:cs="Arial"/>
      <w:b/>
      <w:bCs/>
      <w:i/>
      <w:iCs/>
      <w:sz w:val="28"/>
      <w:szCs w:val="28"/>
      <w:lang w:eastAsia="es-ES"/>
    </w:rPr>
  </w:style>
  <w:style w:type="paragraph" w:styleId="Prrafodelista">
    <w:name w:val="List Paragraph"/>
    <w:basedOn w:val="Normal"/>
    <w:uiPriority w:val="34"/>
    <w:qFormat/>
    <w:rsid w:val="00A1239F"/>
    <w:pPr>
      <w:ind w:left="720"/>
      <w:contextualSpacing/>
    </w:pPr>
  </w:style>
  <w:style w:type="paragraph" w:styleId="Textodeglobo">
    <w:name w:val="Balloon Text"/>
    <w:basedOn w:val="Normal"/>
    <w:link w:val="TextodegloboCar"/>
    <w:uiPriority w:val="99"/>
    <w:semiHidden/>
    <w:unhideWhenUsed/>
    <w:rsid w:val="001F4C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C99"/>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F4C99"/>
    <w:pPr>
      <w:tabs>
        <w:tab w:val="center" w:pos="4252"/>
        <w:tab w:val="right" w:pos="8504"/>
      </w:tabs>
    </w:pPr>
  </w:style>
  <w:style w:type="character" w:customStyle="1" w:styleId="EncabezadoCar">
    <w:name w:val="Encabezado Car"/>
    <w:basedOn w:val="Fuentedeprrafopredeter"/>
    <w:link w:val="Encabezado"/>
    <w:uiPriority w:val="99"/>
    <w:rsid w:val="001F4C9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F4C99"/>
    <w:pPr>
      <w:tabs>
        <w:tab w:val="center" w:pos="4252"/>
        <w:tab w:val="right" w:pos="8504"/>
      </w:tabs>
    </w:pPr>
  </w:style>
  <w:style w:type="character" w:customStyle="1" w:styleId="PiedepginaCar">
    <w:name w:val="Pie de página Car"/>
    <w:basedOn w:val="Fuentedeprrafopredeter"/>
    <w:link w:val="Piedepgina"/>
    <w:uiPriority w:val="99"/>
    <w:rsid w:val="001F4C99"/>
    <w:rPr>
      <w:rFonts w:ascii="Times New Roman" w:eastAsia="Times New Roman" w:hAnsi="Times New Roman" w:cs="Times New Roman"/>
      <w:sz w:val="24"/>
      <w:szCs w:val="24"/>
      <w:lang w:eastAsia="es-ES"/>
    </w:rPr>
  </w:style>
  <w:style w:type="paragraph" w:customStyle="1" w:styleId="Default">
    <w:name w:val="Default"/>
    <w:rsid w:val="00A8104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7ABE4F99</Template>
  <TotalTime>382</TotalTime>
  <Pages>8</Pages>
  <Words>2968</Words>
  <Characters>16326</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Ubaldo Ortiz</dc:creator>
  <cp:keywords/>
  <dc:description/>
  <cp:lastModifiedBy>Ubaldo Ortiz</cp:lastModifiedBy>
  <cp:revision>11</cp:revision>
  <cp:lastPrinted>2022-05-12T09:32:00Z</cp:lastPrinted>
  <dcterms:created xsi:type="dcterms:W3CDTF">2022-05-06T09:02:00Z</dcterms:created>
  <dcterms:modified xsi:type="dcterms:W3CDTF">2022-05-31T13:04:00Z</dcterms:modified>
</cp:coreProperties>
</file>