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CellMar>
          <w:left w:w="360" w:type="dxa"/>
          <w:right w:w="360" w:type="dxa"/>
        </w:tblCellMar>
        <w:tblLook w:val="04A0" w:firstRow="1" w:lastRow="0" w:firstColumn="1" w:lastColumn="0" w:noHBand="0" w:noVBand="1"/>
      </w:tblPr>
      <w:tblGrid>
        <w:gridCol w:w="4695"/>
        <w:gridCol w:w="4661"/>
      </w:tblGrid>
      <w:tr w:rsidR="00C72946" w:rsidRPr="00691C46" w:rsidTr="00C72946">
        <w:tc>
          <w:tcPr>
            <w:tcW w:w="4695" w:type="dxa"/>
          </w:tcPr>
          <w:p w:rsidR="00C72946" w:rsidRDefault="00C72946" w:rsidP="00B17070">
            <w:pPr>
              <w:spacing w:after="120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4661" w:type="dxa"/>
          </w:tcPr>
          <w:p w:rsidR="00C72946" w:rsidRPr="00691C46" w:rsidRDefault="00C72946" w:rsidP="00B17070">
            <w:pPr>
              <w:spacing w:after="120" w:line="36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C72946" w:rsidTr="00C72946">
        <w:tc>
          <w:tcPr>
            <w:tcW w:w="4695" w:type="dxa"/>
            <w:hideMark/>
          </w:tcPr>
          <w:p w:rsidR="00C72946" w:rsidRDefault="00C72946" w:rsidP="00B17070">
            <w:pPr>
              <w:pStyle w:val="Prrafodelista"/>
              <w:spacing w:after="12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u-ES"/>
              </w:rPr>
              <w:t>ERABAKIA</w:t>
            </w:r>
          </w:p>
        </w:tc>
        <w:tc>
          <w:tcPr>
            <w:tcW w:w="4661" w:type="dxa"/>
            <w:hideMark/>
          </w:tcPr>
          <w:p w:rsidR="00C72946" w:rsidRDefault="00C72946" w:rsidP="00B17070">
            <w:pPr>
              <w:pStyle w:val="Prrafodelista"/>
              <w:spacing w:after="12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ACUERDO</w:t>
            </w:r>
          </w:p>
        </w:tc>
      </w:tr>
      <w:tr w:rsidR="00C72946" w:rsidTr="00C72946">
        <w:tc>
          <w:tcPr>
            <w:tcW w:w="4695" w:type="dxa"/>
          </w:tcPr>
          <w:p w:rsidR="00C72946" w:rsidRDefault="00C72946" w:rsidP="00B17070">
            <w:pPr>
              <w:pStyle w:val="Prrafodelista"/>
              <w:spacing w:after="120"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61" w:type="dxa"/>
          </w:tcPr>
          <w:p w:rsidR="00C72946" w:rsidRDefault="00C72946" w:rsidP="00B17070">
            <w:pPr>
              <w:pStyle w:val="Prrafodelista"/>
              <w:spacing w:after="120"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C72946" w:rsidRPr="00691C46" w:rsidTr="00C72946">
        <w:tc>
          <w:tcPr>
            <w:tcW w:w="4695" w:type="dxa"/>
            <w:hideMark/>
          </w:tcPr>
          <w:p w:rsidR="00C72946" w:rsidRPr="00691C46" w:rsidRDefault="00C72946" w:rsidP="00B17070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691C46">
              <w:rPr>
                <w:rFonts w:ascii="Arial" w:hAnsi="Arial" w:cs="Arial"/>
                <w:b/>
                <w:lang w:val="eu-ES"/>
              </w:rPr>
              <w:t xml:space="preserve">LEHENENGOA.- </w:t>
            </w:r>
            <w:r w:rsidRPr="00691C46">
              <w:rPr>
                <w:rFonts w:ascii="Arial" w:hAnsi="Arial" w:cs="Arial"/>
                <w:lang w:val="eu-ES"/>
              </w:rPr>
              <w:t>Hasierako onarpena ematea Udal Erregelamendu Organikoaren 1. artikuluaren aldaketari, honela jasota:</w:t>
            </w:r>
          </w:p>
        </w:tc>
        <w:tc>
          <w:tcPr>
            <w:tcW w:w="4661" w:type="dxa"/>
            <w:hideMark/>
          </w:tcPr>
          <w:p w:rsidR="00C72946" w:rsidRPr="00691C46" w:rsidRDefault="00C72946" w:rsidP="00B17070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691C46">
              <w:rPr>
                <w:rFonts w:ascii="Arial" w:hAnsi="Arial" w:cs="Arial"/>
                <w:b/>
              </w:rPr>
              <w:t>PRIMERO.-</w:t>
            </w:r>
            <w:r w:rsidRPr="00691C46">
              <w:rPr>
                <w:rFonts w:ascii="Arial" w:hAnsi="Arial" w:cs="Arial"/>
              </w:rPr>
              <w:t xml:space="preserve"> Aprobar inicialmente la modificación del artículo 1 del Reglamento Orgánico Municipal en los siguientes términos:</w:t>
            </w:r>
          </w:p>
        </w:tc>
      </w:tr>
      <w:tr w:rsidR="00C72946" w:rsidRPr="00691C46" w:rsidTr="00C72946">
        <w:tc>
          <w:tcPr>
            <w:tcW w:w="4695" w:type="dxa"/>
            <w:hideMark/>
          </w:tcPr>
          <w:p w:rsidR="00C72946" w:rsidRPr="00691C46" w:rsidRDefault="00C72946" w:rsidP="00B17070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691C46">
              <w:rPr>
                <w:rFonts w:ascii="Arial" w:hAnsi="Arial" w:cs="Arial"/>
                <w:lang w:val="eu-ES"/>
              </w:rPr>
              <w:t>Hau dioen tokian:</w:t>
            </w:r>
          </w:p>
        </w:tc>
        <w:tc>
          <w:tcPr>
            <w:tcW w:w="4661" w:type="dxa"/>
            <w:hideMark/>
          </w:tcPr>
          <w:p w:rsidR="00C72946" w:rsidRPr="00691C46" w:rsidRDefault="00C72946" w:rsidP="00B17070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691C46">
              <w:rPr>
                <w:rFonts w:ascii="Arial" w:hAnsi="Arial" w:cs="Arial"/>
              </w:rPr>
              <w:t>Donde dice:</w:t>
            </w:r>
          </w:p>
        </w:tc>
      </w:tr>
      <w:tr w:rsidR="00C72946" w:rsidRPr="00691C46" w:rsidTr="00C72946">
        <w:tc>
          <w:tcPr>
            <w:tcW w:w="4695" w:type="dxa"/>
            <w:hideMark/>
          </w:tcPr>
          <w:p w:rsidR="00C72946" w:rsidRPr="00691C46" w:rsidRDefault="00C72946" w:rsidP="00B170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i/>
                <w:iCs/>
              </w:rPr>
            </w:pPr>
            <w:r w:rsidRPr="00691C46">
              <w:rPr>
                <w:rFonts w:ascii="Arial" w:hAnsi="Arial" w:cs="Arial"/>
                <w:i/>
                <w:iCs/>
                <w:lang w:val="eu-ES"/>
              </w:rPr>
              <w:t xml:space="preserve"> “ Udalbatzaren ohiko osoko bilkura  hilean behin egingo da; hilaren azken astelehenean, arratsaldeko 19:30ean. Jaiegunean jausiko balitz, edo jaiegun bezperan, bilkura hurrengo astegunean edo lanegunean egingo litzateke.”</w:t>
            </w:r>
          </w:p>
        </w:tc>
        <w:tc>
          <w:tcPr>
            <w:tcW w:w="4661" w:type="dxa"/>
            <w:hideMark/>
          </w:tcPr>
          <w:p w:rsidR="00C72946" w:rsidRPr="00691C46" w:rsidRDefault="00C72946" w:rsidP="00B170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i/>
                <w:iCs/>
              </w:rPr>
            </w:pPr>
            <w:r w:rsidRPr="00691C46">
              <w:rPr>
                <w:rFonts w:ascii="Arial" w:hAnsi="Arial" w:cs="Arial"/>
                <w:i/>
                <w:iCs/>
              </w:rPr>
              <w:t>“El Pleno de la Corporación celebrará sesión ordinaria una vez al mes, a las 19:30 horas de la tarde del último lunes. En caso de coincidir en festivo o víspera de festivo se trasladará la sesión al siguiente día hábil.”</w:t>
            </w:r>
          </w:p>
        </w:tc>
      </w:tr>
      <w:tr w:rsidR="00C72946" w:rsidRPr="00691C46" w:rsidTr="00C72946">
        <w:tc>
          <w:tcPr>
            <w:tcW w:w="4695" w:type="dxa"/>
            <w:hideMark/>
          </w:tcPr>
          <w:p w:rsidR="00C72946" w:rsidRPr="00691C46" w:rsidRDefault="00C72946" w:rsidP="00B170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  <w:r w:rsidRPr="00691C46">
              <w:rPr>
                <w:rFonts w:ascii="Arial" w:hAnsi="Arial" w:cs="Arial"/>
                <w:lang w:val="eu-ES"/>
              </w:rPr>
              <w:t>Honako idazketa hau proposatzen da:</w:t>
            </w:r>
          </w:p>
        </w:tc>
        <w:tc>
          <w:tcPr>
            <w:tcW w:w="4661" w:type="dxa"/>
            <w:hideMark/>
          </w:tcPr>
          <w:p w:rsidR="00C72946" w:rsidRPr="00691C46" w:rsidRDefault="00C72946" w:rsidP="00B170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  <w:r w:rsidRPr="00691C46">
              <w:rPr>
                <w:rFonts w:ascii="Arial" w:hAnsi="Arial" w:cs="Arial"/>
              </w:rPr>
              <w:t>Se propone la siguiente redacción:</w:t>
            </w:r>
          </w:p>
        </w:tc>
      </w:tr>
      <w:tr w:rsidR="00C72946" w:rsidRPr="00691C46" w:rsidTr="00C72946">
        <w:tc>
          <w:tcPr>
            <w:tcW w:w="4695" w:type="dxa"/>
            <w:hideMark/>
          </w:tcPr>
          <w:p w:rsidR="00C72946" w:rsidRPr="00691C46" w:rsidRDefault="00C72946" w:rsidP="00B170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  <w:r w:rsidRPr="00691C46">
              <w:rPr>
                <w:rFonts w:ascii="Arial" w:hAnsi="Arial" w:cs="Arial"/>
                <w:i/>
                <w:iCs/>
                <w:lang w:val="eu-ES"/>
              </w:rPr>
              <w:t xml:space="preserve"> “Udalbatzaren ohiko osoko bilkura hilean behin izango da, Udalbatzak erabakitako egunean eta orduan. Deialdi zehatz bat erabakitakoa ez den egunean edo orduan egiteko erabakia, eskuarki, aurreko osoko bilkuran hartuko da.”</w:t>
            </w:r>
          </w:p>
        </w:tc>
        <w:tc>
          <w:tcPr>
            <w:tcW w:w="4661" w:type="dxa"/>
            <w:hideMark/>
          </w:tcPr>
          <w:p w:rsidR="00C72946" w:rsidRPr="00691C46" w:rsidRDefault="00C72946" w:rsidP="00B170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  <w:r w:rsidRPr="00691C46">
              <w:rPr>
                <w:rFonts w:ascii="Arial" w:hAnsi="Arial" w:cs="Arial"/>
                <w:i/>
                <w:iCs/>
              </w:rPr>
              <w:t>“El Pleno ordinario de la Corporación Municipal se celebrará una vez al mes, en el día y hora acordados por el Pleno Municipal. La decisión de efectuar una convocatoria concreta en fecha u hora distinta a la acordada se adoptará, con carácter general, en el Pleno anterior.”</w:t>
            </w:r>
          </w:p>
        </w:tc>
      </w:tr>
      <w:tr w:rsidR="00C72946" w:rsidRPr="00691C46" w:rsidTr="00C72946">
        <w:tc>
          <w:tcPr>
            <w:tcW w:w="4695" w:type="dxa"/>
          </w:tcPr>
          <w:p w:rsidR="00C72946" w:rsidRPr="00691C46" w:rsidRDefault="00C72946" w:rsidP="00B17070">
            <w:pPr>
              <w:pStyle w:val="Prrafodelista"/>
              <w:spacing w:after="12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661" w:type="dxa"/>
          </w:tcPr>
          <w:p w:rsidR="00C72946" w:rsidRPr="00691C46" w:rsidRDefault="00C72946" w:rsidP="00B17070">
            <w:pPr>
              <w:pStyle w:val="Prrafodelista"/>
              <w:spacing w:after="12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72946" w:rsidRPr="00691C46" w:rsidTr="00C72946">
        <w:tc>
          <w:tcPr>
            <w:tcW w:w="4695" w:type="dxa"/>
            <w:hideMark/>
          </w:tcPr>
          <w:p w:rsidR="00C72946" w:rsidRPr="00691C46" w:rsidRDefault="00C72946" w:rsidP="00B17070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691C46">
              <w:rPr>
                <w:rFonts w:ascii="Arial" w:hAnsi="Arial" w:cs="Arial"/>
                <w:b/>
                <w:lang w:val="eu-ES"/>
              </w:rPr>
              <w:t>BIGARRENA</w:t>
            </w:r>
            <w:r w:rsidRPr="00691C46">
              <w:rPr>
                <w:rFonts w:ascii="Arial" w:hAnsi="Arial" w:cs="Arial"/>
                <w:lang w:val="eu-ES"/>
              </w:rPr>
              <w:t>.- Erabaki hau jendaurrean jartzea 30 eguneko epean, Gipuzkoako Aldizkari Ofizialean, Udaletxeko iragarki-taulan eta webgunean iragarkiak jarriz, interesdunek erreklamazioak egin, eragozpenak jarri edo oharrak egin ahal izan ditzaten</w:t>
            </w:r>
            <w:r w:rsidRPr="00691C46">
              <w:rPr>
                <w:rFonts w:ascii="Arial" w:hAnsi="Arial" w:cs="Arial"/>
                <w:b/>
                <w:lang w:val="eu-ES"/>
              </w:rPr>
              <w:t>.</w:t>
            </w:r>
            <w:r w:rsidRPr="00691C46">
              <w:rPr>
                <w:rFonts w:ascii="Arial" w:hAnsi="Arial" w:cs="Arial"/>
                <w:lang w:val="eu-ES"/>
              </w:rPr>
              <w:t xml:space="preserve"> Erreklamaziorik egiten ez bada, eragozpenik jartzen ez bada edo oharrik aurkezten ez bada, hasierako </w:t>
            </w:r>
            <w:r w:rsidRPr="00691C46">
              <w:rPr>
                <w:rFonts w:ascii="Arial" w:hAnsi="Arial" w:cs="Arial"/>
                <w:lang w:val="eu-ES"/>
              </w:rPr>
              <w:lastRenderedPageBreak/>
              <w:t>erabakia, automatikoki, behin betikotzat joko da.</w:t>
            </w:r>
          </w:p>
        </w:tc>
        <w:tc>
          <w:tcPr>
            <w:tcW w:w="4661" w:type="dxa"/>
            <w:hideMark/>
          </w:tcPr>
          <w:p w:rsidR="00C72946" w:rsidRPr="00691C46" w:rsidRDefault="00C72946" w:rsidP="00B17070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691C46">
              <w:rPr>
                <w:rFonts w:ascii="Arial" w:hAnsi="Arial" w:cs="Arial"/>
                <w:b/>
              </w:rPr>
              <w:lastRenderedPageBreak/>
              <w:t>SEGUNDO.-</w:t>
            </w:r>
            <w:r w:rsidRPr="00691C46">
              <w:rPr>
                <w:rFonts w:ascii="Arial" w:hAnsi="Arial" w:cs="Arial"/>
              </w:rPr>
              <w:t xml:space="preserve"> Someter el presente acuerdo a información pública por plazo de 30 días hábiles, mediante anuncios en el Boletín Oficial de Gipuzkoa, en el tablón de anuncios de este Ayuntamiento y en su sitio web para que los interesados puedan formular reclamaciones, reparos u observaciones. En caso de no presentarse reclamaciones, reparos, ni </w:t>
            </w:r>
            <w:r w:rsidRPr="00691C46">
              <w:rPr>
                <w:rFonts w:ascii="Arial" w:hAnsi="Arial" w:cs="Arial"/>
              </w:rPr>
              <w:lastRenderedPageBreak/>
              <w:t>observaciones, el acuerdo inicial se entenderá elevado automáticamente a definitivo.</w:t>
            </w:r>
          </w:p>
        </w:tc>
      </w:tr>
      <w:tr w:rsidR="00C72946" w:rsidRPr="00691C46" w:rsidTr="00C72946">
        <w:tc>
          <w:tcPr>
            <w:tcW w:w="4695" w:type="dxa"/>
          </w:tcPr>
          <w:p w:rsidR="00C72946" w:rsidRPr="00691C46" w:rsidRDefault="00C72946" w:rsidP="00B17070">
            <w:pPr>
              <w:pStyle w:val="Prrafodelista"/>
              <w:spacing w:after="12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661" w:type="dxa"/>
          </w:tcPr>
          <w:p w:rsidR="00C72946" w:rsidRPr="00691C46" w:rsidRDefault="00C72946" w:rsidP="00B17070">
            <w:pPr>
              <w:pStyle w:val="Prrafodelista"/>
              <w:spacing w:after="12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72946" w:rsidRPr="00691C46" w:rsidTr="00C72946">
        <w:tc>
          <w:tcPr>
            <w:tcW w:w="4695" w:type="dxa"/>
            <w:hideMark/>
          </w:tcPr>
          <w:p w:rsidR="00C72946" w:rsidRPr="00691C46" w:rsidRDefault="00C72946" w:rsidP="00B17070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691C46">
              <w:rPr>
                <w:rFonts w:ascii="Arial" w:hAnsi="Arial" w:cs="Arial"/>
                <w:b/>
                <w:lang w:val="eu-ES"/>
              </w:rPr>
              <w:t xml:space="preserve">HIRUGARRENA.- </w:t>
            </w:r>
            <w:r w:rsidRPr="00691C46">
              <w:rPr>
                <w:rFonts w:ascii="Arial" w:hAnsi="Arial" w:cs="Arial"/>
                <w:lang w:val="eu-ES"/>
              </w:rPr>
              <w:t>Ahalmena ematea alkate-udalburuari, erreklamaziorik edo iradokizunik aurkezten ez bada, hasierako erabakia ebazpen bidez behin betiko bilaka dezan.</w:t>
            </w:r>
          </w:p>
        </w:tc>
        <w:tc>
          <w:tcPr>
            <w:tcW w:w="4661" w:type="dxa"/>
            <w:hideMark/>
          </w:tcPr>
          <w:p w:rsidR="00C72946" w:rsidRPr="00691C46" w:rsidRDefault="00C72946" w:rsidP="00B17070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691C46">
              <w:rPr>
                <w:rFonts w:ascii="Arial" w:hAnsi="Arial" w:cs="Arial"/>
                <w:b/>
              </w:rPr>
              <w:t>TERCERO.-</w:t>
            </w:r>
            <w:r w:rsidRPr="00691C46">
              <w:rPr>
                <w:rFonts w:ascii="Arial" w:hAnsi="Arial" w:cs="Arial"/>
              </w:rPr>
              <w:t xml:space="preserve"> Facultar a la Alcaldía-Presidencia para que, por Resolución, pueda elevar el acuerdo inicial a definitivo, en el supuesto de que no se presenten reclamaciones ni sugerencias.</w:t>
            </w:r>
          </w:p>
        </w:tc>
      </w:tr>
      <w:tr w:rsidR="00C72946" w:rsidRPr="00691C46" w:rsidTr="00C72946">
        <w:tc>
          <w:tcPr>
            <w:tcW w:w="4695" w:type="dxa"/>
          </w:tcPr>
          <w:p w:rsidR="00C72946" w:rsidRPr="00691C46" w:rsidRDefault="00C72946" w:rsidP="00B17070">
            <w:pPr>
              <w:pStyle w:val="Prrafodelista"/>
              <w:spacing w:after="12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661" w:type="dxa"/>
          </w:tcPr>
          <w:p w:rsidR="00C72946" w:rsidRPr="00691C46" w:rsidRDefault="00C72946" w:rsidP="00B17070">
            <w:pPr>
              <w:pStyle w:val="Prrafodelista"/>
              <w:spacing w:after="12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72946" w:rsidRPr="00691C46" w:rsidTr="00C72946">
        <w:tc>
          <w:tcPr>
            <w:tcW w:w="4695" w:type="dxa"/>
            <w:hideMark/>
          </w:tcPr>
          <w:p w:rsidR="00C72946" w:rsidRPr="00691C46" w:rsidRDefault="00C72946" w:rsidP="00B17070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691C46">
              <w:rPr>
                <w:rFonts w:ascii="Arial" w:hAnsi="Arial" w:cs="Arial"/>
                <w:b/>
                <w:lang w:val="eu-ES"/>
              </w:rPr>
              <w:t xml:space="preserve">LAUGARRENA.- </w:t>
            </w:r>
            <w:r w:rsidRPr="00691C46">
              <w:rPr>
                <w:rFonts w:ascii="Arial" w:hAnsi="Arial" w:cs="Arial"/>
                <w:lang w:val="eu-ES"/>
              </w:rPr>
              <w:t>Erabakia eta Araudiaren testua estatuko eta Autonomia Erkidegoko Administrazioei jakinaraz dakiela, onartu eta hurrengo sei eguneko epean, azaroaren 28ko 2568/1986 Errege Dekretuaren bidez onartutako Toki Erakundeen Organizazio, Funtzionamendu eta Araubide Juridikoaren Erregelamenduaren 196.3 artikuluan xedatutakoa betez.</w:t>
            </w:r>
          </w:p>
        </w:tc>
        <w:tc>
          <w:tcPr>
            <w:tcW w:w="4661" w:type="dxa"/>
            <w:hideMark/>
          </w:tcPr>
          <w:p w:rsidR="00C72946" w:rsidRPr="00691C46" w:rsidRDefault="00C72946" w:rsidP="00B17070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691C46">
              <w:rPr>
                <w:rFonts w:ascii="Arial" w:hAnsi="Arial" w:cs="Arial"/>
                <w:b/>
              </w:rPr>
              <w:t>CUARTO.-</w:t>
            </w:r>
            <w:r w:rsidRPr="00691C46">
              <w:rPr>
                <w:rFonts w:ascii="Arial" w:hAnsi="Arial" w:cs="Arial"/>
              </w:rPr>
              <w:t xml:space="preserve"> Que el acuerdo y el texto del Reglamento se comuniquen a las Administraciones del Estado y de la Comunidad Autónoma dentro del plazo de los seis días siguientes a su aprobación, en cumplimiento de lo dispuesto en el artículo 196.3 del Reglamento de Organización, Funcionamiento y Régimen Jurídico de las Entidades Locales aprobado por Real Decreto 2568/1986, de 28 de noviembre.</w:t>
            </w:r>
          </w:p>
        </w:tc>
      </w:tr>
      <w:tr w:rsidR="00C72946" w:rsidRPr="00691C46" w:rsidTr="00C72946">
        <w:tc>
          <w:tcPr>
            <w:tcW w:w="4695" w:type="dxa"/>
          </w:tcPr>
          <w:p w:rsidR="00C72946" w:rsidRPr="00691C46" w:rsidRDefault="00C72946" w:rsidP="00B17070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61" w:type="dxa"/>
          </w:tcPr>
          <w:p w:rsidR="00C72946" w:rsidRPr="00691C46" w:rsidRDefault="00C72946" w:rsidP="00B17070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E6922" w:rsidRDefault="008E6922"/>
    <w:sectPr w:rsidR="008E69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46"/>
    <w:rsid w:val="008E6922"/>
    <w:rsid w:val="00C7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19CAE-66AE-4D11-88D0-BC3F9A11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9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29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99A0155.dotm</Template>
  <TotalTime>1</TotalTime>
  <Pages>2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 Baratta</dc:creator>
  <cp:keywords/>
  <dc:description/>
  <cp:lastModifiedBy>Pepi Baratta</cp:lastModifiedBy>
  <cp:revision>1</cp:revision>
  <dcterms:created xsi:type="dcterms:W3CDTF">2020-01-14T08:01:00Z</dcterms:created>
  <dcterms:modified xsi:type="dcterms:W3CDTF">2020-01-14T08:02:00Z</dcterms:modified>
</cp:coreProperties>
</file>