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5" w:type="dxa"/>
        <w:tblInd w:w="-14" w:type="dxa"/>
        <w:tblLayout w:type="fixed"/>
        <w:tblCellMar>
          <w:left w:w="360" w:type="dxa"/>
          <w:right w:w="360" w:type="dxa"/>
        </w:tblCellMar>
        <w:tblLook w:val="0000" w:firstRow="0" w:lastRow="0" w:firstColumn="0" w:lastColumn="0" w:noHBand="0" w:noVBand="0"/>
      </w:tblPr>
      <w:tblGrid>
        <w:gridCol w:w="4870"/>
        <w:gridCol w:w="9"/>
        <w:gridCol w:w="4766"/>
      </w:tblGrid>
      <w:tr w:rsidR="004A41C0" w:rsidRPr="004A41C0" w:rsidTr="004A41C0">
        <w:tc>
          <w:tcPr>
            <w:tcW w:w="4870" w:type="dxa"/>
          </w:tcPr>
          <w:p w:rsidR="004A41C0" w:rsidRPr="004A41C0" w:rsidRDefault="00D0361E" w:rsidP="004A41C0">
            <w:pPr>
              <w:tabs>
                <w:tab w:val="left" w:pos="-1800"/>
                <w:tab w:val="left" w:pos="-360"/>
                <w:tab w:val="left" w:pos="1080"/>
                <w:tab w:val="left" w:pos="2520"/>
                <w:tab w:val="left" w:pos="3960"/>
                <w:tab w:val="left" w:pos="5400"/>
              </w:tabs>
              <w:spacing w:line="360" w:lineRule="auto"/>
              <w:rPr>
                <w:rFonts w:ascii="Arial" w:hAnsi="Arial" w:cs="Arial"/>
                <w:u w:val="single"/>
              </w:rPr>
            </w:pPr>
            <w:r>
              <w:rPr>
                <w:rFonts w:ascii="Arial" w:hAnsi="Arial" w:cs="Arial"/>
                <w:u w:val="single"/>
              </w:rPr>
              <w:t>2017-11-27KO UDAL BATZARRA</w:t>
            </w:r>
          </w:p>
        </w:tc>
        <w:tc>
          <w:tcPr>
            <w:tcW w:w="4775" w:type="dxa"/>
            <w:gridSpan w:val="2"/>
          </w:tcPr>
          <w:p w:rsidR="004A41C0" w:rsidRPr="004A41C0" w:rsidRDefault="00D0361E" w:rsidP="004A41C0">
            <w:pPr>
              <w:pStyle w:val="Ttulo4"/>
              <w:keepNext w:val="0"/>
              <w:spacing w:line="360" w:lineRule="auto"/>
              <w:rPr>
                <w:rFonts w:ascii="Arial" w:hAnsi="Arial" w:cs="Arial"/>
                <w:i w:val="0"/>
                <w:color w:val="auto"/>
                <w:u w:val="single"/>
              </w:rPr>
            </w:pPr>
            <w:r>
              <w:rPr>
                <w:rFonts w:ascii="Arial" w:hAnsi="Arial" w:cs="Arial"/>
                <w:i w:val="0"/>
                <w:color w:val="auto"/>
                <w:u w:val="single"/>
              </w:rPr>
              <w:t>PLENO MUNICIPAL 27-11-2017</w:t>
            </w:r>
          </w:p>
        </w:tc>
      </w:tr>
      <w:tr w:rsidR="00432EC6" w:rsidRPr="00432EC6" w:rsidTr="004A41C0">
        <w:tc>
          <w:tcPr>
            <w:tcW w:w="4879" w:type="dxa"/>
            <w:gridSpan w:val="2"/>
            <w:shd w:val="clear" w:color="auto" w:fill="auto"/>
          </w:tcPr>
          <w:p w:rsidR="00432EC6" w:rsidRDefault="00432EC6" w:rsidP="00432EC6">
            <w:pPr>
              <w:spacing w:line="360" w:lineRule="auto"/>
              <w:jc w:val="both"/>
              <w:rPr>
                <w:rFonts w:ascii="Arial" w:hAnsi="Arial" w:cs="Arial"/>
                <w:u w:val="single"/>
                <w:lang w:val="eu-ES"/>
              </w:rPr>
            </w:pPr>
          </w:p>
        </w:tc>
        <w:tc>
          <w:tcPr>
            <w:tcW w:w="4766" w:type="dxa"/>
            <w:shd w:val="clear" w:color="auto" w:fill="auto"/>
          </w:tcPr>
          <w:p w:rsidR="00432EC6" w:rsidRDefault="00432EC6" w:rsidP="00432EC6">
            <w:pPr>
              <w:spacing w:line="360" w:lineRule="auto"/>
              <w:jc w:val="both"/>
              <w:rPr>
                <w:rFonts w:ascii="Arial" w:hAnsi="Arial" w:cs="Arial"/>
                <w:u w:val="single"/>
              </w:rPr>
            </w:pPr>
          </w:p>
        </w:tc>
      </w:tr>
      <w:tr w:rsidR="00757128" w:rsidRPr="00432EC6" w:rsidTr="004A41C0">
        <w:tc>
          <w:tcPr>
            <w:tcW w:w="4879" w:type="dxa"/>
            <w:gridSpan w:val="2"/>
            <w:shd w:val="clear" w:color="auto" w:fill="auto"/>
          </w:tcPr>
          <w:p w:rsidR="00757128" w:rsidRPr="00432EC6" w:rsidRDefault="00757128" w:rsidP="00432EC6">
            <w:pPr>
              <w:spacing w:line="360" w:lineRule="auto"/>
              <w:jc w:val="both"/>
              <w:rPr>
                <w:rFonts w:ascii="Arial" w:hAnsi="Arial" w:cs="Arial"/>
                <w:u w:val="single"/>
              </w:rPr>
            </w:pPr>
            <w:r w:rsidRPr="00432EC6">
              <w:rPr>
                <w:rFonts w:ascii="Arial" w:hAnsi="Arial" w:cs="Arial"/>
                <w:u w:val="single"/>
                <w:lang w:val="eu-ES"/>
              </w:rPr>
              <w:t>Akordiorako proposamena:</w:t>
            </w:r>
            <w:r w:rsidRPr="00432EC6">
              <w:rPr>
                <w:rFonts w:ascii="Arial" w:hAnsi="Arial" w:cs="Arial"/>
                <w:u w:val="single"/>
              </w:rPr>
              <w:t xml:space="preserve"> </w:t>
            </w:r>
            <w:r w:rsidRPr="00432EC6">
              <w:rPr>
                <w:rFonts w:ascii="Arial" w:hAnsi="Arial" w:cs="Arial"/>
                <w:u w:val="single"/>
                <w:lang w:val="eu-ES"/>
              </w:rPr>
              <w:t xml:space="preserve">Gipuzkoako Garraioaren Lurralde Agintaritzaren barruan dauden Gipuzkoako administrazioen eremuan, bidaiarien errepide bidezko garraio-zerbitzu publiko erregularrak harmonizatzeko erregelamenduaren aldaketari onarpena ematea. </w:t>
            </w:r>
          </w:p>
        </w:tc>
        <w:tc>
          <w:tcPr>
            <w:tcW w:w="4766" w:type="dxa"/>
            <w:shd w:val="clear" w:color="auto" w:fill="auto"/>
          </w:tcPr>
          <w:p w:rsidR="00757128" w:rsidRPr="00432EC6" w:rsidRDefault="00757128" w:rsidP="00432EC6">
            <w:pPr>
              <w:spacing w:line="360" w:lineRule="auto"/>
              <w:jc w:val="both"/>
              <w:rPr>
                <w:rFonts w:ascii="Arial" w:hAnsi="Arial" w:cs="Arial"/>
                <w:u w:val="single"/>
              </w:rPr>
            </w:pPr>
            <w:r w:rsidRPr="00432EC6">
              <w:rPr>
                <w:rFonts w:ascii="Arial" w:hAnsi="Arial" w:cs="Arial"/>
                <w:u w:val="single"/>
              </w:rPr>
              <w:t>Propuesta de acuerdo: modificación del Reglamento de armonización de los servicios públicos regulares de transporte de personas viajeras por carretera en el ámbito de las Administraciones guipuzcoanas integradas en la Autoridad Territorial del Transporte de Gipuzkoa.</w:t>
            </w:r>
          </w:p>
        </w:tc>
      </w:tr>
      <w:tr w:rsidR="00757128" w:rsidRPr="00432EC6" w:rsidTr="004A41C0">
        <w:tc>
          <w:tcPr>
            <w:tcW w:w="4879" w:type="dxa"/>
            <w:gridSpan w:val="2"/>
            <w:shd w:val="clear" w:color="auto" w:fill="auto"/>
          </w:tcPr>
          <w:p w:rsidR="00757128" w:rsidRPr="00432EC6" w:rsidRDefault="00757128" w:rsidP="00432EC6">
            <w:pPr>
              <w:spacing w:line="360" w:lineRule="auto"/>
              <w:jc w:val="both"/>
              <w:rPr>
                <w:rFonts w:ascii="Arial" w:hAnsi="Arial" w:cs="Arial"/>
                <w:u w:val="single"/>
              </w:rPr>
            </w:pPr>
          </w:p>
        </w:tc>
        <w:tc>
          <w:tcPr>
            <w:tcW w:w="4766" w:type="dxa"/>
            <w:shd w:val="clear" w:color="auto" w:fill="auto"/>
          </w:tcPr>
          <w:p w:rsidR="00757128" w:rsidRPr="00432EC6" w:rsidRDefault="00757128" w:rsidP="00432EC6">
            <w:pPr>
              <w:spacing w:line="360" w:lineRule="auto"/>
              <w:jc w:val="both"/>
              <w:rPr>
                <w:rFonts w:ascii="Arial" w:hAnsi="Arial" w:cs="Arial"/>
                <w:u w:val="single"/>
              </w:rPr>
            </w:pPr>
          </w:p>
        </w:tc>
      </w:tr>
      <w:tr w:rsidR="00757128" w:rsidRPr="00432EC6" w:rsidTr="004A41C0">
        <w:tc>
          <w:tcPr>
            <w:tcW w:w="4879" w:type="dxa"/>
            <w:gridSpan w:val="2"/>
            <w:shd w:val="clear" w:color="auto" w:fill="auto"/>
          </w:tcPr>
          <w:p w:rsidR="00757128" w:rsidRPr="00432EC6" w:rsidRDefault="00757128" w:rsidP="00432EC6">
            <w:pPr>
              <w:spacing w:line="360" w:lineRule="auto"/>
              <w:jc w:val="both"/>
              <w:rPr>
                <w:rFonts w:ascii="Arial" w:hAnsi="Arial" w:cs="Arial"/>
                <w:i/>
              </w:rPr>
            </w:pPr>
            <w:r w:rsidRPr="00432EC6">
              <w:rPr>
                <w:rFonts w:ascii="Arial" w:hAnsi="Arial" w:cs="Arial"/>
                <w:lang w:val="eu-ES"/>
              </w:rPr>
              <w:t>“Gipuzkoako Garraioaren Lurralde Agintaritzak bidali duen aldaketa-proposamena irakurri da.</w:t>
            </w:r>
          </w:p>
        </w:tc>
        <w:tc>
          <w:tcPr>
            <w:tcW w:w="4766" w:type="dxa"/>
            <w:shd w:val="clear" w:color="auto" w:fill="auto"/>
          </w:tcPr>
          <w:p w:rsidR="00757128" w:rsidRPr="00432EC6" w:rsidRDefault="00757128" w:rsidP="00432EC6">
            <w:pPr>
              <w:spacing w:line="360" w:lineRule="auto"/>
              <w:jc w:val="both"/>
              <w:rPr>
                <w:rFonts w:ascii="Arial" w:hAnsi="Arial" w:cs="Arial"/>
                <w:i/>
              </w:rPr>
            </w:pPr>
            <w:r w:rsidRPr="00432EC6">
              <w:rPr>
                <w:rFonts w:ascii="Arial" w:hAnsi="Arial" w:cs="Arial"/>
              </w:rPr>
              <w:t>“Se da cuenta de la propuesta de modificación remitida por la Autoridad Territorial del Transporte de Gipuzkoa.</w:t>
            </w:r>
          </w:p>
        </w:tc>
      </w:tr>
      <w:tr w:rsidR="00757128" w:rsidRPr="00432EC6" w:rsidTr="004A41C0">
        <w:tc>
          <w:tcPr>
            <w:tcW w:w="4879" w:type="dxa"/>
            <w:gridSpan w:val="2"/>
            <w:shd w:val="clear" w:color="auto" w:fill="auto"/>
          </w:tcPr>
          <w:p w:rsidR="00757128" w:rsidRPr="00432EC6" w:rsidRDefault="00757128" w:rsidP="00432EC6">
            <w:pPr>
              <w:spacing w:line="360" w:lineRule="auto"/>
              <w:jc w:val="both"/>
              <w:rPr>
                <w:rFonts w:ascii="Arial" w:hAnsi="Arial" w:cs="Arial"/>
              </w:rPr>
            </w:pPr>
          </w:p>
        </w:tc>
        <w:tc>
          <w:tcPr>
            <w:tcW w:w="4766" w:type="dxa"/>
            <w:shd w:val="clear" w:color="auto" w:fill="auto"/>
          </w:tcPr>
          <w:p w:rsidR="00757128" w:rsidRPr="00432EC6" w:rsidRDefault="00757128" w:rsidP="00432EC6">
            <w:pPr>
              <w:spacing w:line="360" w:lineRule="auto"/>
              <w:jc w:val="both"/>
              <w:rPr>
                <w:rFonts w:ascii="Arial" w:hAnsi="Arial" w:cs="Arial"/>
              </w:rPr>
            </w:pPr>
          </w:p>
        </w:tc>
      </w:tr>
      <w:tr w:rsidR="00757128" w:rsidRPr="00432EC6" w:rsidTr="004A41C0">
        <w:tc>
          <w:tcPr>
            <w:tcW w:w="4879" w:type="dxa"/>
            <w:gridSpan w:val="2"/>
            <w:shd w:val="clear" w:color="auto" w:fill="auto"/>
          </w:tcPr>
          <w:p w:rsidR="00757128" w:rsidRPr="00432EC6" w:rsidRDefault="00757128" w:rsidP="00D0361E">
            <w:pPr>
              <w:spacing w:line="360" w:lineRule="auto"/>
              <w:jc w:val="both"/>
              <w:rPr>
                <w:rFonts w:ascii="Arial" w:hAnsi="Arial" w:cs="Arial"/>
              </w:rPr>
            </w:pPr>
            <w:r w:rsidRPr="00432EC6">
              <w:rPr>
                <w:rFonts w:ascii="Arial" w:hAnsi="Arial" w:cs="Arial"/>
                <w:lang w:val="eu-ES"/>
              </w:rPr>
              <w:t>Proposamena bozkatu da, eta Erakunde, Lege eta Lur</w:t>
            </w:r>
            <w:r w:rsidR="00D0361E">
              <w:rPr>
                <w:rFonts w:ascii="Arial" w:hAnsi="Arial" w:cs="Arial"/>
                <w:lang w:val="eu-ES"/>
              </w:rPr>
              <w:t xml:space="preserve">ralde gaietarako Lan Batzordeak, </w:t>
            </w:r>
            <w:r w:rsidRPr="00432EC6">
              <w:rPr>
                <w:rFonts w:ascii="Arial" w:hAnsi="Arial" w:cs="Arial"/>
                <w:lang w:val="eu-ES"/>
              </w:rPr>
              <w:t>Udal Osoko bilkurari erabaki hau hartzeko proposamena egiten dio:</w:t>
            </w:r>
          </w:p>
        </w:tc>
        <w:tc>
          <w:tcPr>
            <w:tcW w:w="4766" w:type="dxa"/>
            <w:shd w:val="clear" w:color="auto" w:fill="auto"/>
          </w:tcPr>
          <w:p w:rsidR="00757128" w:rsidRPr="00432EC6" w:rsidRDefault="00757128" w:rsidP="00D0361E">
            <w:pPr>
              <w:spacing w:line="360" w:lineRule="auto"/>
              <w:jc w:val="both"/>
              <w:rPr>
                <w:rFonts w:ascii="Arial" w:hAnsi="Arial" w:cs="Arial"/>
              </w:rPr>
            </w:pPr>
            <w:r w:rsidRPr="00432EC6">
              <w:rPr>
                <w:rFonts w:ascii="Arial" w:hAnsi="Arial" w:cs="Arial"/>
              </w:rPr>
              <w:t>Sometida a votación, la Comisión de Trabajo de Asuntos Institucionales, Jurídicos y Territoriales, acordó proponer al Pleno Municipal la adopción del siguiente acuerdo:</w:t>
            </w:r>
          </w:p>
        </w:tc>
      </w:tr>
      <w:tr w:rsidR="00757128" w:rsidRPr="00432EC6" w:rsidTr="004A41C0">
        <w:tc>
          <w:tcPr>
            <w:tcW w:w="4879" w:type="dxa"/>
            <w:gridSpan w:val="2"/>
            <w:shd w:val="clear" w:color="auto" w:fill="auto"/>
          </w:tcPr>
          <w:p w:rsidR="00757128" w:rsidRPr="00432EC6" w:rsidRDefault="00757128" w:rsidP="00432EC6">
            <w:pPr>
              <w:spacing w:line="360" w:lineRule="auto"/>
              <w:jc w:val="both"/>
              <w:rPr>
                <w:rFonts w:ascii="Arial" w:hAnsi="Arial" w:cs="Arial"/>
              </w:rPr>
            </w:pPr>
          </w:p>
        </w:tc>
        <w:tc>
          <w:tcPr>
            <w:tcW w:w="4766" w:type="dxa"/>
            <w:shd w:val="clear" w:color="auto" w:fill="auto"/>
          </w:tcPr>
          <w:p w:rsidR="00757128" w:rsidRPr="00432EC6" w:rsidRDefault="00757128" w:rsidP="00432EC6">
            <w:pPr>
              <w:spacing w:line="360" w:lineRule="auto"/>
              <w:jc w:val="both"/>
              <w:rPr>
                <w:rFonts w:ascii="Arial" w:hAnsi="Arial" w:cs="Arial"/>
              </w:rPr>
            </w:pPr>
          </w:p>
        </w:tc>
      </w:tr>
      <w:tr w:rsidR="00757128" w:rsidRPr="00432EC6" w:rsidTr="004A41C0">
        <w:tc>
          <w:tcPr>
            <w:tcW w:w="4879" w:type="dxa"/>
            <w:gridSpan w:val="2"/>
            <w:shd w:val="clear" w:color="auto" w:fill="auto"/>
          </w:tcPr>
          <w:p w:rsidR="00757128" w:rsidRPr="00432EC6" w:rsidRDefault="00757128" w:rsidP="00432EC6">
            <w:pPr>
              <w:pStyle w:val="Textocomentario"/>
              <w:spacing w:line="360" w:lineRule="auto"/>
              <w:jc w:val="both"/>
              <w:rPr>
                <w:rFonts w:ascii="Arial" w:hAnsi="Arial" w:cs="Arial"/>
                <w:sz w:val="22"/>
                <w:szCs w:val="22"/>
              </w:rPr>
            </w:pPr>
            <w:r w:rsidRPr="00432EC6">
              <w:rPr>
                <w:rFonts w:ascii="Arial" w:hAnsi="Arial" w:cs="Arial"/>
                <w:sz w:val="22"/>
                <w:szCs w:val="22"/>
                <w:lang w:val="eu-ES"/>
              </w:rPr>
              <w:t xml:space="preserve">“Aurrena.- Onartzea doako bidaiak egitea 6 urtera arteko haurrentzat, horretarako aldatuz Gipuzkoako Garraioaren Lurralde Agintaritzaren barruan dauden Gipuzkoako Administrazioen eremuan bidaiarien errepide bidezko garraio-zerbitzu publiko erregularrak harmonizatzeko Erregelamenduaren atal guztiak, non </w:t>
            </w:r>
            <w:r w:rsidRPr="00432EC6">
              <w:rPr>
                <w:rFonts w:ascii="Arial" w:hAnsi="Arial" w:cs="Arial"/>
                <w:sz w:val="22"/>
                <w:szCs w:val="22"/>
                <w:lang w:val="eu-ES"/>
              </w:rPr>
              <w:lastRenderedPageBreak/>
              <w:t xml:space="preserve">aurreikusten den bidaien doakotasuna 5 urtera arte, 6 urtera jarriz. </w:t>
            </w:r>
            <w:r w:rsidRPr="00432EC6">
              <w:rPr>
                <w:rFonts w:ascii="Arial" w:hAnsi="Arial" w:cs="Arial"/>
                <w:sz w:val="22"/>
                <w:szCs w:val="22"/>
              </w:rPr>
              <w:t xml:space="preserve"> </w:t>
            </w:r>
            <w:r w:rsidRPr="00432EC6">
              <w:rPr>
                <w:rFonts w:ascii="Arial" w:hAnsi="Arial" w:cs="Arial"/>
                <w:sz w:val="22"/>
                <w:szCs w:val="22"/>
                <w:lang w:val="eu-ES"/>
              </w:rPr>
              <w:t>Hau guztia Eibarko eskumen-eremuan eta udalaren mugatze geografikoan.</w:t>
            </w:r>
          </w:p>
        </w:tc>
        <w:tc>
          <w:tcPr>
            <w:tcW w:w="4766" w:type="dxa"/>
            <w:shd w:val="clear" w:color="auto" w:fill="auto"/>
          </w:tcPr>
          <w:p w:rsidR="00757128" w:rsidRPr="00432EC6" w:rsidRDefault="00757128" w:rsidP="00432EC6">
            <w:pPr>
              <w:pStyle w:val="Textocomentario"/>
              <w:spacing w:line="360" w:lineRule="auto"/>
              <w:jc w:val="both"/>
              <w:rPr>
                <w:rFonts w:ascii="Arial" w:hAnsi="Arial" w:cs="Arial"/>
                <w:sz w:val="22"/>
                <w:szCs w:val="22"/>
              </w:rPr>
            </w:pPr>
            <w:r w:rsidRPr="00432EC6">
              <w:rPr>
                <w:rFonts w:ascii="Arial" w:hAnsi="Arial" w:cs="Arial"/>
                <w:sz w:val="22"/>
                <w:szCs w:val="22"/>
              </w:rPr>
              <w:lastRenderedPageBreak/>
              <w:t xml:space="preserve">“Primero.- Aprobar la ampliación de la gratuidad de los viajes a los menores hasta los 6 años de edad, modificando todos los apartados del Reglamento de armonización de los servicios públicos regulares de transporte de personas viajeras por carretera en el ámbito de las Administraciones guipuzcoanas </w:t>
            </w:r>
            <w:r w:rsidRPr="00432EC6">
              <w:rPr>
                <w:rFonts w:ascii="Arial" w:hAnsi="Arial" w:cs="Arial"/>
                <w:sz w:val="22"/>
                <w:szCs w:val="22"/>
              </w:rPr>
              <w:lastRenderedPageBreak/>
              <w:t>integradas en la Autoridad Territorial del Transporte de Gipuzkoa en los que se señale que la gratuidad es hasta los 5 años. Todo ello, en el ámbito competencial y demarcación geográfica del Ayuntamiento de Eibar.</w:t>
            </w:r>
          </w:p>
        </w:tc>
      </w:tr>
      <w:tr w:rsidR="00757128" w:rsidRPr="00432EC6" w:rsidTr="004A41C0">
        <w:tc>
          <w:tcPr>
            <w:tcW w:w="4879" w:type="dxa"/>
            <w:gridSpan w:val="2"/>
            <w:shd w:val="clear" w:color="auto" w:fill="auto"/>
          </w:tcPr>
          <w:p w:rsidR="00757128" w:rsidRPr="00432EC6" w:rsidRDefault="00757128" w:rsidP="00432EC6">
            <w:pPr>
              <w:spacing w:line="360" w:lineRule="auto"/>
              <w:jc w:val="both"/>
              <w:rPr>
                <w:rFonts w:ascii="Arial" w:hAnsi="Arial" w:cs="Arial"/>
              </w:rPr>
            </w:pPr>
            <w:r w:rsidRPr="00432EC6">
              <w:rPr>
                <w:rFonts w:ascii="Arial" w:hAnsi="Arial" w:cs="Arial"/>
                <w:lang w:val="eu-ES"/>
              </w:rPr>
              <w:lastRenderedPageBreak/>
              <w:t>Bigarrena.- Erregelamenduan adinari buruz egiten diren aipamen guztiak ordezkatzea eta doakotasuna 5 urtera artekoa dela dioten atal guztietan 6 urtera artekoa jartzea, 17. artikuluaren 3. atala izan ezik.</w:t>
            </w:r>
          </w:p>
        </w:tc>
        <w:tc>
          <w:tcPr>
            <w:tcW w:w="4766" w:type="dxa"/>
            <w:shd w:val="clear" w:color="auto" w:fill="auto"/>
          </w:tcPr>
          <w:p w:rsidR="00757128" w:rsidRPr="00432EC6" w:rsidRDefault="00757128" w:rsidP="00432EC6">
            <w:pPr>
              <w:pStyle w:val="Prrafodelista"/>
              <w:spacing w:line="360" w:lineRule="auto"/>
              <w:ind w:left="0"/>
              <w:jc w:val="both"/>
              <w:rPr>
                <w:rFonts w:ascii="Arial" w:hAnsi="Arial" w:cs="Arial"/>
              </w:rPr>
            </w:pPr>
            <w:r w:rsidRPr="00432EC6">
              <w:rPr>
                <w:rFonts w:ascii="Arial" w:hAnsi="Arial" w:cs="Arial"/>
              </w:rPr>
              <w:t>Segundo.-</w:t>
            </w:r>
            <w:r w:rsidRPr="00432EC6">
              <w:rPr>
                <w:rFonts w:ascii="Arial" w:hAnsi="Arial" w:cs="Arial"/>
                <w:b/>
              </w:rPr>
              <w:t xml:space="preserve"> </w:t>
            </w:r>
            <w:r w:rsidRPr="00432EC6">
              <w:rPr>
                <w:rFonts w:ascii="Arial" w:hAnsi="Arial" w:cs="Arial"/>
              </w:rPr>
              <w:t>Reemplazar todas las previsiones del reglamento precitado en el que se señale 5 años por 6 años, a excepción del artículo 17 apartado 3.</w:t>
            </w:r>
          </w:p>
        </w:tc>
      </w:tr>
      <w:tr w:rsidR="00757128" w:rsidRPr="00432EC6" w:rsidTr="004A41C0">
        <w:tc>
          <w:tcPr>
            <w:tcW w:w="4879" w:type="dxa"/>
            <w:gridSpan w:val="2"/>
            <w:shd w:val="clear" w:color="auto" w:fill="auto"/>
          </w:tcPr>
          <w:p w:rsidR="00757128" w:rsidRPr="00432EC6" w:rsidRDefault="00757128" w:rsidP="00432EC6">
            <w:pPr>
              <w:pStyle w:val="Prrafodelista"/>
              <w:spacing w:line="360" w:lineRule="auto"/>
              <w:jc w:val="both"/>
              <w:rPr>
                <w:rFonts w:ascii="Arial" w:hAnsi="Arial" w:cs="Arial"/>
              </w:rPr>
            </w:pPr>
          </w:p>
        </w:tc>
        <w:tc>
          <w:tcPr>
            <w:tcW w:w="4766" w:type="dxa"/>
            <w:shd w:val="clear" w:color="auto" w:fill="auto"/>
          </w:tcPr>
          <w:p w:rsidR="00757128" w:rsidRPr="00432EC6" w:rsidRDefault="00757128" w:rsidP="00432EC6">
            <w:pPr>
              <w:pStyle w:val="Prrafodelista"/>
              <w:spacing w:line="360" w:lineRule="auto"/>
              <w:ind w:left="0"/>
              <w:jc w:val="both"/>
              <w:rPr>
                <w:rFonts w:ascii="Arial" w:hAnsi="Arial" w:cs="Arial"/>
              </w:rPr>
            </w:pPr>
          </w:p>
        </w:tc>
      </w:tr>
      <w:tr w:rsidR="00757128" w:rsidRPr="00432EC6" w:rsidTr="004A41C0">
        <w:tc>
          <w:tcPr>
            <w:tcW w:w="4879" w:type="dxa"/>
            <w:gridSpan w:val="2"/>
            <w:shd w:val="clear" w:color="auto" w:fill="auto"/>
          </w:tcPr>
          <w:p w:rsidR="00757128" w:rsidRPr="00432EC6" w:rsidRDefault="00757128" w:rsidP="00432EC6">
            <w:pPr>
              <w:spacing w:line="360" w:lineRule="auto"/>
              <w:jc w:val="both"/>
              <w:rPr>
                <w:rFonts w:ascii="Arial" w:hAnsi="Arial" w:cs="Arial"/>
              </w:rPr>
            </w:pPr>
            <w:r w:rsidRPr="00432EC6">
              <w:rPr>
                <w:rFonts w:ascii="Arial" w:hAnsi="Arial" w:cs="Arial"/>
                <w:lang w:val="eu-ES"/>
              </w:rPr>
              <w:t>Aldatuko diren atalak honako hauek dira:</w:t>
            </w:r>
            <w:r w:rsidRPr="00432EC6">
              <w:rPr>
                <w:rFonts w:ascii="Arial" w:hAnsi="Arial" w:cs="Arial"/>
              </w:rPr>
              <w:t xml:space="preserve"> z</w:t>
            </w:r>
            <w:r w:rsidRPr="00432EC6">
              <w:rPr>
                <w:rFonts w:ascii="Arial" w:hAnsi="Arial" w:cs="Arial"/>
                <w:lang w:val="eu-ES"/>
              </w:rPr>
              <w:t xml:space="preserve">ioen azalpena, V. atala, 3. artikulua definizioak; 17. artikulua, adin txikikoen garraioa eta 44. artikulua baliozko garraio titulua aldean eramateko derrigortasuna. </w:t>
            </w:r>
          </w:p>
        </w:tc>
        <w:tc>
          <w:tcPr>
            <w:tcW w:w="4766" w:type="dxa"/>
            <w:shd w:val="clear" w:color="auto" w:fill="auto"/>
          </w:tcPr>
          <w:p w:rsidR="00757128" w:rsidRPr="00432EC6" w:rsidRDefault="00757128" w:rsidP="00432EC6">
            <w:pPr>
              <w:pStyle w:val="Prrafodelista"/>
              <w:spacing w:line="360" w:lineRule="auto"/>
              <w:ind w:left="0"/>
              <w:jc w:val="both"/>
              <w:rPr>
                <w:rFonts w:ascii="Arial" w:hAnsi="Arial" w:cs="Arial"/>
              </w:rPr>
            </w:pPr>
            <w:r w:rsidRPr="00432EC6">
              <w:rPr>
                <w:rFonts w:ascii="Arial" w:hAnsi="Arial" w:cs="Arial"/>
              </w:rPr>
              <w:t>Los apartados del reglamento que deben modificarse son los siguientes: exposición de motivos, apartado V, artículo 3 definiciones, artículo 17 transporte de personas menores de edad y el artículo 44 obligación de portar el título de transporte válido.</w:t>
            </w:r>
          </w:p>
        </w:tc>
      </w:tr>
      <w:tr w:rsidR="00757128" w:rsidRPr="00432EC6" w:rsidTr="004A41C0">
        <w:tc>
          <w:tcPr>
            <w:tcW w:w="4879" w:type="dxa"/>
            <w:gridSpan w:val="2"/>
            <w:shd w:val="clear" w:color="auto" w:fill="auto"/>
          </w:tcPr>
          <w:p w:rsidR="00757128" w:rsidRPr="00432EC6" w:rsidRDefault="00757128" w:rsidP="00432EC6">
            <w:pPr>
              <w:pStyle w:val="Prrafodelista"/>
              <w:spacing w:line="360" w:lineRule="auto"/>
              <w:jc w:val="both"/>
              <w:rPr>
                <w:rFonts w:ascii="Arial" w:hAnsi="Arial" w:cs="Arial"/>
              </w:rPr>
            </w:pPr>
          </w:p>
        </w:tc>
        <w:tc>
          <w:tcPr>
            <w:tcW w:w="4766" w:type="dxa"/>
            <w:shd w:val="clear" w:color="auto" w:fill="auto"/>
          </w:tcPr>
          <w:p w:rsidR="00757128" w:rsidRPr="00432EC6" w:rsidRDefault="00757128" w:rsidP="00432EC6">
            <w:pPr>
              <w:pStyle w:val="Prrafodelista"/>
              <w:spacing w:line="360" w:lineRule="auto"/>
              <w:ind w:left="0"/>
              <w:jc w:val="both"/>
              <w:rPr>
                <w:rFonts w:ascii="Arial" w:hAnsi="Arial" w:cs="Arial"/>
              </w:rPr>
            </w:pPr>
          </w:p>
        </w:tc>
      </w:tr>
      <w:tr w:rsidR="00757128" w:rsidRPr="00432EC6" w:rsidTr="004A41C0">
        <w:tc>
          <w:tcPr>
            <w:tcW w:w="4879" w:type="dxa"/>
            <w:gridSpan w:val="2"/>
            <w:shd w:val="clear" w:color="auto" w:fill="auto"/>
          </w:tcPr>
          <w:p w:rsidR="00757128" w:rsidRPr="00432EC6" w:rsidRDefault="00757128" w:rsidP="00432EC6">
            <w:pPr>
              <w:spacing w:line="360" w:lineRule="auto"/>
              <w:jc w:val="both"/>
              <w:rPr>
                <w:rFonts w:ascii="Arial" w:hAnsi="Arial" w:cs="Arial"/>
              </w:rPr>
            </w:pPr>
            <w:r w:rsidRPr="00432EC6">
              <w:rPr>
                <w:rFonts w:ascii="Arial" w:hAnsi="Arial" w:cs="Arial"/>
                <w:lang w:val="eu-ES"/>
              </w:rPr>
              <w:t>Hirugarrena.- Espedientea jendaurrean uztea 30 lanegunez, egin nahi diren oharrak eta iradokizunak aurkeztu ahal daitezen.</w:t>
            </w:r>
            <w:r w:rsidRPr="00432EC6">
              <w:rPr>
                <w:rFonts w:ascii="Arial" w:hAnsi="Arial" w:cs="Arial"/>
              </w:rPr>
              <w:t xml:space="preserve"> </w:t>
            </w:r>
            <w:r w:rsidRPr="00432EC6">
              <w:rPr>
                <w:rFonts w:ascii="Arial" w:hAnsi="Arial" w:cs="Arial"/>
                <w:lang w:val="eu-ES"/>
              </w:rPr>
              <w:t xml:space="preserve">Jendaurreko informazio-izapide edo tramite hori jakitera emango da udaletxeko iragarki-taulan nahiz web-orrian jarriko den eta Gipuzkoako Aldizkari </w:t>
            </w:r>
            <w:r w:rsidRPr="00432EC6">
              <w:rPr>
                <w:rFonts w:ascii="Arial" w:hAnsi="Arial" w:cs="Arial"/>
                <w:lang w:val="eu-ES"/>
              </w:rPr>
              <w:lastRenderedPageBreak/>
              <w:t>Ofizialean argitaratuko den iragarkiaren bidez.</w:t>
            </w:r>
          </w:p>
        </w:tc>
        <w:tc>
          <w:tcPr>
            <w:tcW w:w="4766" w:type="dxa"/>
            <w:shd w:val="clear" w:color="auto" w:fill="auto"/>
          </w:tcPr>
          <w:p w:rsidR="00757128" w:rsidRPr="00432EC6" w:rsidRDefault="00757128" w:rsidP="00432EC6">
            <w:pPr>
              <w:pStyle w:val="Prrafodelista"/>
              <w:spacing w:line="360" w:lineRule="auto"/>
              <w:ind w:left="0"/>
              <w:jc w:val="both"/>
              <w:rPr>
                <w:rFonts w:ascii="Arial" w:hAnsi="Arial" w:cs="Arial"/>
              </w:rPr>
            </w:pPr>
            <w:r w:rsidRPr="00432EC6">
              <w:rPr>
                <w:rFonts w:ascii="Arial" w:hAnsi="Arial" w:cs="Arial"/>
              </w:rPr>
              <w:lastRenderedPageBreak/>
              <w:t>Tercero.- Someter el expediente a información pública por un plazo de 30 días para la formulación de las observaciones que se estimen oportunas. El trámite de información pública se dará a conocer mediante anuncio en el tablón de edictos y página web del Ayuntamiento y en el Boletín Oficial de Gipuzkoa.</w:t>
            </w:r>
          </w:p>
        </w:tc>
      </w:tr>
      <w:tr w:rsidR="00757128" w:rsidRPr="00432EC6" w:rsidTr="004A41C0">
        <w:tc>
          <w:tcPr>
            <w:tcW w:w="4879" w:type="dxa"/>
            <w:gridSpan w:val="2"/>
            <w:shd w:val="clear" w:color="auto" w:fill="auto"/>
          </w:tcPr>
          <w:p w:rsidR="00757128" w:rsidRPr="00432EC6" w:rsidRDefault="00757128" w:rsidP="00432EC6">
            <w:pPr>
              <w:pStyle w:val="Prrafodelista"/>
              <w:spacing w:line="360" w:lineRule="auto"/>
              <w:jc w:val="both"/>
              <w:rPr>
                <w:rFonts w:ascii="Arial" w:hAnsi="Arial" w:cs="Arial"/>
              </w:rPr>
            </w:pPr>
          </w:p>
        </w:tc>
        <w:tc>
          <w:tcPr>
            <w:tcW w:w="4766" w:type="dxa"/>
            <w:shd w:val="clear" w:color="auto" w:fill="auto"/>
          </w:tcPr>
          <w:p w:rsidR="00757128" w:rsidRPr="00432EC6" w:rsidRDefault="00757128" w:rsidP="00432EC6">
            <w:pPr>
              <w:pStyle w:val="Prrafodelista"/>
              <w:spacing w:line="360" w:lineRule="auto"/>
              <w:ind w:left="0"/>
              <w:jc w:val="both"/>
              <w:rPr>
                <w:rFonts w:ascii="Arial" w:hAnsi="Arial" w:cs="Arial"/>
              </w:rPr>
            </w:pPr>
          </w:p>
        </w:tc>
      </w:tr>
      <w:tr w:rsidR="00757128" w:rsidRPr="00432EC6" w:rsidTr="004A41C0">
        <w:tc>
          <w:tcPr>
            <w:tcW w:w="4879" w:type="dxa"/>
            <w:gridSpan w:val="2"/>
            <w:shd w:val="clear" w:color="auto" w:fill="auto"/>
          </w:tcPr>
          <w:p w:rsidR="00757128" w:rsidRPr="00432EC6" w:rsidRDefault="00757128" w:rsidP="00432EC6">
            <w:pPr>
              <w:spacing w:line="360" w:lineRule="auto"/>
              <w:jc w:val="both"/>
              <w:rPr>
                <w:rFonts w:ascii="Arial" w:hAnsi="Arial" w:cs="Arial"/>
              </w:rPr>
            </w:pPr>
            <w:r w:rsidRPr="00432EC6">
              <w:rPr>
                <w:rFonts w:ascii="Arial" w:hAnsi="Arial" w:cs="Arial"/>
                <w:lang w:val="eu-ES"/>
              </w:rPr>
              <w:t xml:space="preserve">Laugarrena.- Onartzea informazio publikoaren fasean jasotako alegazioak Gipuzkoako Garraioaren Lurralde Agintaritzaren baitan informatzea. </w:t>
            </w:r>
          </w:p>
        </w:tc>
        <w:tc>
          <w:tcPr>
            <w:tcW w:w="4766" w:type="dxa"/>
            <w:shd w:val="clear" w:color="auto" w:fill="auto"/>
          </w:tcPr>
          <w:p w:rsidR="00757128" w:rsidRPr="00432EC6" w:rsidRDefault="00757128" w:rsidP="00432EC6">
            <w:pPr>
              <w:pStyle w:val="Prrafodelista"/>
              <w:spacing w:line="360" w:lineRule="auto"/>
              <w:ind w:left="0"/>
              <w:jc w:val="both"/>
              <w:rPr>
                <w:rFonts w:ascii="Arial" w:hAnsi="Arial" w:cs="Arial"/>
              </w:rPr>
            </w:pPr>
            <w:r w:rsidRPr="00432EC6">
              <w:rPr>
                <w:rFonts w:ascii="Arial" w:hAnsi="Arial" w:cs="Arial"/>
              </w:rPr>
              <w:t>Cuarto.-</w:t>
            </w:r>
            <w:r w:rsidRPr="00432EC6">
              <w:rPr>
                <w:rFonts w:ascii="Arial" w:hAnsi="Arial" w:cs="Arial"/>
                <w:b/>
              </w:rPr>
              <w:t xml:space="preserve"> </w:t>
            </w:r>
            <w:r w:rsidRPr="00432EC6">
              <w:rPr>
                <w:rFonts w:ascii="Arial" w:hAnsi="Arial" w:cs="Arial"/>
              </w:rPr>
              <w:t>Aceptar que las alegaciones sean informadas en el seno del Consorcio Autoridad Territorial del Transporte de Gipuzkoa.</w:t>
            </w:r>
          </w:p>
        </w:tc>
      </w:tr>
      <w:tr w:rsidR="00757128" w:rsidRPr="00432EC6" w:rsidTr="004A41C0">
        <w:tc>
          <w:tcPr>
            <w:tcW w:w="4879" w:type="dxa"/>
            <w:gridSpan w:val="2"/>
            <w:shd w:val="clear" w:color="auto" w:fill="auto"/>
          </w:tcPr>
          <w:p w:rsidR="00757128" w:rsidRPr="00432EC6" w:rsidRDefault="00757128" w:rsidP="00432EC6">
            <w:pPr>
              <w:pStyle w:val="Prrafodelista"/>
              <w:spacing w:line="360" w:lineRule="auto"/>
              <w:jc w:val="both"/>
              <w:rPr>
                <w:rFonts w:ascii="Arial" w:hAnsi="Arial" w:cs="Arial"/>
              </w:rPr>
            </w:pPr>
          </w:p>
        </w:tc>
        <w:tc>
          <w:tcPr>
            <w:tcW w:w="4766" w:type="dxa"/>
            <w:shd w:val="clear" w:color="auto" w:fill="auto"/>
          </w:tcPr>
          <w:p w:rsidR="00757128" w:rsidRPr="00432EC6" w:rsidRDefault="00757128" w:rsidP="00432EC6">
            <w:pPr>
              <w:pStyle w:val="Prrafodelista"/>
              <w:spacing w:line="360" w:lineRule="auto"/>
              <w:ind w:left="0"/>
              <w:jc w:val="both"/>
              <w:rPr>
                <w:rFonts w:ascii="Arial" w:hAnsi="Arial" w:cs="Arial"/>
              </w:rPr>
            </w:pPr>
          </w:p>
        </w:tc>
      </w:tr>
      <w:tr w:rsidR="00757128" w:rsidRPr="00432EC6" w:rsidTr="004A41C0">
        <w:tc>
          <w:tcPr>
            <w:tcW w:w="4879" w:type="dxa"/>
            <w:gridSpan w:val="2"/>
            <w:shd w:val="clear" w:color="auto" w:fill="auto"/>
          </w:tcPr>
          <w:p w:rsidR="00757128" w:rsidRPr="00432EC6" w:rsidRDefault="00757128" w:rsidP="00432EC6">
            <w:pPr>
              <w:spacing w:line="360" w:lineRule="auto"/>
              <w:jc w:val="both"/>
              <w:rPr>
                <w:rFonts w:ascii="Arial" w:hAnsi="Arial" w:cs="Arial"/>
                <w:b/>
              </w:rPr>
            </w:pPr>
            <w:r w:rsidRPr="00432EC6">
              <w:rPr>
                <w:rFonts w:ascii="Arial" w:hAnsi="Arial" w:cs="Arial"/>
                <w:lang w:val="eu-ES"/>
              </w:rPr>
              <w:t>Bosgarrena.- 2017ko azaroaren 30ean  Gipuzkoako Garraioaren Lurralde Agintaritzaren barruan dauden Gipuzkoako administrazioen eremuan, bidaiarien errepide bidezko garraio-zerbitzu publiko erregularrak harmonizatzeko erregelamenduaren aldaketaren onarpenaren iragarkia Gipuzkoako Aldizkari Ofizialera bidaltzea, aldizkarian argitara dadin.</w:t>
            </w:r>
          </w:p>
        </w:tc>
        <w:tc>
          <w:tcPr>
            <w:tcW w:w="4766" w:type="dxa"/>
            <w:shd w:val="clear" w:color="auto" w:fill="auto"/>
          </w:tcPr>
          <w:p w:rsidR="00757128" w:rsidRPr="00432EC6" w:rsidRDefault="00757128" w:rsidP="00432EC6">
            <w:pPr>
              <w:pStyle w:val="Prrafodelista"/>
              <w:spacing w:line="360" w:lineRule="auto"/>
              <w:ind w:left="0"/>
              <w:jc w:val="both"/>
              <w:rPr>
                <w:rFonts w:ascii="Arial" w:hAnsi="Arial" w:cs="Arial"/>
                <w:b/>
              </w:rPr>
            </w:pPr>
            <w:r w:rsidRPr="00432EC6">
              <w:rPr>
                <w:rFonts w:ascii="Arial" w:hAnsi="Arial" w:cs="Arial"/>
              </w:rPr>
              <w:t>Quinto.- Remitir con fecha de 30 de noviembre de 2017 el anuncio de modificación del Reglamento de armonización de los servicios públicos regulares de transporte de personas viajeras por carretera en el ámbito de las Administraciones guipuzcoanas integradas en la Autoridad Territorial del Transporte de Gipuzkoa para su publicación al Boletín Oficial de Gipuzkoa.</w:t>
            </w:r>
          </w:p>
        </w:tc>
      </w:tr>
      <w:tr w:rsidR="00757128" w:rsidRPr="00432EC6" w:rsidTr="004A41C0">
        <w:tc>
          <w:tcPr>
            <w:tcW w:w="4879" w:type="dxa"/>
            <w:gridSpan w:val="2"/>
            <w:shd w:val="clear" w:color="auto" w:fill="auto"/>
          </w:tcPr>
          <w:p w:rsidR="00757128" w:rsidRPr="00432EC6" w:rsidRDefault="00757128" w:rsidP="00432EC6">
            <w:pPr>
              <w:pStyle w:val="Prrafodelista"/>
              <w:spacing w:line="360" w:lineRule="auto"/>
              <w:jc w:val="both"/>
              <w:rPr>
                <w:rFonts w:ascii="Arial" w:hAnsi="Arial" w:cs="Arial"/>
                <w:b/>
              </w:rPr>
            </w:pPr>
          </w:p>
        </w:tc>
        <w:tc>
          <w:tcPr>
            <w:tcW w:w="4766" w:type="dxa"/>
            <w:shd w:val="clear" w:color="auto" w:fill="auto"/>
          </w:tcPr>
          <w:p w:rsidR="00757128" w:rsidRPr="00432EC6" w:rsidRDefault="00757128" w:rsidP="00432EC6">
            <w:pPr>
              <w:pStyle w:val="Prrafodelista"/>
              <w:spacing w:line="360" w:lineRule="auto"/>
              <w:ind w:left="0"/>
              <w:jc w:val="both"/>
              <w:rPr>
                <w:rFonts w:ascii="Arial" w:hAnsi="Arial" w:cs="Arial"/>
                <w:b/>
              </w:rPr>
            </w:pPr>
          </w:p>
        </w:tc>
      </w:tr>
      <w:tr w:rsidR="00757128" w:rsidRPr="00432EC6" w:rsidTr="004A41C0">
        <w:tc>
          <w:tcPr>
            <w:tcW w:w="4879" w:type="dxa"/>
            <w:gridSpan w:val="2"/>
            <w:shd w:val="clear" w:color="auto" w:fill="auto"/>
          </w:tcPr>
          <w:p w:rsidR="00757128" w:rsidRPr="00432EC6" w:rsidRDefault="00757128" w:rsidP="00432EC6">
            <w:pPr>
              <w:spacing w:line="360" w:lineRule="auto"/>
              <w:jc w:val="both"/>
              <w:rPr>
                <w:rFonts w:ascii="Arial" w:hAnsi="Arial" w:cs="Arial"/>
              </w:rPr>
            </w:pPr>
            <w:r w:rsidRPr="00432EC6">
              <w:rPr>
                <w:rFonts w:ascii="Arial" w:hAnsi="Arial" w:cs="Arial"/>
                <w:lang w:val="eu-ES"/>
              </w:rPr>
              <w:t xml:space="preserve">Seigarrena.- Alegaziorik aurkeztu ezean,  Gipuzkoako Garraioaren Lurralde Agintaritzaren barruan dauden Gipuzkoako administrazioen eremuan, bidaiarien errepide bidezko garraio-zerbitzu publiko erregularrak harmonizatzeko erregelamenduaren aldaketa behin betiko onartutzat joko da, berariazko erabakirik hartu behar izan gabe. Dena den, </w:t>
            </w:r>
            <w:r w:rsidRPr="00432EC6">
              <w:rPr>
                <w:rFonts w:ascii="Arial" w:hAnsi="Arial" w:cs="Arial"/>
                <w:lang w:val="eu-ES"/>
              </w:rPr>
              <w:lastRenderedPageBreak/>
              <w:t>indarrean sartzeko, testu osoa Gipuzkoako Aldizkari Ofizialean argitaratu beharko da.</w:t>
            </w:r>
          </w:p>
        </w:tc>
        <w:tc>
          <w:tcPr>
            <w:tcW w:w="4766" w:type="dxa"/>
            <w:shd w:val="clear" w:color="auto" w:fill="auto"/>
          </w:tcPr>
          <w:p w:rsidR="00757128" w:rsidRPr="00432EC6" w:rsidRDefault="00757128" w:rsidP="00432EC6">
            <w:pPr>
              <w:pStyle w:val="Prrafodelista"/>
              <w:spacing w:line="360" w:lineRule="auto"/>
              <w:ind w:left="0"/>
              <w:jc w:val="both"/>
              <w:rPr>
                <w:rFonts w:ascii="Arial" w:hAnsi="Arial" w:cs="Arial"/>
              </w:rPr>
            </w:pPr>
            <w:r w:rsidRPr="00432EC6">
              <w:rPr>
                <w:rFonts w:ascii="Arial" w:hAnsi="Arial" w:cs="Arial"/>
              </w:rPr>
              <w:lastRenderedPageBreak/>
              <w:t xml:space="preserve">Sexto.- De no presentarse alegaciones, la modificación del Reglamento de armonización de los servicios públicos regulares de transporte de personas viajeras por carretera en el ámbito de las Administraciones guipuzcoanas integradas en la Autoridad Territorial del Transporte de Gipuzkoa se considerará aprobada definitivamente sin necesidad de un nuevo acuerdo expreso, si bien </w:t>
            </w:r>
            <w:r w:rsidRPr="00432EC6">
              <w:rPr>
                <w:rFonts w:ascii="Arial" w:hAnsi="Arial" w:cs="Arial"/>
              </w:rPr>
              <w:lastRenderedPageBreak/>
              <w:t>para su entrada en vigor deberá publicarse el texto íntegro en el Boletín Oficial de Gipuzkoa.</w:t>
            </w:r>
          </w:p>
        </w:tc>
      </w:tr>
      <w:tr w:rsidR="00757128" w:rsidRPr="00432EC6" w:rsidTr="004A41C0">
        <w:tc>
          <w:tcPr>
            <w:tcW w:w="4879" w:type="dxa"/>
            <w:gridSpan w:val="2"/>
            <w:shd w:val="clear" w:color="auto" w:fill="auto"/>
          </w:tcPr>
          <w:p w:rsidR="00757128" w:rsidRPr="00432EC6" w:rsidRDefault="00757128" w:rsidP="00432EC6">
            <w:pPr>
              <w:spacing w:line="360" w:lineRule="auto"/>
              <w:jc w:val="both"/>
              <w:rPr>
                <w:rFonts w:ascii="Arial" w:hAnsi="Arial" w:cs="Arial"/>
                <w:lang w:val="es-ES_tradnl"/>
              </w:rPr>
            </w:pPr>
            <w:r w:rsidRPr="00432EC6">
              <w:rPr>
                <w:rFonts w:ascii="Arial" w:hAnsi="Arial" w:cs="Arial"/>
                <w:lang w:val="eu-ES"/>
              </w:rPr>
              <w:lastRenderedPageBreak/>
              <w:t>Zazpigarrena.- Udalbatzak harmonizazio-erregelamenduaren aldaketaren onarpenari buruz erabakitakoa Gipuzkoako Garraioaren Lurralde Agintaritzari jakinaraztea; hain zuzen ere, Gipuzkoako Garraioaren Lurralde Agintaritzaren barruan dauden Gipuzkoako Administrazioen eremuan, bidaiarien errepide bidezko garraio-zerbitzu publiko erregularrak harmonizatzeko Erregelamendua deritzon aldaketarena.”</w:t>
            </w:r>
          </w:p>
        </w:tc>
        <w:tc>
          <w:tcPr>
            <w:tcW w:w="4766" w:type="dxa"/>
            <w:shd w:val="clear" w:color="auto" w:fill="auto"/>
          </w:tcPr>
          <w:p w:rsidR="00757128" w:rsidRPr="00432EC6" w:rsidRDefault="00757128" w:rsidP="00432EC6">
            <w:pPr>
              <w:spacing w:line="360" w:lineRule="auto"/>
              <w:jc w:val="both"/>
              <w:rPr>
                <w:rFonts w:ascii="Arial" w:hAnsi="Arial" w:cs="Arial"/>
                <w:lang w:val="es-ES_tradnl"/>
              </w:rPr>
            </w:pPr>
            <w:r w:rsidRPr="00432EC6">
              <w:rPr>
                <w:rFonts w:ascii="Arial" w:hAnsi="Arial" w:cs="Arial"/>
              </w:rPr>
              <w:t>Séptimo.-</w:t>
            </w:r>
            <w:r w:rsidRPr="00432EC6">
              <w:rPr>
                <w:rFonts w:ascii="Arial" w:hAnsi="Arial" w:cs="Arial"/>
                <w:b/>
              </w:rPr>
              <w:t xml:space="preserve"> </w:t>
            </w:r>
            <w:r w:rsidRPr="00432EC6">
              <w:rPr>
                <w:rFonts w:ascii="Arial" w:hAnsi="Arial" w:cs="Arial"/>
                <w:lang w:val="es-ES_tradnl"/>
              </w:rPr>
              <w:t>Comunicar al Consorcio Autoridad Territorial del Transporte de Gipuzkoa el acuerdo plenario por el que se acuerda la modificación del Reglamento de armonización</w:t>
            </w:r>
            <w:r w:rsidRPr="00432EC6">
              <w:rPr>
                <w:rFonts w:ascii="Arial" w:hAnsi="Arial" w:cs="Arial"/>
              </w:rPr>
              <w:t xml:space="preserve">de los servicios públicos regulares de transporte de personas viajeras por carretera en el ámbito de las Administraciones guipuzcoanas integradas en la Autoridad Territorial del Transporte de Gipuzkoa </w:t>
            </w:r>
            <w:r w:rsidRPr="00432EC6">
              <w:rPr>
                <w:rFonts w:ascii="Arial" w:hAnsi="Arial" w:cs="Arial"/>
                <w:lang w:val="es-ES_tradnl"/>
              </w:rPr>
              <w:t>al día siguiente del mismo.”</w:t>
            </w:r>
          </w:p>
        </w:tc>
      </w:tr>
      <w:tr w:rsidR="00757128" w:rsidRPr="00432EC6" w:rsidTr="004A41C0">
        <w:tc>
          <w:tcPr>
            <w:tcW w:w="4879" w:type="dxa"/>
            <w:gridSpan w:val="2"/>
            <w:shd w:val="clear" w:color="auto" w:fill="auto"/>
          </w:tcPr>
          <w:p w:rsidR="00757128" w:rsidRPr="00432EC6" w:rsidRDefault="00757128" w:rsidP="00432EC6">
            <w:pPr>
              <w:spacing w:line="360" w:lineRule="auto"/>
              <w:jc w:val="center"/>
              <w:rPr>
                <w:rFonts w:ascii="Arial" w:hAnsi="Arial" w:cs="Arial"/>
                <w:i/>
                <w:lang w:val="es-ES_tradnl"/>
              </w:rPr>
            </w:pPr>
          </w:p>
        </w:tc>
        <w:tc>
          <w:tcPr>
            <w:tcW w:w="4766" w:type="dxa"/>
            <w:shd w:val="clear" w:color="auto" w:fill="auto"/>
          </w:tcPr>
          <w:p w:rsidR="00757128" w:rsidRPr="00432EC6" w:rsidRDefault="00757128" w:rsidP="00432EC6">
            <w:pPr>
              <w:spacing w:line="360" w:lineRule="auto"/>
              <w:jc w:val="center"/>
              <w:rPr>
                <w:rFonts w:ascii="Arial" w:hAnsi="Arial" w:cs="Arial"/>
                <w:i/>
                <w:lang w:val="es-ES_tradnl"/>
              </w:rPr>
            </w:pPr>
          </w:p>
        </w:tc>
      </w:tr>
      <w:tr w:rsidR="0030174C" w:rsidRPr="00432EC6" w:rsidTr="004A41C0">
        <w:tc>
          <w:tcPr>
            <w:tcW w:w="4879" w:type="dxa"/>
            <w:gridSpan w:val="2"/>
          </w:tcPr>
          <w:p w:rsidR="0030174C" w:rsidRPr="00432EC6" w:rsidRDefault="0030174C" w:rsidP="00432EC6">
            <w:pPr>
              <w:spacing w:line="360" w:lineRule="auto"/>
              <w:jc w:val="both"/>
              <w:rPr>
                <w:rFonts w:ascii="Arial" w:hAnsi="Arial" w:cs="Arial"/>
                <w:u w:val="single"/>
              </w:rPr>
            </w:pPr>
          </w:p>
        </w:tc>
        <w:tc>
          <w:tcPr>
            <w:tcW w:w="4766" w:type="dxa"/>
          </w:tcPr>
          <w:p w:rsidR="0030174C" w:rsidRPr="00432EC6" w:rsidRDefault="0030174C" w:rsidP="00432EC6">
            <w:pPr>
              <w:spacing w:line="360" w:lineRule="auto"/>
              <w:jc w:val="both"/>
              <w:rPr>
                <w:rFonts w:ascii="Arial" w:hAnsi="Arial" w:cs="Arial"/>
                <w:u w:val="single"/>
              </w:rPr>
            </w:pPr>
          </w:p>
        </w:tc>
      </w:tr>
      <w:tr w:rsidR="00AF15D9" w:rsidRPr="00432EC6" w:rsidTr="004A41C0">
        <w:tc>
          <w:tcPr>
            <w:tcW w:w="4879" w:type="dxa"/>
            <w:gridSpan w:val="2"/>
          </w:tcPr>
          <w:p w:rsidR="00AF15D9" w:rsidRPr="00432EC6" w:rsidRDefault="00AF15D9" w:rsidP="00432EC6">
            <w:pPr>
              <w:spacing w:line="360" w:lineRule="auto"/>
              <w:jc w:val="both"/>
              <w:rPr>
                <w:rFonts w:ascii="Arial" w:hAnsi="Arial" w:cs="Arial"/>
                <w:u w:val="single"/>
              </w:rPr>
            </w:pPr>
            <w:r w:rsidRPr="00432EC6">
              <w:rPr>
                <w:rFonts w:ascii="Arial" w:hAnsi="Arial" w:cs="Arial"/>
                <w:u w:val="single"/>
              </w:rPr>
              <w:t>2017ko Udal Aurrekontuko Kreditu Gehigarrien bosgarren espedientea</w:t>
            </w:r>
          </w:p>
        </w:tc>
        <w:tc>
          <w:tcPr>
            <w:tcW w:w="4766" w:type="dxa"/>
          </w:tcPr>
          <w:p w:rsidR="00AF15D9" w:rsidRPr="00432EC6" w:rsidRDefault="00AF15D9" w:rsidP="00432EC6">
            <w:pPr>
              <w:spacing w:line="360" w:lineRule="auto"/>
              <w:jc w:val="both"/>
              <w:rPr>
                <w:rFonts w:ascii="Arial" w:hAnsi="Arial" w:cs="Arial"/>
                <w:u w:val="single"/>
              </w:rPr>
            </w:pPr>
            <w:r w:rsidRPr="00432EC6">
              <w:rPr>
                <w:rFonts w:ascii="Arial" w:hAnsi="Arial" w:cs="Arial"/>
                <w:u w:val="single"/>
              </w:rPr>
              <w:t>Quinto expediente de Créditos Adicionales del Presupuesto Municipal 2017</w:t>
            </w:r>
          </w:p>
        </w:tc>
      </w:tr>
      <w:tr w:rsidR="00AF15D9" w:rsidRPr="00432EC6" w:rsidTr="004A41C0">
        <w:tc>
          <w:tcPr>
            <w:tcW w:w="4879" w:type="dxa"/>
            <w:gridSpan w:val="2"/>
          </w:tcPr>
          <w:p w:rsidR="00AF15D9" w:rsidRPr="00432EC6" w:rsidRDefault="00AF15D9" w:rsidP="00432EC6">
            <w:pPr>
              <w:pStyle w:val="Encabezado"/>
              <w:tabs>
                <w:tab w:val="clear" w:pos="4252"/>
                <w:tab w:val="clear" w:pos="8504"/>
              </w:tabs>
              <w:spacing w:line="360" w:lineRule="auto"/>
              <w:jc w:val="both"/>
              <w:rPr>
                <w:rFonts w:ascii="Arial" w:hAnsi="Arial" w:cs="Arial"/>
              </w:rPr>
            </w:pPr>
          </w:p>
        </w:tc>
        <w:tc>
          <w:tcPr>
            <w:tcW w:w="4766" w:type="dxa"/>
          </w:tcPr>
          <w:p w:rsidR="00AF15D9" w:rsidRPr="00432EC6" w:rsidRDefault="00AF15D9" w:rsidP="00432EC6">
            <w:pPr>
              <w:pStyle w:val="Encabezado"/>
              <w:tabs>
                <w:tab w:val="clear" w:pos="4252"/>
                <w:tab w:val="clear" w:pos="8504"/>
              </w:tabs>
              <w:spacing w:line="360" w:lineRule="auto"/>
              <w:jc w:val="both"/>
              <w:rPr>
                <w:rFonts w:ascii="Arial" w:hAnsi="Arial" w:cs="Arial"/>
              </w:rPr>
            </w:pPr>
          </w:p>
        </w:tc>
      </w:tr>
      <w:tr w:rsidR="00AF15D9" w:rsidRPr="00432EC6" w:rsidTr="004A41C0">
        <w:tc>
          <w:tcPr>
            <w:tcW w:w="4879" w:type="dxa"/>
            <w:gridSpan w:val="2"/>
          </w:tcPr>
          <w:p w:rsidR="00AF15D9" w:rsidRPr="00432EC6" w:rsidRDefault="00D0361E" w:rsidP="00432EC6">
            <w:pPr>
              <w:pStyle w:val="Encabezado"/>
              <w:tabs>
                <w:tab w:val="clear" w:pos="4252"/>
                <w:tab w:val="clear" w:pos="8504"/>
              </w:tabs>
              <w:spacing w:line="360" w:lineRule="auto"/>
              <w:jc w:val="both"/>
              <w:rPr>
                <w:rFonts w:ascii="Arial" w:hAnsi="Arial" w:cs="Arial"/>
              </w:rPr>
            </w:pPr>
            <w:r>
              <w:rPr>
                <w:rFonts w:ascii="Arial" w:hAnsi="Arial" w:cs="Arial"/>
              </w:rPr>
              <w:t>“</w:t>
            </w:r>
            <w:r w:rsidR="00AF15D9" w:rsidRPr="00432EC6">
              <w:rPr>
                <w:rFonts w:ascii="Arial" w:hAnsi="Arial" w:cs="Arial"/>
              </w:rPr>
              <w:t>2017. jardunaldiko Udal Aurrekontuari dagozkion partidetan izendatutako kredituak urriak izatera, ondoren zehazten diren kontzeptuengatik egin behar diren gastuak presakotzat eta premiazkotzat hartu dira.</w:t>
            </w:r>
          </w:p>
        </w:tc>
        <w:tc>
          <w:tcPr>
            <w:tcW w:w="4766" w:type="dxa"/>
          </w:tcPr>
          <w:p w:rsidR="00AF15D9" w:rsidRPr="00432EC6" w:rsidRDefault="00D0361E" w:rsidP="00432EC6">
            <w:pPr>
              <w:pStyle w:val="Encabezado"/>
              <w:tabs>
                <w:tab w:val="clear" w:pos="4252"/>
                <w:tab w:val="clear" w:pos="8504"/>
              </w:tabs>
              <w:spacing w:line="360" w:lineRule="auto"/>
              <w:jc w:val="both"/>
              <w:rPr>
                <w:rFonts w:ascii="Arial" w:hAnsi="Arial" w:cs="Arial"/>
              </w:rPr>
            </w:pPr>
            <w:r>
              <w:rPr>
                <w:rFonts w:ascii="Arial" w:hAnsi="Arial" w:cs="Arial"/>
              </w:rPr>
              <w:t>“</w:t>
            </w:r>
            <w:r w:rsidR="00AF15D9" w:rsidRPr="00432EC6">
              <w:rPr>
                <w:rFonts w:ascii="Arial" w:hAnsi="Arial" w:cs="Arial"/>
              </w:rPr>
              <w:t>Al ser insuficientes los créditos consignados en las correspondientes partidas del Presupuesto Municipal del Ejercicio 2017; se considera la necesidad y urgencia de los gastos a realizar en los conceptos que se detallan.</w:t>
            </w:r>
          </w:p>
        </w:tc>
      </w:tr>
      <w:tr w:rsidR="00AF15D9" w:rsidRPr="00432EC6" w:rsidTr="004A41C0">
        <w:tc>
          <w:tcPr>
            <w:tcW w:w="4879" w:type="dxa"/>
            <w:gridSpan w:val="2"/>
          </w:tcPr>
          <w:p w:rsidR="00AF15D9" w:rsidRPr="00432EC6" w:rsidRDefault="00AF15D9" w:rsidP="00432EC6">
            <w:pPr>
              <w:spacing w:line="360" w:lineRule="auto"/>
              <w:jc w:val="both"/>
              <w:rPr>
                <w:rFonts w:ascii="Arial" w:hAnsi="Arial" w:cs="Arial"/>
              </w:rPr>
            </w:pPr>
            <w:r w:rsidRPr="00432EC6">
              <w:rPr>
                <w:rFonts w:ascii="Arial" w:hAnsi="Arial" w:cs="Arial"/>
              </w:rPr>
              <w:t xml:space="preserve">Udal Aurrekontuaren kreditu gehigarrien bosgarren espedientearen inguruan alkateak egin duen proposamena eta, </w:t>
            </w:r>
            <w:r w:rsidRPr="00432EC6">
              <w:rPr>
                <w:rFonts w:ascii="Arial" w:hAnsi="Arial" w:cs="Arial"/>
              </w:rPr>
              <w:lastRenderedPageBreak/>
              <w:t>espediente horren inguruan, kontu-hartzaileak egindako txostena ikusita,</w:t>
            </w:r>
          </w:p>
        </w:tc>
        <w:tc>
          <w:tcPr>
            <w:tcW w:w="4766" w:type="dxa"/>
          </w:tcPr>
          <w:p w:rsidR="00AF15D9" w:rsidRPr="00432EC6" w:rsidRDefault="00AF15D9" w:rsidP="00432EC6">
            <w:pPr>
              <w:spacing w:line="360" w:lineRule="auto"/>
              <w:jc w:val="both"/>
              <w:rPr>
                <w:rFonts w:ascii="Arial" w:hAnsi="Arial" w:cs="Arial"/>
              </w:rPr>
            </w:pPr>
            <w:r w:rsidRPr="00432EC6">
              <w:rPr>
                <w:rFonts w:ascii="Arial" w:hAnsi="Arial" w:cs="Arial"/>
              </w:rPr>
              <w:lastRenderedPageBreak/>
              <w:t xml:space="preserve">Vistos, la propuesta de alcaldía sobre el quinto expediente de créditos adicionales </w:t>
            </w:r>
            <w:r w:rsidRPr="00432EC6">
              <w:rPr>
                <w:rFonts w:ascii="Arial" w:hAnsi="Arial" w:cs="Arial"/>
              </w:rPr>
              <w:lastRenderedPageBreak/>
              <w:t xml:space="preserve">del Presupuesto Municipal y el informe del interventor sobre el expediente, </w:t>
            </w:r>
          </w:p>
        </w:tc>
      </w:tr>
      <w:tr w:rsidR="00AF15D9" w:rsidRPr="00432EC6" w:rsidTr="004A41C0">
        <w:tc>
          <w:tcPr>
            <w:tcW w:w="4879" w:type="dxa"/>
            <w:gridSpan w:val="2"/>
          </w:tcPr>
          <w:p w:rsidR="00AF15D9" w:rsidRPr="00432EC6" w:rsidRDefault="00AF15D9" w:rsidP="00D0361E">
            <w:pPr>
              <w:spacing w:line="360" w:lineRule="auto"/>
              <w:jc w:val="both"/>
              <w:rPr>
                <w:rFonts w:ascii="Arial" w:hAnsi="Arial" w:cs="Arial"/>
              </w:rPr>
            </w:pPr>
            <w:r w:rsidRPr="00432EC6">
              <w:rPr>
                <w:rFonts w:ascii="Arial" w:hAnsi="Arial" w:cs="Arial"/>
              </w:rPr>
              <w:lastRenderedPageBreak/>
              <w:t>Kontu, Ogasun eta Ondare Lan batzordeak Udal Aurrekontuko Kreditu Gehigarrien bosgarren espedientea onartzea eskatu dio Osoko bilkurari, honako zenbateko hauek dituena:</w:t>
            </w:r>
          </w:p>
        </w:tc>
        <w:tc>
          <w:tcPr>
            <w:tcW w:w="4766" w:type="dxa"/>
          </w:tcPr>
          <w:p w:rsidR="00AF15D9" w:rsidRPr="00432EC6" w:rsidRDefault="00AF15D9" w:rsidP="00D0361E">
            <w:pPr>
              <w:spacing w:line="360" w:lineRule="auto"/>
              <w:jc w:val="both"/>
              <w:rPr>
                <w:rFonts w:ascii="Arial" w:hAnsi="Arial" w:cs="Arial"/>
              </w:rPr>
            </w:pPr>
            <w:r w:rsidRPr="00432EC6">
              <w:rPr>
                <w:rFonts w:ascii="Arial" w:hAnsi="Arial" w:cs="Arial"/>
              </w:rPr>
              <w:t>A continuación la comisión de trabajo de Cuentas, Hacienda y Patrimonio propone al Pleno Municipal la aprobación del quinto expediente de Créditos Adicionales del Presupuesto Municipal cifrado en las siguientes cantidades:</w:t>
            </w:r>
          </w:p>
        </w:tc>
      </w:tr>
      <w:tr w:rsidR="0030174C" w:rsidRPr="00432EC6" w:rsidTr="004A41C0">
        <w:tc>
          <w:tcPr>
            <w:tcW w:w="4879" w:type="dxa"/>
            <w:gridSpan w:val="2"/>
          </w:tcPr>
          <w:p w:rsidR="0030174C" w:rsidRPr="00432EC6" w:rsidRDefault="0030174C" w:rsidP="00432EC6">
            <w:pPr>
              <w:spacing w:line="360" w:lineRule="auto"/>
              <w:jc w:val="both"/>
              <w:rPr>
                <w:rFonts w:ascii="Arial" w:hAnsi="Arial" w:cs="Arial"/>
              </w:rPr>
            </w:pPr>
          </w:p>
        </w:tc>
        <w:tc>
          <w:tcPr>
            <w:tcW w:w="4766" w:type="dxa"/>
          </w:tcPr>
          <w:p w:rsidR="0030174C" w:rsidRPr="00432EC6" w:rsidRDefault="0030174C" w:rsidP="00432EC6">
            <w:pPr>
              <w:spacing w:line="360" w:lineRule="auto"/>
              <w:jc w:val="both"/>
              <w:rPr>
                <w:rFonts w:ascii="Arial" w:hAnsi="Arial" w:cs="Arial"/>
              </w:rPr>
            </w:pPr>
          </w:p>
        </w:tc>
      </w:tr>
      <w:tr w:rsidR="0030174C" w:rsidRPr="00432EC6" w:rsidTr="004A41C0">
        <w:tc>
          <w:tcPr>
            <w:tcW w:w="4879" w:type="dxa"/>
            <w:gridSpan w:val="2"/>
          </w:tcPr>
          <w:p w:rsidR="0030174C" w:rsidRPr="00432EC6" w:rsidRDefault="0030174C" w:rsidP="00432EC6">
            <w:pPr>
              <w:spacing w:line="360" w:lineRule="auto"/>
              <w:jc w:val="both"/>
              <w:rPr>
                <w:rFonts w:ascii="Arial" w:hAnsi="Arial" w:cs="Arial"/>
              </w:rPr>
            </w:pPr>
            <w:r w:rsidRPr="00432EC6">
              <w:rPr>
                <w:rFonts w:ascii="Arial" w:hAnsi="Arial" w:cs="Arial"/>
              </w:rPr>
              <w:t>LABURPENA KAPITULUKA</w:t>
            </w:r>
          </w:p>
        </w:tc>
        <w:tc>
          <w:tcPr>
            <w:tcW w:w="4766" w:type="dxa"/>
          </w:tcPr>
          <w:p w:rsidR="0030174C" w:rsidRPr="00432EC6" w:rsidRDefault="0030174C" w:rsidP="00432EC6">
            <w:pPr>
              <w:spacing w:line="360" w:lineRule="auto"/>
              <w:jc w:val="both"/>
              <w:rPr>
                <w:rFonts w:ascii="Arial" w:hAnsi="Arial" w:cs="Arial"/>
              </w:rPr>
            </w:pPr>
            <w:r w:rsidRPr="00432EC6">
              <w:rPr>
                <w:rFonts w:ascii="Arial" w:hAnsi="Arial" w:cs="Arial"/>
              </w:rPr>
              <w:t>RESUMEN POR CAPITULOS</w:t>
            </w:r>
          </w:p>
        </w:tc>
      </w:tr>
      <w:tr w:rsidR="0030174C" w:rsidRPr="00432EC6" w:rsidTr="004A41C0">
        <w:tc>
          <w:tcPr>
            <w:tcW w:w="4879" w:type="dxa"/>
            <w:gridSpan w:val="2"/>
          </w:tcPr>
          <w:p w:rsidR="0030174C" w:rsidRPr="00432EC6" w:rsidRDefault="0030174C" w:rsidP="00432EC6">
            <w:pPr>
              <w:spacing w:line="360" w:lineRule="auto"/>
              <w:jc w:val="both"/>
              <w:rPr>
                <w:rFonts w:ascii="Arial" w:hAnsi="Arial" w:cs="Arial"/>
              </w:rPr>
            </w:pPr>
          </w:p>
        </w:tc>
        <w:tc>
          <w:tcPr>
            <w:tcW w:w="4766" w:type="dxa"/>
          </w:tcPr>
          <w:p w:rsidR="0030174C" w:rsidRPr="00432EC6" w:rsidRDefault="0030174C" w:rsidP="00432EC6">
            <w:pPr>
              <w:spacing w:line="360" w:lineRule="auto"/>
              <w:jc w:val="both"/>
              <w:rPr>
                <w:rFonts w:ascii="Arial" w:hAnsi="Arial" w:cs="Arial"/>
              </w:rPr>
            </w:pPr>
          </w:p>
        </w:tc>
      </w:tr>
      <w:tr w:rsidR="0030174C" w:rsidRPr="00432EC6" w:rsidTr="004A41C0">
        <w:tc>
          <w:tcPr>
            <w:tcW w:w="4879" w:type="dxa"/>
            <w:gridSpan w:val="2"/>
          </w:tcPr>
          <w:p w:rsidR="0030174C" w:rsidRPr="00432EC6" w:rsidRDefault="0030174C" w:rsidP="00432EC6">
            <w:pPr>
              <w:spacing w:line="360" w:lineRule="auto"/>
              <w:jc w:val="both"/>
              <w:rPr>
                <w:rFonts w:ascii="Arial" w:hAnsi="Arial" w:cs="Arial"/>
              </w:rPr>
            </w:pPr>
            <w:r w:rsidRPr="00432EC6">
              <w:rPr>
                <w:rFonts w:ascii="Arial" w:hAnsi="Arial" w:cs="Arial"/>
              </w:rPr>
              <w:t>I. FUNTSEN JATORRIA</w:t>
            </w:r>
          </w:p>
        </w:tc>
        <w:tc>
          <w:tcPr>
            <w:tcW w:w="4766" w:type="dxa"/>
          </w:tcPr>
          <w:p w:rsidR="0030174C" w:rsidRPr="00432EC6" w:rsidRDefault="0030174C" w:rsidP="00432EC6">
            <w:pPr>
              <w:spacing w:line="360" w:lineRule="auto"/>
              <w:jc w:val="both"/>
              <w:rPr>
                <w:rFonts w:ascii="Arial" w:hAnsi="Arial" w:cs="Arial"/>
              </w:rPr>
            </w:pPr>
            <w:r w:rsidRPr="00432EC6">
              <w:rPr>
                <w:rFonts w:ascii="Arial" w:hAnsi="Arial" w:cs="Arial"/>
              </w:rPr>
              <w:t>I. PROCEDENCIA DE LOS FONDOS</w:t>
            </w:r>
          </w:p>
        </w:tc>
      </w:tr>
      <w:tr w:rsidR="0030174C" w:rsidRPr="00432EC6" w:rsidTr="004A41C0">
        <w:tc>
          <w:tcPr>
            <w:tcW w:w="4879" w:type="dxa"/>
            <w:gridSpan w:val="2"/>
          </w:tcPr>
          <w:p w:rsidR="0030174C" w:rsidRPr="00432EC6" w:rsidRDefault="0030174C" w:rsidP="00432EC6">
            <w:pPr>
              <w:spacing w:line="360" w:lineRule="auto"/>
              <w:jc w:val="both"/>
              <w:rPr>
                <w:rFonts w:ascii="Arial" w:hAnsi="Arial" w:cs="Arial"/>
              </w:rPr>
            </w:pPr>
          </w:p>
        </w:tc>
        <w:tc>
          <w:tcPr>
            <w:tcW w:w="4766" w:type="dxa"/>
          </w:tcPr>
          <w:p w:rsidR="0030174C" w:rsidRPr="00432EC6" w:rsidRDefault="0030174C" w:rsidP="00432EC6">
            <w:pPr>
              <w:spacing w:line="360" w:lineRule="auto"/>
              <w:jc w:val="both"/>
              <w:rPr>
                <w:rFonts w:ascii="Arial" w:hAnsi="Arial" w:cs="Arial"/>
              </w:rPr>
            </w:pPr>
          </w:p>
        </w:tc>
      </w:tr>
      <w:tr w:rsidR="0030174C" w:rsidRPr="00432EC6" w:rsidTr="004A41C0">
        <w:tc>
          <w:tcPr>
            <w:tcW w:w="4879" w:type="dxa"/>
            <w:gridSpan w:val="2"/>
          </w:tcPr>
          <w:p w:rsidR="0030174C" w:rsidRPr="00432EC6" w:rsidRDefault="0030174C" w:rsidP="00432EC6">
            <w:pPr>
              <w:spacing w:line="360" w:lineRule="auto"/>
              <w:jc w:val="both"/>
              <w:rPr>
                <w:rFonts w:ascii="Arial" w:hAnsi="Arial" w:cs="Arial"/>
                <w:u w:val="single"/>
              </w:rPr>
            </w:pPr>
            <w:r w:rsidRPr="00432EC6">
              <w:rPr>
                <w:rFonts w:ascii="Arial" w:hAnsi="Arial" w:cs="Arial"/>
                <w:u w:val="single"/>
              </w:rPr>
              <w:t>Kap</w:t>
            </w:r>
            <w:r w:rsidRPr="00432EC6">
              <w:rPr>
                <w:rFonts w:ascii="Arial" w:hAnsi="Arial" w:cs="Arial"/>
                <w:u w:val="single"/>
              </w:rPr>
              <w:tab/>
              <w:t>Izendapena</w:t>
            </w:r>
            <w:r w:rsidRPr="00432EC6">
              <w:rPr>
                <w:rFonts w:ascii="Arial" w:hAnsi="Arial" w:cs="Arial"/>
                <w:u w:val="single"/>
              </w:rPr>
              <w:tab/>
              <w:t>Euroak</w:t>
            </w:r>
          </w:p>
        </w:tc>
        <w:tc>
          <w:tcPr>
            <w:tcW w:w="4766" w:type="dxa"/>
          </w:tcPr>
          <w:p w:rsidR="0030174C" w:rsidRPr="00432EC6" w:rsidRDefault="0030174C" w:rsidP="00432EC6">
            <w:pPr>
              <w:spacing w:line="360" w:lineRule="auto"/>
              <w:jc w:val="both"/>
              <w:rPr>
                <w:rFonts w:ascii="Arial" w:hAnsi="Arial" w:cs="Arial"/>
                <w:u w:val="single"/>
              </w:rPr>
            </w:pPr>
            <w:r w:rsidRPr="00432EC6">
              <w:rPr>
                <w:rFonts w:ascii="Arial" w:hAnsi="Arial" w:cs="Arial"/>
                <w:u w:val="single"/>
              </w:rPr>
              <w:t>Capít</w:t>
            </w:r>
            <w:r w:rsidRPr="00432EC6">
              <w:rPr>
                <w:rFonts w:ascii="Arial" w:hAnsi="Arial" w:cs="Arial"/>
                <w:u w:val="single"/>
              </w:rPr>
              <w:tab/>
              <w:t>Denominación</w:t>
            </w:r>
            <w:r w:rsidRPr="00432EC6">
              <w:rPr>
                <w:rFonts w:ascii="Arial" w:hAnsi="Arial" w:cs="Arial"/>
                <w:u w:val="single"/>
              </w:rPr>
              <w:tab/>
              <w:t>Euros</w:t>
            </w:r>
          </w:p>
        </w:tc>
      </w:tr>
      <w:tr w:rsidR="0030174C" w:rsidRPr="00432EC6" w:rsidTr="004A41C0">
        <w:tc>
          <w:tcPr>
            <w:tcW w:w="4879" w:type="dxa"/>
            <w:gridSpan w:val="2"/>
          </w:tcPr>
          <w:p w:rsidR="0030174C" w:rsidRPr="00432EC6" w:rsidRDefault="0030174C" w:rsidP="00432EC6">
            <w:pPr>
              <w:spacing w:line="360" w:lineRule="auto"/>
              <w:jc w:val="both"/>
              <w:rPr>
                <w:rFonts w:ascii="Arial" w:hAnsi="Arial" w:cs="Arial"/>
              </w:rPr>
            </w:pPr>
          </w:p>
        </w:tc>
        <w:tc>
          <w:tcPr>
            <w:tcW w:w="4766" w:type="dxa"/>
          </w:tcPr>
          <w:p w:rsidR="0030174C" w:rsidRPr="00432EC6" w:rsidRDefault="0030174C" w:rsidP="00432EC6">
            <w:pPr>
              <w:spacing w:line="360" w:lineRule="auto"/>
              <w:jc w:val="both"/>
              <w:rPr>
                <w:rFonts w:ascii="Arial" w:hAnsi="Arial" w:cs="Arial"/>
              </w:rPr>
            </w:pPr>
          </w:p>
        </w:tc>
      </w:tr>
      <w:tr w:rsidR="0030174C" w:rsidRPr="00432EC6" w:rsidTr="004A41C0">
        <w:tc>
          <w:tcPr>
            <w:tcW w:w="4879" w:type="dxa"/>
            <w:gridSpan w:val="2"/>
          </w:tcPr>
          <w:p w:rsidR="0030174C" w:rsidRPr="00432EC6" w:rsidRDefault="0030174C" w:rsidP="00432EC6">
            <w:pPr>
              <w:spacing w:line="360" w:lineRule="auto"/>
              <w:jc w:val="both"/>
              <w:rPr>
                <w:rFonts w:ascii="Arial" w:hAnsi="Arial" w:cs="Arial"/>
              </w:rPr>
            </w:pPr>
            <w:r w:rsidRPr="00432EC6">
              <w:rPr>
                <w:rFonts w:ascii="Arial" w:hAnsi="Arial" w:cs="Arial"/>
              </w:rPr>
              <w:t>8 Finantza aktiboak</w:t>
            </w:r>
            <w:r w:rsidRPr="00432EC6">
              <w:rPr>
                <w:rFonts w:ascii="Arial" w:hAnsi="Arial" w:cs="Arial"/>
              </w:rPr>
              <w:tab/>
              <w:t xml:space="preserve">               </w:t>
            </w:r>
            <w:r w:rsidRPr="00432EC6">
              <w:rPr>
                <w:rFonts w:ascii="Arial" w:hAnsi="Arial" w:cs="Arial"/>
                <w:u w:val="single"/>
              </w:rPr>
              <w:t>906.150,00</w:t>
            </w:r>
          </w:p>
        </w:tc>
        <w:tc>
          <w:tcPr>
            <w:tcW w:w="4766" w:type="dxa"/>
          </w:tcPr>
          <w:p w:rsidR="0030174C" w:rsidRPr="00432EC6" w:rsidRDefault="0030174C" w:rsidP="00432EC6">
            <w:pPr>
              <w:spacing w:line="360" w:lineRule="auto"/>
              <w:jc w:val="both"/>
              <w:rPr>
                <w:rFonts w:ascii="Arial" w:hAnsi="Arial" w:cs="Arial"/>
              </w:rPr>
            </w:pPr>
            <w:r w:rsidRPr="00432EC6">
              <w:rPr>
                <w:rFonts w:ascii="Arial" w:hAnsi="Arial" w:cs="Arial"/>
              </w:rPr>
              <w:t xml:space="preserve">8 Activos financieros                    </w:t>
            </w:r>
            <w:r w:rsidRPr="00432EC6">
              <w:rPr>
                <w:rFonts w:ascii="Arial" w:hAnsi="Arial" w:cs="Arial"/>
                <w:u w:val="single"/>
              </w:rPr>
              <w:t>906.150,00</w:t>
            </w:r>
          </w:p>
        </w:tc>
      </w:tr>
      <w:tr w:rsidR="0030174C" w:rsidRPr="00432EC6" w:rsidTr="004A41C0">
        <w:tc>
          <w:tcPr>
            <w:tcW w:w="4879" w:type="dxa"/>
            <w:gridSpan w:val="2"/>
          </w:tcPr>
          <w:p w:rsidR="0030174C" w:rsidRPr="00432EC6" w:rsidRDefault="0030174C" w:rsidP="00432EC6">
            <w:pPr>
              <w:spacing w:line="360" w:lineRule="auto"/>
              <w:jc w:val="both"/>
              <w:rPr>
                <w:rFonts w:ascii="Arial" w:hAnsi="Arial" w:cs="Arial"/>
                <w:u w:val="single"/>
              </w:rPr>
            </w:pPr>
            <w:r w:rsidRPr="00432EC6">
              <w:rPr>
                <w:rFonts w:ascii="Arial" w:hAnsi="Arial" w:cs="Arial"/>
                <w:u w:val="single"/>
              </w:rPr>
              <w:t>Guztira gehikuntzen adina           906.150,00</w:t>
            </w:r>
          </w:p>
        </w:tc>
        <w:tc>
          <w:tcPr>
            <w:tcW w:w="4766" w:type="dxa"/>
          </w:tcPr>
          <w:p w:rsidR="0030174C" w:rsidRPr="00432EC6" w:rsidRDefault="0030174C" w:rsidP="00432EC6">
            <w:pPr>
              <w:spacing w:line="360" w:lineRule="auto"/>
              <w:jc w:val="both"/>
              <w:rPr>
                <w:rFonts w:ascii="Arial" w:hAnsi="Arial" w:cs="Arial"/>
                <w:u w:val="single"/>
              </w:rPr>
            </w:pPr>
            <w:r w:rsidRPr="00432EC6">
              <w:rPr>
                <w:rFonts w:ascii="Arial" w:hAnsi="Arial" w:cs="Arial"/>
                <w:u w:val="single"/>
              </w:rPr>
              <w:t>TOTAL igual a los aumentos</w:t>
            </w:r>
            <w:r w:rsidRPr="00432EC6">
              <w:rPr>
                <w:rFonts w:ascii="Arial" w:hAnsi="Arial" w:cs="Arial"/>
                <w:u w:val="single"/>
              </w:rPr>
              <w:tab/>
              <w:t xml:space="preserve"> 906.150,00</w:t>
            </w:r>
          </w:p>
        </w:tc>
      </w:tr>
      <w:tr w:rsidR="0030174C" w:rsidRPr="00432EC6" w:rsidTr="004A41C0">
        <w:tc>
          <w:tcPr>
            <w:tcW w:w="4879" w:type="dxa"/>
            <w:gridSpan w:val="2"/>
          </w:tcPr>
          <w:p w:rsidR="0030174C" w:rsidRPr="00432EC6" w:rsidRDefault="0030174C" w:rsidP="00432EC6">
            <w:pPr>
              <w:spacing w:line="360" w:lineRule="auto"/>
              <w:jc w:val="both"/>
              <w:rPr>
                <w:rFonts w:ascii="Arial" w:hAnsi="Arial" w:cs="Arial"/>
              </w:rPr>
            </w:pPr>
          </w:p>
        </w:tc>
        <w:tc>
          <w:tcPr>
            <w:tcW w:w="4766" w:type="dxa"/>
          </w:tcPr>
          <w:p w:rsidR="0030174C" w:rsidRPr="00432EC6" w:rsidRDefault="0030174C" w:rsidP="00432EC6">
            <w:pPr>
              <w:spacing w:line="360" w:lineRule="auto"/>
              <w:jc w:val="both"/>
              <w:rPr>
                <w:rFonts w:ascii="Arial" w:hAnsi="Arial" w:cs="Arial"/>
              </w:rPr>
            </w:pPr>
          </w:p>
        </w:tc>
      </w:tr>
      <w:tr w:rsidR="0030174C" w:rsidRPr="00432EC6" w:rsidTr="004A41C0">
        <w:tc>
          <w:tcPr>
            <w:tcW w:w="4879" w:type="dxa"/>
            <w:gridSpan w:val="2"/>
          </w:tcPr>
          <w:p w:rsidR="0030174C" w:rsidRPr="00432EC6" w:rsidRDefault="0030174C" w:rsidP="00432EC6">
            <w:pPr>
              <w:spacing w:line="360" w:lineRule="auto"/>
              <w:jc w:val="both"/>
              <w:rPr>
                <w:rFonts w:ascii="Arial" w:hAnsi="Arial" w:cs="Arial"/>
              </w:rPr>
            </w:pPr>
            <w:r w:rsidRPr="00432EC6">
              <w:rPr>
                <w:rFonts w:ascii="Arial" w:hAnsi="Arial" w:cs="Arial"/>
              </w:rPr>
              <w:t>II. KREDITUEN GEHIKUNTZA</w:t>
            </w:r>
          </w:p>
        </w:tc>
        <w:tc>
          <w:tcPr>
            <w:tcW w:w="4766" w:type="dxa"/>
          </w:tcPr>
          <w:p w:rsidR="0030174C" w:rsidRPr="00432EC6" w:rsidRDefault="0030174C" w:rsidP="00432EC6">
            <w:pPr>
              <w:spacing w:line="360" w:lineRule="auto"/>
              <w:jc w:val="both"/>
              <w:rPr>
                <w:rFonts w:ascii="Arial" w:hAnsi="Arial" w:cs="Arial"/>
              </w:rPr>
            </w:pPr>
            <w:r w:rsidRPr="00432EC6">
              <w:rPr>
                <w:rFonts w:ascii="Arial" w:hAnsi="Arial" w:cs="Arial"/>
              </w:rPr>
              <w:t>II. CREDITOS EN AUMENTO</w:t>
            </w:r>
          </w:p>
        </w:tc>
      </w:tr>
      <w:tr w:rsidR="0030174C" w:rsidRPr="00432EC6" w:rsidTr="004A41C0">
        <w:tc>
          <w:tcPr>
            <w:tcW w:w="4879" w:type="dxa"/>
            <w:gridSpan w:val="2"/>
          </w:tcPr>
          <w:p w:rsidR="0030174C" w:rsidRPr="00432EC6" w:rsidRDefault="0030174C" w:rsidP="00432EC6">
            <w:pPr>
              <w:spacing w:line="360" w:lineRule="auto"/>
              <w:jc w:val="both"/>
              <w:rPr>
                <w:rFonts w:ascii="Arial" w:hAnsi="Arial" w:cs="Arial"/>
              </w:rPr>
            </w:pPr>
          </w:p>
        </w:tc>
        <w:tc>
          <w:tcPr>
            <w:tcW w:w="4766" w:type="dxa"/>
          </w:tcPr>
          <w:p w:rsidR="0030174C" w:rsidRPr="00432EC6" w:rsidRDefault="0030174C" w:rsidP="00432EC6">
            <w:pPr>
              <w:spacing w:line="360" w:lineRule="auto"/>
              <w:jc w:val="both"/>
              <w:rPr>
                <w:rFonts w:ascii="Arial" w:hAnsi="Arial" w:cs="Arial"/>
              </w:rPr>
            </w:pPr>
          </w:p>
        </w:tc>
      </w:tr>
      <w:tr w:rsidR="0030174C" w:rsidRPr="00432EC6" w:rsidTr="004A41C0">
        <w:tc>
          <w:tcPr>
            <w:tcW w:w="4879" w:type="dxa"/>
            <w:gridSpan w:val="2"/>
          </w:tcPr>
          <w:p w:rsidR="0030174C" w:rsidRPr="00432EC6" w:rsidRDefault="0030174C" w:rsidP="00432EC6">
            <w:pPr>
              <w:spacing w:line="360" w:lineRule="auto"/>
              <w:jc w:val="both"/>
              <w:rPr>
                <w:rFonts w:ascii="Arial" w:hAnsi="Arial" w:cs="Arial"/>
                <w:u w:val="single"/>
              </w:rPr>
            </w:pPr>
            <w:r w:rsidRPr="00432EC6">
              <w:rPr>
                <w:rFonts w:ascii="Arial" w:hAnsi="Arial" w:cs="Arial"/>
                <w:u w:val="single"/>
              </w:rPr>
              <w:t>Kap</w:t>
            </w:r>
            <w:r w:rsidRPr="00432EC6">
              <w:rPr>
                <w:rFonts w:ascii="Arial" w:hAnsi="Arial" w:cs="Arial"/>
                <w:u w:val="single"/>
              </w:rPr>
              <w:tab/>
              <w:t>Izendapena</w:t>
            </w:r>
            <w:r w:rsidRPr="00432EC6">
              <w:rPr>
                <w:rFonts w:ascii="Arial" w:hAnsi="Arial" w:cs="Arial"/>
                <w:u w:val="single"/>
              </w:rPr>
              <w:tab/>
              <w:t>Euroak</w:t>
            </w:r>
          </w:p>
        </w:tc>
        <w:tc>
          <w:tcPr>
            <w:tcW w:w="4766" w:type="dxa"/>
          </w:tcPr>
          <w:p w:rsidR="0030174C" w:rsidRPr="00432EC6" w:rsidRDefault="0030174C" w:rsidP="00432EC6">
            <w:pPr>
              <w:spacing w:line="360" w:lineRule="auto"/>
              <w:jc w:val="both"/>
              <w:rPr>
                <w:rFonts w:ascii="Arial" w:hAnsi="Arial" w:cs="Arial"/>
                <w:u w:val="single"/>
              </w:rPr>
            </w:pPr>
            <w:r w:rsidRPr="00432EC6">
              <w:rPr>
                <w:rFonts w:ascii="Arial" w:hAnsi="Arial" w:cs="Arial"/>
                <w:u w:val="single"/>
              </w:rPr>
              <w:t>Capít</w:t>
            </w:r>
            <w:r w:rsidRPr="00432EC6">
              <w:rPr>
                <w:rFonts w:ascii="Arial" w:hAnsi="Arial" w:cs="Arial"/>
                <w:u w:val="single"/>
              </w:rPr>
              <w:tab/>
              <w:t>Denominación</w:t>
            </w:r>
            <w:r w:rsidRPr="00432EC6">
              <w:rPr>
                <w:rFonts w:ascii="Arial" w:hAnsi="Arial" w:cs="Arial"/>
                <w:u w:val="single"/>
              </w:rPr>
              <w:tab/>
              <w:t>Euros</w:t>
            </w:r>
          </w:p>
        </w:tc>
      </w:tr>
      <w:tr w:rsidR="0030174C" w:rsidRPr="00432EC6" w:rsidTr="004A41C0">
        <w:tc>
          <w:tcPr>
            <w:tcW w:w="4879" w:type="dxa"/>
            <w:gridSpan w:val="2"/>
          </w:tcPr>
          <w:p w:rsidR="0030174C" w:rsidRPr="00432EC6" w:rsidRDefault="0030174C" w:rsidP="00432EC6">
            <w:pPr>
              <w:spacing w:line="360" w:lineRule="auto"/>
              <w:jc w:val="both"/>
              <w:rPr>
                <w:rFonts w:ascii="Arial" w:hAnsi="Arial" w:cs="Arial"/>
              </w:rPr>
            </w:pPr>
          </w:p>
        </w:tc>
        <w:tc>
          <w:tcPr>
            <w:tcW w:w="4766" w:type="dxa"/>
          </w:tcPr>
          <w:p w:rsidR="0030174C" w:rsidRPr="00432EC6" w:rsidRDefault="0030174C" w:rsidP="00432EC6">
            <w:pPr>
              <w:spacing w:line="360" w:lineRule="auto"/>
              <w:jc w:val="both"/>
              <w:rPr>
                <w:rFonts w:ascii="Arial" w:hAnsi="Arial" w:cs="Arial"/>
              </w:rPr>
            </w:pPr>
          </w:p>
        </w:tc>
      </w:tr>
      <w:tr w:rsidR="0030174C" w:rsidRPr="00432EC6" w:rsidTr="004A41C0">
        <w:tc>
          <w:tcPr>
            <w:tcW w:w="4879" w:type="dxa"/>
            <w:gridSpan w:val="2"/>
          </w:tcPr>
          <w:p w:rsidR="0030174C" w:rsidRPr="00432EC6" w:rsidRDefault="0030174C" w:rsidP="00432EC6">
            <w:pPr>
              <w:spacing w:line="360" w:lineRule="auto"/>
              <w:jc w:val="both"/>
              <w:rPr>
                <w:rFonts w:ascii="Arial" w:hAnsi="Arial" w:cs="Arial"/>
              </w:rPr>
            </w:pPr>
            <w:r w:rsidRPr="00432EC6">
              <w:rPr>
                <w:rFonts w:ascii="Arial" w:hAnsi="Arial" w:cs="Arial"/>
              </w:rPr>
              <w:t xml:space="preserve">6 Inbertsio errealak.                        </w:t>
            </w:r>
            <w:r w:rsidRPr="00432EC6">
              <w:rPr>
                <w:rFonts w:ascii="Arial" w:hAnsi="Arial" w:cs="Arial"/>
                <w:u w:val="single"/>
              </w:rPr>
              <w:t>906.150,00</w:t>
            </w:r>
          </w:p>
        </w:tc>
        <w:tc>
          <w:tcPr>
            <w:tcW w:w="4766" w:type="dxa"/>
          </w:tcPr>
          <w:p w:rsidR="0030174C" w:rsidRPr="00432EC6" w:rsidRDefault="0030174C" w:rsidP="00432EC6">
            <w:pPr>
              <w:spacing w:line="360" w:lineRule="auto"/>
              <w:jc w:val="both"/>
              <w:rPr>
                <w:rFonts w:ascii="Arial" w:hAnsi="Arial" w:cs="Arial"/>
              </w:rPr>
            </w:pPr>
            <w:r w:rsidRPr="00432EC6">
              <w:rPr>
                <w:rFonts w:ascii="Arial" w:hAnsi="Arial" w:cs="Arial"/>
              </w:rPr>
              <w:t xml:space="preserve">6 Inversiones reales.                    </w:t>
            </w:r>
            <w:r w:rsidRPr="00432EC6">
              <w:rPr>
                <w:rFonts w:ascii="Arial" w:hAnsi="Arial" w:cs="Arial"/>
                <w:u w:val="single"/>
              </w:rPr>
              <w:t>906.150,00</w:t>
            </w:r>
          </w:p>
        </w:tc>
      </w:tr>
      <w:tr w:rsidR="0030174C" w:rsidRPr="00432EC6" w:rsidTr="004A41C0">
        <w:tc>
          <w:tcPr>
            <w:tcW w:w="4879" w:type="dxa"/>
            <w:gridSpan w:val="2"/>
          </w:tcPr>
          <w:p w:rsidR="0030174C" w:rsidRPr="00432EC6" w:rsidRDefault="0030174C" w:rsidP="00432EC6">
            <w:pPr>
              <w:spacing w:line="360" w:lineRule="auto"/>
              <w:jc w:val="both"/>
              <w:rPr>
                <w:rFonts w:ascii="Arial" w:hAnsi="Arial" w:cs="Arial"/>
                <w:u w:val="single"/>
              </w:rPr>
            </w:pPr>
            <w:r w:rsidRPr="00432EC6">
              <w:rPr>
                <w:rFonts w:ascii="Arial" w:hAnsi="Arial" w:cs="Arial"/>
                <w:u w:val="single"/>
              </w:rPr>
              <w:t>Kredituen Gehikuntza guztira     906.150,00</w:t>
            </w:r>
          </w:p>
        </w:tc>
        <w:tc>
          <w:tcPr>
            <w:tcW w:w="4766" w:type="dxa"/>
          </w:tcPr>
          <w:p w:rsidR="0030174C" w:rsidRPr="00432EC6" w:rsidRDefault="0030174C" w:rsidP="00432EC6">
            <w:pPr>
              <w:spacing w:line="360" w:lineRule="auto"/>
              <w:jc w:val="both"/>
              <w:rPr>
                <w:rFonts w:ascii="Arial" w:hAnsi="Arial" w:cs="Arial"/>
                <w:u w:val="single"/>
              </w:rPr>
            </w:pPr>
            <w:r w:rsidRPr="00432EC6">
              <w:rPr>
                <w:rFonts w:ascii="Arial" w:hAnsi="Arial" w:cs="Arial"/>
                <w:u w:val="single"/>
              </w:rPr>
              <w:t>TOTAL Créditos en aumento</w:t>
            </w:r>
            <w:r w:rsidRPr="00432EC6">
              <w:rPr>
                <w:rFonts w:ascii="Arial" w:hAnsi="Arial" w:cs="Arial"/>
                <w:u w:val="single"/>
              </w:rPr>
              <w:tab/>
              <w:t xml:space="preserve"> 906.150,00</w:t>
            </w:r>
          </w:p>
        </w:tc>
      </w:tr>
      <w:tr w:rsidR="00AF15D9" w:rsidRPr="00432EC6" w:rsidTr="004A41C0">
        <w:tc>
          <w:tcPr>
            <w:tcW w:w="4879" w:type="dxa"/>
            <w:gridSpan w:val="2"/>
          </w:tcPr>
          <w:p w:rsidR="00AF15D9" w:rsidRPr="00432EC6" w:rsidRDefault="00AF15D9" w:rsidP="00432EC6">
            <w:pPr>
              <w:pStyle w:val="Ttulo1"/>
              <w:tabs>
                <w:tab w:val="right" w:pos="851"/>
              </w:tabs>
              <w:spacing w:line="360" w:lineRule="auto"/>
              <w:jc w:val="left"/>
              <w:rPr>
                <w:rFonts w:ascii="Arial" w:hAnsi="Arial" w:cs="Arial"/>
                <w:sz w:val="22"/>
                <w:szCs w:val="22"/>
                <w:u w:val="none"/>
              </w:rPr>
            </w:pPr>
          </w:p>
        </w:tc>
        <w:tc>
          <w:tcPr>
            <w:tcW w:w="4766" w:type="dxa"/>
          </w:tcPr>
          <w:p w:rsidR="00AF15D9" w:rsidRPr="00432EC6" w:rsidRDefault="00AF15D9" w:rsidP="00432EC6">
            <w:pPr>
              <w:pStyle w:val="Ttulo1"/>
              <w:spacing w:line="360" w:lineRule="auto"/>
              <w:jc w:val="left"/>
              <w:rPr>
                <w:rFonts w:ascii="Arial" w:hAnsi="Arial" w:cs="Arial"/>
                <w:sz w:val="22"/>
                <w:szCs w:val="22"/>
                <w:u w:val="none"/>
              </w:rPr>
            </w:pPr>
          </w:p>
        </w:tc>
      </w:tr>
      <w:tr w:rsidR="00AF15D9" w:rsidRPr="00432EC6" w:rsidTr="004A41C0">
        <w:tc>
          <w:tcPr>
            <w:tcW w:w="4879" w:type="dxa"/>
            <w:gridSpan w:val="2"/>
          </w:tcPr>
          <w:p w:rsidR="00AF15D9" w:rsidRPr="00432EC6" w:rsidRDefault="00AF15D9" w:rsidP="00432EC6">
            <w:pPr>
              <w:pStyle w:val="Ttulo1"/>
              <w:tabs>
                <w:tab w:val="right" w:pos="851"/>
              </w:tabs>
              <w:spacing w:line="360" w:lineRule="auto"/>
              <w:jc w:val="both"/>
              <w:rPr>
                <w:rFonts w:ascii="Arial" w:hAnsi="Arial" w:cs="Arial"/>
                <w:sz w:val="22"/>
                <w:szCs w:val="22"/>
                <w:u w:val="none"/>
              </w:rPr>
            </w:pPr>
            <w:r w:rsidRPr="00432EC6">
              <w:rPr>
                <w:rFonts w:ascii="Arial" w:hAnsi="Arial" w:cs="Arial"/>
                <w:sz w:val="22"/>
                <w:szCs w:val="22"/>
                <w:u w:val="none"/>
              </w:rPr>
              <w:t>Kreditu gehigarrien espediente hau Gipuzkoako Aldizkari Ofizialean eman behar da argitara jendea jakinaren gainean gera dadin.</w:t>
            </w:r>
            <w:r w:rsidR="00D0361E">
              <w:rPr>
                <w:rFonts w:ascii="Arial" w:hAnsi="Arial" w:cs="Arial"/>
                <w:sz w:val="22"/>
                <w:szCs w:val="22"/>
                <w:u w:val="none"/>
              </w:rPr>
              <w:t>”</w:t>
            </w:r>
          </w:p>
        </w:tc>
        <w:tc>
          <w:tcPr>
            <w:tcW w:w="4766" w:type="dxa"/>
          </w:tcPr>
          <w:p w:rsidR="00AF15D9" w:rsidRPr="00432EC6" w:rsidRDefault="00AF15D9" w:rsidP="00432EC6">
            <w:pPr>
              <w:pStyle w:val="Ttulo1"/>
              <w:spacing w:line="360" w:lineRule="auto"/>
              <w:jc w:val="both"/>
              <w:rPr>
                <w:rFonts w:ascii="Arial" w:hAnsi="Arial" w:cs="Arial"/>
                <w:sz w:val="22"/>
                <w:szCs w:val="22"/>
                <w:u w:val="none"/>
              </w:rPr>
            </w:pPr>
            <w:r w:rsidRPr="00432EC6">
              <w:rPr>
                <w:rFonts w:ascii="Arial" w:hAnsi="Arial" w:cs="Arial"/>
                <w:sz w:val="22"/>
                <w:szCs w:val="22"/>
                <w:u w:val="none"/>
              </w:rPr>
              <w:t>Asimismo el presente expediente de créditos adicionales, deberá publicarse en el Boletín Oficial de Gipuzkoa para su información pública.</w:t>
            </w:r>
            <w:r w:rsidR="00D0361E">
              <w:rPr>
                <w:rFonts w:ascii="Arial" w:hAnsi="Arial" w:cs="Arial"/>
                <w:sz w:val="22"/>
                <w:szCs w:val="22"/>
                <w:u w:val="none"/>
              </w:rPr>
              <w:t>”</w:t>
            </w:r>
          </w:p>
        </w:tc>
      </w:tr>
      <w:tr w:rsidR="00AF15D9" w:rsidRPr="00432EC6" w:rsidTr="004A41C0">
        <w:tc>
          <w:tcPr>
            <w:tcW w:w="4879" w:type="dxa"/>
            <w:gridSpan w:val="2"/>
          </w:tcPr>
          <w:p w:rsidR="00AF15D9" w:rsidRPr="00432EC6" w:rsidRDefault="00AF15D9" w:rsidP="00432EC6">
            <w:pPr>
              <w:pStyle w:val="Ttulo1"/>
              <w:tabs>
                <w:tab w:val="right" w:pos="851"/>
              </w:tabs>
              <w:spacing w:line="360" w:lineRule="auto"/>
              <w:jc w:val="left"/>
              <w:rPr>
                <w:rFonts w:ascii="Arial" w:hAnsi="Arial" w:cs="Arial"/>
                <w:sz w:val="22"/>
                <w:szCs w:val="22"/>
                <w:u w:val="none"/>
              </w:rPr>
            </w:pPr>
          </w:p>
        </w:tc>
        <w:tc>
          <w:tcPr>
            <w:tcW w:w="4766" w:type="dxa"/>
          </w:tcPr>
          <w:p w:rsidR="00AF15D9" w:rsidRPr="00432EC6" w:rsidRDefault="00AF15D9" w:rsidP="00432EC6">
            <w:pPr>
              <w:pStyle w:val="Ttulo1"/>
              <w:spacing w:line="360" w:lineRule="auto"/>
              <w:jc w:val="left"/>
              <w:rPr>
                <w:rFonts w:ascii="Arial" w:hAnsi="Arial" w:cs="Arial"/>
                <w:sz w:val="22"/>
                <w:szCs w:val="22"/>
                <w:u w:val="none"/>
              </w:rPr>
            </w:pPr>
          </w:p>
        </w:tc>
      </w:tr>
      <w:tr w:rsidR="00432EC6" w:rsidRPr="00432EC6" w:rsidTr="004A41C0">
        <w:tc>
          <w:tcPr>
            <w:tcW w:w="4879" w:type="dxa"/>
            <w:gridSpan w:val="2"/>
          </w:tcPr>
          <w:p w:rsidR="00432EC6" w:rsidRPr="00432EC6" w:rsidRDefault="00432EC6" w:rsidP="00432EC6">
            <w:pPr>
              <w:pStyle w:val="Ttulo1"/>
              <w:tabs>
                <w:tab w:val="right" w:pos="851"/>
              </w:tabs>
              <w:spacing w:line="360" w:lineRule="auto"/>
              <w:jc w:val="left"/>
              <w:rPr>
                <w:rFonts w:ascii="Arial" w:hAnsi="Arial" w:cs="Arial"/>
                <w:sz w:val="22"/>
                <w:szCs w:val="22"/>
                <w:u w:val="none"/>
              </w:rPr>
            </w:pPr>
          </w:p>
        </w:tc>
        <w:tc>
          <w:tcPr>
            <w:tcW w:w="4766" w:type="dxa"/>
          </w:tcPr>
          <w:p w:rsidR="00432EC6" w:rsidRPr="00432EC6" w:rsidRDefault="00432EC6" w:rsidP="00432EC6">
            <w:pPr>
              <w:pStyle w:val="Ttulo1"/>
              <w:spacing w:line="360" w:lineRule="auto"/>
              <w:jc w:val="left"/>
              <w:rPr>
                <w:rFonts w:ascii="Arial" w:hAnsi="Arial" w:cs="Arial"/>
                <w:sz w:val="22"/>
                <w:szCs w:val="22"/>
                <w:u w:val="none"/>
              </w:rPr>
            </w:pPr>
          </w:p>
        </w:tc>
      </w:tr>
      <w:tr w:rsidR="00AF15D9" w:rsidRPr="00432EC6" w:rsidTr="004A41C0">
        <w:tc>
          <w:tcPr>
            <w:tcW w:w="4870" w:type="dxa"/>
          </w:tcPr>
          <w:p w:rsidR="00AF15D9" w:rsidRPr="00432EC6" w:rsidRDefault="00AF15D9" w:rsidP="00432EC6">
            <w:pPr>
              <w:spacing w:line="360" w:lineRule="auto"/>
              <w:jc w:val="both"/>
              <w:rPr>
                <w:rFonts w:ascii="Arial" w:hAnsi="Arial" w:cs="Arial"/>
                <w:u w:val="single"/>
              </w:rPr>
            </w:pPr>
            <w:r w:rsidRPr="00432EC6">
              <w:rPr>
                <w:rFonts w:ascii="Arial" w:hAnsi="Arial" w:cs="Arial"/>
                <w:u w:val="single"/>
              </w:rPr>
              <w:t xml:space="preserve">Kiroletarako Udal Patronatuaren Aurrekontuko Kreditu Gehigarrien </w:t>
            </w:r>
            <w:r w:rsidR="00024FD2" w:rsidRPr="00432EC6">
              <w:rPr>
                <w:rFonts w:ascii="Arial" w:hAnsi="Arial" w:cs="Arial"/>
                <w:u w:val="single"/>
              </w:rPr>
              <w:t>Aurreneko espedientea</w:t>
            </w:r>
            <w:r w:rsidRPr="00432EC6">
              <w:rPr>
                <w:rFonts w:ascii="Arial" w:hAnsi="Arial" w:cs="Arial"/>
                <w:u w:val="single"/>
              </w:rPr>
              <w:t>.</w:t>
            </w:r>
          </w:p>
        </w:tc>
        <w:tc>
          <w:tcPr>
            <w:tcW w:w="4775" w:type="dxa"/>
            <w:gridSpan w:val="2"/>
          </w:tcPr>
          <w:p w:rsidR="00AF15D9" w:rsidRPr="00432EC6" w:rsidRDefault="00AF15D9" w:rsidP="00432EC6">
            <w:pPr>
              <w:spacing w:line="360" w:lineRule="auto"/>
              <w:jc w:val="both"/>
              <w:rPr>
                <w:rFonts w:ascii="Arial" w:hAnsi="Arial" w:cs="Arial"/>
                <w:u w:val="single"/>
              </w:rPr>
            </w:pPr>
            <w:r w:rsidRPr="00432EC6">
              <w:rPr>
                <w:rFonts w:ascii="Arial" w:hAnsi="Arial" w:cs="Arial"/>
                <w:u w:val="single"/>
              </w:rPr>
              <w:t>Primer expediente de Créditos Adicionales del Presupuesto del Patronato Municipal de Deportes</w:t>
            </w:r>
          </w:p>
        </w:tc>
      </w:tr>
      <w:tr w:rsidR="00AF15D9" w:rsidRPr="00432EC6" w:rsidTr="004A41C0">
        <w:tc>
          <w:tcPr>
            <w:tcW w:w="4870" w:type="dxa"/>
          </w:tcPr>
          <w:p w:rsidR="00AF15D9" w:rsidRPr="00432EC6" w:rsidRDefault="00AF15D9" w:rsidP="00432EC6">
            <w:pPr>
              <w:pStyle w:val="Encabezado"/>
              <w:tabs>
                <w:tab w:val="clear" w:pos="4252"/>
                <w:tab w:val="clear" w:pos="8504"/>
              </w:tabs>
              <w:spacing w:line="360" w:lineRule="auto"/>
              <w:jc w:val="both"/>
              <w:rPr>
                <w:rFonts w:ascii="Arial" w:hAnsi="Arial" w:cs="Arial"/>
              </w:rPr>
            </w:pPr>
          </w:p>
        </w:tc>
        <w:tc>
          <w:tcPr>
            <w:tcW w:w="4775" w:type="dxa"/>
            <w:gridSpan w:val="2"/>
          </w:tcPr>
          <w:p w:rsidR="00AF15D9" w:rsidRPr="00432EC6" w:rsidRDefault="00AF15D9" w:rsidP="00432EC6">
            <w:pPr>
              <w:pStyle w:val="Encabezado"/>
              <w:tabs>
                <w:tab w:val="clear" w:pos="4252"/>
                <w:tab w:val="clear" w:pos="8504"/>
              </w:tabs>
              <w:spacing w:line="360" w:lineRule="auto"/>
              <w:jc w:val="both"/>
              <w:rPr>
                <w:rFonts w:ascii="Arial" w:hAnsi="Arial" w:cs="Arial"/>
              </w:rPr>
            </w:pPr>
          </w:p>
        </w:tc>
      </w:tr>
      <w:tr w:rsidR="00AF15D9" w:rsidRPr="00432EC6" w:rsidTr="004A41C0">
        <w:tc>
          <w:tcPr>
            <w:tcW w:w="4870" w:type="dxa"/>
          </w:tcPr>
          <w:p w:rsidR="00AF15D9" w:rsidRPr="00432EC6" w:rsidRDefault="00D0361E" w:rsidP="00432EC6">
            <w:pPr>
              <w:pStyle w:val="Encabezado"/>
              <w:tabs>
                <w:tab w:val="clear" w:pos="4252"/>
                <w:tab w:val="clear" w:pos="8504"/>
              </w:tabs>
              <w:spacing w:line="360" w:lineRule="auto"/>
              <w:jc w:val="both"/>
              <w:rPr>
                <w:rFonts w:ascii="Arial" w:hAnsi="Arial" w:cs="Arial"/>
                <w:lang w:val="eu-ES"/>
              </w:rPr>
            </w:pPr>
            <w:r>
              <w:rPr>
                <w:rFonts w:ascii="Arial" w:hAnsi="Arial" w:cs="Arial"/>
                <w:lang w:val="eu-ES"/>
              </w:rPr>
              <w:t>“</w:t>
            </w:r>
            <w:r w:rsidR="00AF15D9" w:rsidRPr="00432EC6">
              <w:rPr>
                <w:rFonts w:ascii="Arial" w:hAnsi="Arial" w:cs="Arial"/>
                <w:lang w:val="eu-ES"/>
              </w:rPr>
              <w:t>2017. jardunaldirako Kiroletarako Udal Patronatuaren Aurrekontuari dagozkion partidetan izendatutako kredituak urriak izatera, ondoren zehazten diren kontzeptuengatik egin behar diren gastuak presakotzat eta premiazkotzat hartu dira.</w:t>
            </w:r>
          </w:p>
        </w:tc>
        <w:tc>
          <w:tcPr>
            <w:tcW w:w="4775" w:type="dxa"/>
            <w:gridSpan w:val="2"/>
          </w:tcPr>
          <w:p w:rsidR="00AF15D9" w:rsidRPr="00432EC6" w:rsidRDefault="00D0361E" w:rsidP="00432EC6">
            <w:pPr>
              <w:pStyle w:val="Encabezado"/>
              <w:tabs>
                <w:tab w:val="clear" w:pos="4252"/>
                <w:tab w:val="clear" w:pos="8504"/>
              </w:tabs>
              <w:spacing w:line="360" w:lineRule="auto"/>
              <w:jc w:val="both"/>
              <w:rPr>
                <w:rFonts w:ascii="Arial" w:hAnsi="Arial" w:cs="Arial"/>
              </w:rPr>
            </w:pPr>
            <w:r>
              <w:rPr>
                <w:rFonts w:ascii="Arial" w:hAnsi="Arial" w:cs="Arial"/>
              </w:rPr>
              <w:t>“</w:t>
            </w:r>
            <w:r w:rsidR="00AF15D9" w:rsidRPr="00432EC6">
              <w:rPr>
                <w:rFonts w:ascii="Arial" w:hAnsi="Arial" w:cs="Arial"/>
              </w:rPr>
              <w:t>Al ser insuficientes los créditos consignados en las correspondientes partidas del Presupuesto del Patronato Municipal de Deportes para el Ejercicio 2017; se considera la necesidad y urgencia de los gastos a realizar en los conceptos que se detallan.</w:t>
            </w:r>
          </w:p>
        </w:tc>
      </w:tr>
      <w:tr w:rsidR="00AF15D9" w:rsidRPr="00432EC6" w:rsidTr="004A41C0">
        <w:tc>
          <w:tcPr>
            <w:tcW w:w="4870" w:type="dxa"/>
          </w:tcPr>
          <w:p w:rsidR="00AF15D9" w:rsidRPr="00432EC6" w:rsidRDefault="00AF15D9" w:rsidP="00432EC6">
            <w:pPr>
              <w:spacing w:line="360" w:lineRule="auto"/>
              <w:jc w:val="both"/>
              <w:rPr>
                <w:rFonts w:ascii="Arial" w:hAnsi="Arial" w:cs="Arial"/>
              </w:rPr>
            </w:pPr>
          </w:p>
        </w:tc>
        <w:tc>
          <w:tcPr>
            <w:tcW w:w="4775" w:type="dxa"/>
            <w:gridSpan w:val="2"/>
          </w:tcPr>
          <w:p w:rsidR="00AF15D9" w:rsidRPr="00432EC6" w:rsidRDefault="00AF15D9" w:rsidP="00432EC6">
            <w:pPr>
              <w:spacing w:line="360" w:lineRule="auto"/>
              <w:jc w:val="both"/>
              <w:rPr>
                <w:rFonts w:ascii="Arial" w:hAnsi="Arial" w:cs="Arial"/>
              </w:rPr>
            </w:pPr>
          </w:p>
        </w:tc>
      </w:tr>
      <w:tr w:rsidR="00AF15D9" w:rsidRPr="00432EC6" w:rsidTr="004A41C0">
        <w:tc>
          <w:tcPr>
            <w:tcW w:w="4870" w:type="dxa"/>
          </w:tcPr>
          <w:p w:rsidR="00AF15D9" w:rsidRPr="00432EC6" w:rsidRDefault="00AF15D9" w:rsidP="00432EC6">
            <w:pPr>
              <w:spacing w:line="360" w:lineRule="auto"/>
              <w:jc w:val="both"/>
              <w:rPr>
                <w:rFonts w:ascii="Arial" w:hAnsi="Arial" w:cs="Arial"/>
              </w:rPr>
            </w:pPr>
            <w:r w:rsidRPr="00432EC6">
              <w:rPr>
                <w:rFonts w:ascii="Arial" w:hAnsi="Arial" w:cs="Arial"/>
              </w:rPr>
              <w:t>Kiroletarako Udal Patronatuaren Aurrekontuko Kreditu Gehigarrien aurreneko espedientearen inguruan Kiroletarako Patronatuaren Presidenteak egin duen proposamena, eta  Kontu-hartzaile jaunak espediente horren inguruan egindako txostena ikusita,</w:t>
            </w:r>
          </w:p>
        </w:tc>
        <w:tc>
          <w:tcPr>
            <w:tcW w:w="4775" w:type="dxa"/>
            <w:gridSpan w:val="2"/>
          </w:tcPr>
          <w:p w:rsidR="00AF15D9" w:rsidRPr="00432EC6" w:rsidRDefault="00AF15D9" w:rsidP="00432EC6">
            <w:pPr>
              <w:spacing w:line="360" w:lineRule="auto"/>
              <w:jc w:val="both"/>
              <w:rPr>
                <w:rFonts w:ascii="Arial" w:hAnsi="Arial" w:cs="Arial"/>
              </w:rPr>
            </w:pPr>
            <w:r w:rsidRPr="00432EC6">
              <w:rPr>
                <w:rFonts w:ascii="Arial" w:hAnsi="Arial" w:cs="Arial"/>
              </w:rPr>
              <w:t xml:space="preserve">Vistos, la propuesta del Presidente del Patronato de Deportes sobre el Primer expediente de créditos adicionales del Presupuesto del Patronato Municipal de Deportes y el informe del Interventor sobre el expediente, </w:t>
            </w:r>
          </w:p>
        </w:tc>
      </w:tr>
      <w:tr w:rsidR="00AF15D9" w:rsidRPr="00432EC6" w:rsidTr="004A41C0">
        <w:tc>
          <w:tcPr>
            <w:tcW w:w="4870" w:type="dxa"/>
          </w:tcPr>
          <w:p w:rsidR="00AF15D9" w:rsidRPr="00432EC6" w:rsidRDefault="00AF15D9" w:rsidP="00432EC6">
            <w:pPr>
              <w:spacing w:line="360" w:lineRule="auto"/>
              <w:jc w:val="both"/>
              <w:rPr>
                <w:rFonts w:ascii="Arial" w:hAnsi="Arial" w:cs="Arial"/>
              </w:rPr>
            </w:pPr>
          </w:p>
        </w:tc>
        <w:tc>
          <w:tcPr>
            <w:tcW w:w="4775" w:type="dxa"/>
            <w:gridSpan w:val="2"/>
          </w:tcPr>
          <w:p w:rsidR="00AF15D9" w:rsidRPr="00432EC6" w:rsidRDefault="00AF15D9" w:rsidP="00432EC6">
            <w:pPr>
              <w:spacing w:line="360" w:lineRule="auto"/>
              <w:jc w:val="both"/>
              <w:rPr>
                <w:rFonts w:ascii="Arial" w:hAnsi="Arial" w:cs="Arial"/>
              </w:rPr>
            </w:pPr>
          </w:p>
        </w:tc>
      </w:tr>
      <w:tr w:rsidR="00AF15D9" w:rsidRPr="00432EC6" w:rsidTr="004A41C0">
        <w:tc>
          <w:tcPr>
            <w:tcW w:w="4870" w:type="dxa"/>
          </w:tcPr>
          <w:p w:rsidR="00AF15D9" w:rsidRPr="00432EC6" w:rsidRDefault="00AF15D9" w:rsidP="00A3404B">
            <w:pPr>
              <w:spacing w:line="360" w:lineRule="auto"/>
              <w:jc w:val="both"/>
              <w:rPr>
                <w:rFonts w:ascii="Arial" w:hAnsi="Arial" w:cs="Arial"/>
              </w:rPr>
            </w:pPr>
            <w:r w:rsidRPr="00432EC6">
              <w:rPr>
                <w:rFonts w:ascii="Arial" w:hAnsi="Arial" w:cs="Arial"/>
              </w:rPr>
              <w:t xml:space="preserve">Kontu Ogasun eta Ondare Lan Batzordeak Udalbatzari Kiroletarako Udal Patronatuaren Aurrekontuko Kreditu </w:t>
            </w:r>
            <w:r w:rsidRPr="00432EC6">
              <w:rPr>
                <w:rFonts w:ascii="Arial" w:hAnsi="Arial" w:cs="Arial"/>
              </w:rPr>
              <w:lastRenderedPageBreak/>
              <w:t>Gehigarrien aurreneko espedientea ontzat hartzea eskatu dio, honako zenbateko hauek dituena:</w:t>
            </w:r>
          </w:p>
        </w:tc>
        <w:tc>
          <w:tcPr>
            <w:tcW w:w="4775" w:type="dxa"/>
            <w:gridSpan w:val="2"/>
          </w:tcPr>
          <w:p w:rsidR="00AF15D9" w:rsidRPr="00432EC6" w:rsidRDefault="00AF15D9" w:rsidP="00A3404B">
            <w:pPr>
              <w:spacing w:line="360" w:lineRule="auto"/>
              <w:jc w:val="both"/>
              <w:rPr>
                <w:rFonts w:ascii="Arial" w:hAnsi="Arial" w:cs="Arial"/>
              </w:rPr>
            </w:pPr>
            <w:r w:rsidRPr="00432EC6">
              <w:rPr>
                <w:rFonts w:ascii="Arial" w:hAnsi="Arial" w:cs="Arial"/>
              </w:rPr>
              <w:lastRenderedPageBreak/>
              <w:t xml:space="preserve">A continuación la comisión de trabajo de Cuentas, Hacienda y Patrimonio propone al Pleno Municipal la aprobación del </w:t>
            </w:r>
            <w:r w:rsidRPr="00432EC6">
              <w:rPr>
                <w:rFonts w:ascii="Arial" w:hAnsi="Arial" w:cs="Arial"/>
              </w:rPr>
              <w:lastRenderedPageBreak/>
              <w:t>Primer expediente de Créditos Adicionales del Presupuesto del Patronato Municipal de Deportes cifrado en las siguientes cantidades:</w:t>
            </w:r>
          </w:p>
        </w:tc>
      </w:tr>
      <w:tr w:rsidR="00432EC6" w:rsidRPr="00432EC6" w:rsidTr="004A41C0">
        <w:tc>
          <w:tcPr>
            <w:tcW w:w="4870" w:type="dxa"/>
          </w:tcPr>
          <w:p w:rsidR="00432EC6" w:rsidRPr="00432EC6" w:rsidRDefault="00432EC6" w:rsidP="00432EC6">
            <w:pPr>
              <w:pStyle w:val="Encabezado"/>
              <w:tabs>
                <w:tab w:val="clear" w:pos="4252"/>
                <w:tab w:val="clear" w:pos="8504"/>
              </w:tabs>
              <w:spacing w:line="360" w:lineRule="auto"/>
              <w:jc w:val="both"/>
              <w:rPr>
                <w:rFonts w:ascii="Arial" w:hAnsi="Arial" w:cs="Arial"/>
              </w:rPr>
            </w:pPr>
          </w:p>
        </w:tc>
        <w:tc>
          <w:tcPr>
            <w:tcW w:w="4775" w:type="dxa"/>
            <w:gridSpan w:val="2"/>
          </w:tcPr>
          <w:p w:rsidR="00432EC6" w:rsidRPr="00432EC6" w:rsidRDefault="00432EC6" w:rsidP="00432EC6">
            <w:pPr>
              <w:pStyle w:val="Encabezado"/>
              <w:tabs>
                <w:tab w:val="clear" w:pos="4252"/>
                <w:tab w:val="clear" w:pos="8504"/>
              </w:tabs>
              <w:spacing w:line="360" w:lineRule="auto"/>
              <w:jc w:val="both"/>
              <w:rPr>
                <w:rFonts w:ascii="Arial" w:hAnsi="Arial" w:cs="Arial"/>
              </w:rPr>
            </w:pPr>
          </w:p>
        </w:tc>
      </w:tr>
      <w:tr w:rsidR="00432EC6" w:rsidRPr="00432EC6" w:rsidTr="004A41C0">
        <w:tc>
          <w:tcPr>
            <w:tcW w:w="4870" w:type="dxa"/>
          </w:tcPr>
          <w:p w:rsidR="00432EC6" w:rsidRPr="00432EC6" w:rsidRDefault="00432EC6" w:rsidP="00432EC6">
            <w:pPr>
              <w:pStyle w:val="Encabezado"/>
              <w:spacing w:line="360" w:lineRule="auto"/>
              <w:jc w:val="both"/>
              <w:rPr>
                <w:rFonts w:ascii="Arial" w:hAnsi="Arial" w:cs="Arial"/>
              </w:rPr>
            </w:pPr>
            <w:r w:rsidRPr="00432EC6">
              <w:rPr>
                <w:rFonts w:ascii="Arial" w:hAnsi="Arial" w:cs="Arial"/>
              </w:rPr>
              <w:br w:type="page"/>
              <w:t>LABURPENA KAPITULUKA</w:t>
            </w:r>
          </w:p>
        </w:tc>
        <w:tc>
          <w:tcPr>
            <w:tcW w:w="4775" w:type="dxa"/>
            <w:gridSpan w:val="2"/>
          </w:tcPr>
          <w:p w:rsidR="00432EC6" w:rsidRPr="00432EC6" w:rsidRDefault="00432EC6" w:rsidP="00432EC6">
            <w:pPr>
              <w:pStyle w:val="Encabezado"/>
              <w:spacing w:line="360" w:lineRule="auto"/>
              <w:jc w:val="both"/>
              <w:rPr>
                <w:rFonts w:ascii="Arial" w:hAnsi="Arial" w:cs="Arial"/>
              </w:rPr>
            </w:pPr>
            <w:r w:rsidRPr="00432EC6">
              <w:rPr>
                <w:rFonts w:ascii="Arial" w:hAnsi="Arial" w:cs="Arial"/>
              </w:rPr>
              <w:t>RESUMEN POR CAPITULOS</w:t>
            </w:r>
          </w:p>
        </w:tc>
      </w:tr>
      <w:tr w:rsidR="00432EC6" w:rsidRPr="00432EC6" w:rsidTr="004A41C0">
        <w:tc>
          <w:tcPr>
            <w:tcW w:w="4870" w:type="dxa"/>
          </w:tcPr>
          <w:p w:rsidR="00432EC6" w:rsidRPr="00432EC6" w:rsidRDefault="00432EC6" w:rsidP="00432EC6">
            <w:pPr>
              <w:pStyle w:val="Encabezado"/>
              <w:spacing w:line="360" w:lineRule="auto"/>
              <w:jc w:val="both"/>
              <w:rPr>
                <w:rFonts w:ascii="Arial" w:hAnsi="Arial" w:cs="Arial"/>
              </w:rPr>
            </w:pPr>
          </w:p>
        </w:tc>
        <w:tc>
          <w:tcPr>
            <w:tcW w:w="4775" w:type="dxa"/>
            <w:gridSpan w:val="2"/>
          </w:tcPr>
          <w:p w:rsidR="00432EC6" w:rsidRPr="00432EC6" w:rsidRDefault="00432EC6" w:rsidP="00432EC6">
            <w:pPr>
              <w:pStyle w:val="Encabezado"/>
              <w:spacing w:line="360" w:lineRule="auto"/>
              <w:jc w:val="both"/>
              <w:rPr>
                <w:rFonts w:ascii="Arial" w:hAnsi="Arial" w:cs="Arial"/>
              </w:rPr>
            </w:pPr>
          </w:p>
        </w:tc>
      </w:tr>
      <w:tr w:rsidR="00432EC6" w:rsidRPr="00432EC6" w:rsidTr="004A41C0">
        <w:tc>
          <w:tcPr>
            <w:tcW w:w="4870" w:type="dxa"/>
          </w:tcPr>
          <w:p w:rsidR="00432EC6" w:rsidRPr="00432EC6" w:rsidRDefault="00432EC6" w:rsidP="00432EC6">
            <w:pPr>
              <w:pStyle w:val="Encabezado"/>
              <w:spacing w:line="360" w:lineRule="auto"/>
              <w:jc w:val="both"/>
              <w:rPr>
                <w:rFonts w:ascii="Arial" w:hAnsi="Arial" w:cs="Arial"/>
              </w:rPr>
            </w:pPr>
            <w:r w:rsidRPr="00432EC6">
              <w:rPr>
                <w:rFonts w:ascii="Arial" w:hAnsi="Arial" w:cs="Arial"/>
              </w:rPr>
              <w:t>I. FUNTSEN JATORRIA</w:t>
            </w:r>
          </w:p>
        </w:tc>
        <w:tc>
          <w:tcPr>
            <w:tcW w:w="4775" w:type="dxa"/>
            <w:gridSpan w:val="2"/>
          </w:tcPr>
          <w:p w:rsidR="00432EC6" w:rsidRPr="00432EC6" w:rsidRDefault="00432EC6" w:rsidP="00432EC6">
            <w:pPr>
              <w:pStyle w:val="Encabezado"/>
              <w:spacing w:line="360" w:lineRule="auto"/>
              <w:jc w:val="both"/>
              <w:rPr>
                <w:rFonts w:ascii="Arial" w:hAnsi="Arial" w:cs="Arial"/>
              </w:rPr>
            </w:pPr>
            <w:r w:rsidRPr="00432EC6">
              <w:rPr>
                <w:rFonts w:ascii="Arial" w:hAnsi="Arial" w:cs="Arial"/>
              </w:rPr>
              <w:t>I. PROCEDENCIA DE LOS FONDOS</w:t>
            </w:r>
          </w:p>
        </w:tc>
      </w:tr>
      <w:tr w:rsidR="00432EC6" w:rsidRPr="00432EC6" w:rsidTr="004A41C0">
        <w:tc>
          <w:tcPr>
            <w:tcW w:w="4870" w:type="dxa"/>
          </w:tcPr>
          <w:p w:rsidR="00432EC6" w:rsidRPr="00432EC6" w:rsidRDefault="00432EC6" w:rsidP="00432EC6">
            <w:pPr>
              <w:pStyle w:val="Encabezado"/>
              <w:spacing w:line="360" w:lineRule="auto"/>
              <w:jc w:val="both"/>
              <w:rPr>
                <w:rFonts w:ascii="Arial" w:hAnsi="Arial" w:cs="Arial"/>
              </w:rPr>
            </w:pPr>
          </w:p>
        </w:tc>
        <w:tc>
          <w:tcPr>
            <w:tcW w:w="4775" w:type="dxa"/>
            <w:gridSpan w:val="2"/>
          </w:tcPr>
          <w:p w:rsidR="00432EC6" w:rsidRPr="00432EC6" w:rsidRDefault="00432EC6" w:rsidP="00432EC6">
            <w:pPr>
              <w:pStyle w:val="Encabezado"/>
              <w:spacing w:line="360" w:lineRule="auto"/>
              <w:jc w:val="both"/>
              <w:rPr>
                <w:rFonts w:ascii="Arial" w:hAnsi="Arial" w:cs="Arial"/>
              </w:rPr>
            </w:pPr>
          </w:p>
        </w:tc>
      </w:tr>
      <w:tr w:rsidR="00432EC6" w:rsidRPr="00432EC6" w:rsidTr="004A41C0">
        <w:tc>
          <w:tcPr>
            <w:tcW w:w="4870" w:type="dxa"/>
          </w:tcPr>
          <w:p w:rsidR="00432EC6" w:rsidRPr="00432EC6" w:rsidRDefault="00432EC6" w:rsidP="00432EC6">
            <w:pPr>
              <w:pStyle w:val="Encabezado"/>
              <w:spacing w:line="360" w:lineRule="auto"/>
              <w:jc w:val="both"/>
              <w:rPr>
                <w:rFonts w:ascii="Arial" w:hAnsi="Arial" w:cs="Arial"/>
                <w:u w:val="single"/>
              </w:rPr>
            </w:pPr>
            <w:r w:rsidRPr="00432EC6">
              <w:rPr>
                <w:rFonts w:ascii="Arial" w:hAnsi="Arial" w:cs="Arial"/>
                <w:u w:val="single"/>
              </w:rPr>
              <w:t>Kap     Izendapena</w:t>
            </w:r>
            <w:r w:rsidRPr="00432EC6">
              <w:rPr>
                <w:rFonts w:ascii="Arial" w:hAnsi="Arial" w:cs="Arial"/>
                <w:u w:val="single"/>
              </w:rPr>
              <w:tab/>
              <w:t>Euroak</w:t>
            </w:r>
          </w:p>
        </w:tc>
        <w:tc>
          <w:tcPr>
            <w:tcW w:w="4775" w:type="dxa"/>
            <w:gridSpan w:val="2"/>
          </w:tcPr>
          <w:p w:rsidR="00432EC6" w:rsidRPr="00432EC6" w:rsidRDefault="00432EC6" w:rsidP="00432EC6">
            <w:pPr>
              <w:pStyle w:val="Encabezado"/>
              <w:spacing w:line="360" w:lineRule="auto"/>
              <w:jc w:val="both"/>
              <w:rPr>
                <w:rFonts w:ascii="Arial" w:hAnsi="Arial" w:cs="Arial"/>
                <w:u w:val="single"/>
              </w:rPr>
            </w:pPr>
            <w:r w:rsidRPr="00432EC6">
              <w:rPr>
                <w:rFonts w:ascii="Arial" w:hAnsi="Arial" w:cs="Arial"/>
                <w:u w:val="single"/>
              </w:rPr>
              <w:t>Capít    Denominación</w:t>
            </w:r>
            <w:r w:rsidRPr="00432EC6">
              <w:rPr>
                <w:rFonts w:ascii="Arial" w:hAnsi="Arial" w:cs="Arial"/>
                <w:u w:val="single"/>
              </w:rPr>
              <w:tab/>
              <w:t>Euros</w:t>
            </w:r>
          </w:p>
        </w:tc>
      </w:tr>
      <w:tr w:rsidR="00432EC6" w:rsidRPr="00432EC6" w:rsidTr="004A41C0">
        <w:tc>
          <w:tcPr>
            <w:tcW w:w="4870" w:type="dxa"/>
          </w:tcPr>
          <w:p w:rsidR="00432EC6" w:rsidRPr="00432EC6" w:rsidRDefault="00432EC6" w:rsidP="00432EC6">
            <w:pPr>
              <w:pStyle w:val="Encabezado"/>
              <w:spacing w:line="360" w:lineRule="auto"/>
              <w:jc w:val="both"/>
              <w:rPr>
                <w:rFonts w:ascii="Arial" w:hAnsi="Arial" w:cs="Arial"/>
              </w:rPr>
            </w:pPr>
          </w:p>
        </w:tc>
        <w:tc>
          <w:tcPr>
            <w:tcW w:w="4775" w:type="dxa"/>
            <w:gridSpan w:val="2"/>
          </w:tcPr>
          <w:p w:rsidR="00432EC6" w:rsidRPr="00432EC6" w:rsidRDefault="00432EC6" w:rsidP="00432EC6">
            <w:pPr>
              <w:pStyle w:val="Encabezado"/>
              <w:spacing w:line="360" w:lineRule="auto"/>
              <w:jc w:val="both"/>
              <w:rPr>
                <w:rFonts w:ascii="Arial" w:hAnsi="Arial" w:cs="Arial"/>
              </w:rPr>
            </w:pPr>
          </w:p>
        </w:tc>
      </w:tr>
      <w:tr w:rsidR="00432EC6" w:rsidRPr="00432EC6" w:rsidTr="004A41C0">
        <w:tc>
          <w:tcPr>
            <w:tcW w:w="4870" w:type="dxa"/>
          </w:tcPr>
          <w:p w:rsidR="00432EC6" w:rsidRPr="00432EC6" w:rsidRDefault="00432EC6" w:rsidP="00432EC6">
            <w:pPr>
              <w:pStyle w:val="Encabezado"/>
              <w:spacing w:line="360" w:lineRule="auto"/>
              <w:jc w:val="both"/>
              <w:rPr>
                <w:rFonts w:ascii="Arial" w:hAnsi="Arial" w:cs="Arial"/>
              </w:rPr>
            </w:pPr>
            <w:r w:rsidRPr="00432EC6">
              <w:rPr>
                <w:rFonts w:ascii="Arial" w:hAnsi="Arial" w:cs="Arial"/>
              </w:rPr>
              <w:t xml:space="preserve">8 Finantza aktiboak                          </w:t>
            </w:r>
            <w:r w:rsidRPr="00432EC6">
              <w:rPr>
                <w:rFonts w:ascii="Arial" w:hAnsi="Arial" w:cs="Arial"/>
                <w:u w:val="single"/>
              </w:rPr>
              <w:t>25.100,00</w:t>
            </w:r>
          </w:p>
        </w:tc>
        <w:tc>
          <w:tcPr>
            <w:tcW w:w="4775" w:type="dxa"/>
            <w:gridSpan w:val="2"/>
          </w:tcPr>
          <w:p w:rsidR="00432EC6" w:rsidRPr="00432EC6" w:rsidRDefault="00432EC6" w:rsidP="00432EC6">
            <w:pPr>
              <w:pStyle w:val="Encabezado"/>
              <w:spacing w:line="360" w:lineRule="auto"/>
              <w:jc w:val="both"/>
              <w:rPr>
                <w:rFonts w:ascii="Arial" w:hAnsi="Arial" w:cs="Arial"/>
              </w:rPr>
            </w:pPr>
            <w:r w:rsidRPr="00432EC6">
              <w:rPr>
                <w:rFonts w:ascii="Arial" w:hAnsi="Arial" w:cs="Arial"/>
              </w:rPr>
              <w:t xml:space="preserve">8 Activos financieros </w:t>
            </w:r>
            <w:r w:rsidRPr="00432EC6">
              <w:rPr>
                <w:rFonts w:ascii="Arial" w:hAnsi="Arial" w:cs="Arial"/>
              </w:rPr>
              <w:tab/>
            </w:r>
            <w:r w:rsidRPr="00432EC6">
              <w:rPr>
                <w:rFonts w:ascii="Arial" w:hAnsi="Arial" w:cs="Arial"/>
                <w:u w:val="single"/>
              </w:rPr>
              <w:t>25.100,00</w:t>
            </w:r>
          </w:p>
        </w:tc>
      </w:tr>
      <w:tr w:rsidR="00432EC6" w:rsidRPr="00432EC6" w:rsidTr="004A41C0">
        <w:tc>
          <w:tcPr>
            <w:tcW w:w="4870" w:type="dxa"/>
          </w:tcPr>
          <w:p w:rsidR="00432EC6" w:rsidRPr="00432EC6" w:rsidRDefault="00432EC6" w:rsidP="00432EC6">
            <w:pPr>
              <w:pStyle w:val="Encabezado"/>
              <w:spacing w:line="360" w:lineRule="auto"/>
              <w:jc w:val="both"/>
              <w:rPr>
                <w:rFonts w:ascii="Arial" w:hAnsi="Arial" w:cs="Arial"/>
              </w:rPr>
            </w:pPr>
          </w:p>
        </w:tc>
        <w:tc>
          <w:tcPr>
            <w:tcW w:w="4775" w:type="dxa"/>
            <w:gridSpan w:val="2"/>
          </w:tcPr>
          <w:p w:rsidR="00432EC6" w:rsidRPr="00432EC6" w:rsidRDefault="00432EC6" w:rsidP="00432EC6">
            <w:pPr>
              <w:pStyle w:val="Encabezado"/>
              <w:spacing w:line="360" w:lineRule="auto"/>
              <w:jc w:val="both"/>
              <w:rPr>
                <w:rFonts w:ascii="Arial" w:hAnsi="Arial" w:cs="Arial"/>
              </w:rPr>
            </w:pPr>
          </w:p>
        </w:tc>
      </w:tr>
      <w:tr w:rsidR="00432EC6" w:rsidRPr="00432EC6" w:rsidTr="004A41C0">
        <w:tc>
          <w:tcPr>
            <w:tcW w:w="4870" w:type="dxa"/>
          </w:tcPr>
          <w:p w:rsidR="00432EC6" w:rsidRPr="00432EC6" w:rsidRDefault="00432EC6" w:rsidP="00432EC6">
            <w:pPr>
              <w:pStyle w:val="Encabezado"/>
              <w:spacing w:line="360" w:lineRule="auto"/>
              <w:jc w:val="both"/>
              <w:rPr>
                <w:rFonts w:ascii="Arial" w:hAnsi="Arial" w:cs="Arial"/>
                <w:u w:val="single"/>
              </w:rPr>
            </w:pPr>
            <w:r w:rsidRPr="00432EC6">
              <w:rPr>
                <w:rFonts w:ascii="Arial" w:hAnsi="Arial" w:cs="Arial"/>
                <w:u w:val="single"/>
              </w:rPr>
              <w:t>Guztira, gehikuntzen adina</w:t>
            </w:r>
            <w:r w:rsidRPr="00432EC6">
              <w:rPr>
                <w:rFonts w:ascii="Arial" w:hAnsi="Arial" w:cs="Arial"/>
                <w:u w:val="single"/>
              </w:rPr>
              <w:tab/>
              <w:t>25.100,00</w:t>
            </w:r>
          </w:p>
        </w:tc>
        <w:tc>
          <w:tcPr>
            <w:tcW w:w="4775" w:type="dxa"/>
            <w:gridSpan w:val="2"/>
          </w:tcPr>
          <w:p w:rsidR="00432EC6" w:rsidRPr="00432EC6" w:rsidRDefault="00432EC6" w:rsidP="00432EC6">
            <w:pPr>
              <w:pStyle w:val="Encabezado"/>
              <w:spacing w:line="360" w:lineRule="auto"/>
              <w:jc w:val="both"/>
              <w:rPr>
                <w:rFonts w:ascii="Arial" w:hAnsi="Arial" w:cs="Arial"/>
                <w:u w:val="single"/>
              </w:rPr>
            </w:pPr>
            <w:r w:rsidRPr="00432EC6">
              <w:rPr>
                <w:rFonts w:ascii="Arial" w:hAnsi="Arial" w:cs="Arial"/>
                <w:u w:val="single"/>
              </w:rPr>
              <w:t>TOTAL igual a los aumentos</w:t>
            </w:r>
            <w:r w:rsidRPr="00432EC6">
              <w:rPr>
                <w:rFonts w:ascii="Arial" w:hAnsi="Arial" w:cs="Arial"/>
                <w:u w:val="single"/>
              </w:rPr>
              <w:tab/>
              <w:t>25.100,00</w:t>
            </w:r>
          </w:p>
        </w:tc>
      </w:tr>
      <w:tr w:rsidR="00432EC6" w:rsidRPr="00432EC6" w:rsidTr="004A41C0">
        <w:tc>
          <w:tcPr>
            <w:tcW w:w="4870" w:type="dxa"/>
          </w:tcPr>
          <w:p w:rsidR="00432EC6" w:rsidRPr="00432EC6" w:rsidRDefault="00432EC6" w:rsidP="00432EC6">
            <w:pPr>
              <w:pStyle w:val="Encabezado"/>
              <w:spacing w:line="360" w:lineRule="auto"/>
              <w:jc w:val="both"/>
              <w:rPr>
                <w:rFonts w:ascii="Arial" w:hAnsi="Arial" w:cs="Arial"/>
              </w:rPr>
            </w:pPr>
          </w:p>
        </w:tc>
        <w:tc>
          <w:tcPr>
            <w:tcW w:w="4775" w:type="dxa"/>
            <w:gridSpan w:val="2"/>
          </w:tcPr>
          <w:p w:rsidR="00432EC6" w:rsidRPr="00432EC6" w:rsidRDefault="00432EC6" w:rsidP="00432EC6">
            <w:pPr>
              <w:pStyle w:val="Encabezado"/>
              <w:spacing w:line="360" w:lineRule="auto"/>
              <w:jc w:val="both"/>
              <w:rPr>
                <w:rFonts w:ascii="Arial" w:hAnsi="Arial" w:cs="Arial"/>
              </w:rPr>
            </w:pPr>
          </w:p>
        </w:tc>
      </w:tr>
      <w:tr w:rsidR="00432EC6" w:rsidRPr="00432EC6" w:rsidTr="004A41C0">
        <w:tc>
          <w:tcPr>
            <w:tcW w:w="4870" w:type="dxa"/>
          </w:tcPr>
          <w:p w:rsidR="00432EC6" w:rsidRPr="00432EC6" w:rsidRDefault="00432EC6" w:rsidP="00432EC6">
            <w:pPr>
              <w:pStyle w:val="Encabezado"/>
              <w:spacing w:line="360" w:lineRule="auto"/>
              <w:jc w:val="both"/>
              <w:rPr>
                <w:rFonts w:ascii="Arial" w:hAnsi="Arial" w:cs="Arial"/>
              </w:rPr>
            </w:pPr>
            <w:r w:rsidRPr="00432EC6">
              <w:rPr>
                <w:rFonts w:ascii="Arial" w:hAnsi="Arial" w:cs="Arial"/>
              </w:rPr>
              <w:t xml:space="preserve">II. KREDITUEN GEHIKUNTZA </w:t>
            </w:r>
          </w:p>
        </w:tc>
        <w:tc>
          <w:tcPr>
            <w:tcW w:w="4775" w:type="dxa"/>
            <w:gridSpan w:val="2"/>
          </w:tcPr>
          <w:p w:rsidR="00432EC6" w:rsidRPr="00432EC6" w:rsidRDefault="00432EC6" w:rsidP="00432EC6">
            <w:pPr>
              <w:pStyle w:val="Encabezado"/>
              <w:spacing w:line="360" w:lineRule="auto"/>
              <w:jc w:val="both"/>
              <w:rPr>
                <w:rFonts w:ascii="Arial" w:hAnsi="Arial" w:cs="Arial"/>
              </w:rPr>
            </w:pPr>
            <w:r w:rsidRPr="00432EC6">
              <w:rPr>
                <w:rFonts w:ascii="Arial" w:hAnsi="Arial" w:cs="Arial"/>
              </w:rPr>
              <w:t>II. CREDITOS EN AUMENTO</w:t>
            </w:r>
          </w:p>
        </w:tc>
      </w:tr>
      <w:tr w:rsidR="00432EC6" w:rsidRPr="00432EC6" w:rsidTr="004A41C0">
        <w:tc>
          <w:tcPr>
            <w:tcW w:w="4870" w:type="dxa"/>
          </w:tcPr>
          <w:p w:rsidR="00432EC6" w:rsidRPr="00432EC6" w:rsidRDefault="00432EC6" w:rsidP="00432EC6">
            <w:pPr>
              <w:pStyle w:val="Encabezado"/>
              <w:spacing w:line="360" w:lineRule="auto"/>
              <w:jc w:val="both"/>
              <w:rPr>
                <w:rFonts w:ascii="Arial" w:hAnsi="Arial" w:cs="Arial"/>
              </w:rPr>
            </w:pPr>
          </w:p>
        </w:tc>
        <w:tc>
          <w:tcPr>
            <w:tcW w:w="4775" w:type="dxa"/>
            <w:gridSpan w:val="2"/>
          </w:tcPr>
          <w:p w:rsidR="00432EC6" w:rsidRPr="00432EC6" w:rsidRDefault="00432EC6" w:rsidP="00432EC6">
            <w:pPr>
              <w:pStyle w:val="Encabezado"/>
              <w:spacing w:line="360" w:lineRule="auto"/>
              <w:jc w:val="both"/>
              <w:rPr>
                <w:rFonts w:ascii="Arial" w:hAnsi="Arial" w:cs="Arial"/>
              </w:rPr>
            </w:pPr>
          </w:p>
        </w:tc>
      </w:tr>
      <w:tr w:rsidR="00432EC6" w:rsidRPr="00432EC6" w:rsidTr="004A41C0">
        <w:tc>
          <w:tcPr>
            <w:tcW w:w="4870" w:type="dxa"/>
          </w:tcPr>
          <w:p w:rsidR="00432EC6" w:rsidRPr="00432EC6" w:rsidRDefault="00432EC6" w:rsidP="00432EC6">
            <w:pPr>
              <w:pStyle w:val="Encabezado"/>
              <w:spacing w:line="360" w:lineRule="auto"/>
              <w:jc w:val="both"/>
              <w:rPr>
                <w:rFonts w:ascii="Arial" w:hAnsi="Arial" w:cs="Arial"/>
                <w:u w:val="single"/>
              </w:rPr>
            </w:pPr>
            <w:r w:rsidRPr="00432EC6">
              <w:rPr>
                <w:rFonts w:ascii="Arial" w:hAnsi="Arial" w:cs="Arial"/>
                <w:u w:val="single"/>
              </w:rPr>
              <w:t>Kap      Izendapena</w:t>
            </w:r>
            <w:r w:rsidRPr="00432EC6">
              <w:rPr>
                <w:rFonts w:ascii="Arial" w:hAnsi="Arial" w:cs="Arial"/>
                <w:u w:val="single"/>
              </w:rPr>
              <w:tab/>
              <w:t>Euroak</w:t>
            </w:r>
          </w:p>
        </w:tc>
        <w:tc>
          <w:tcPr>
            <w:tcW w:w="4775" w:type="dxa"/>
            <w:gridSpan w:val="2"/>
          </w:tcPr>
          <w:p w:rsidR="00432EC6" w:rsidRPr="00432EC6" w:rsidRDefault="00432EC6" w:rsidP="00432EC6">
            <w:pPr>
              <w:pStyle w:val="Encabezado"/>
              <w:spacing w:line="360" w:lineRule="auto"/>
              <w:jc w:val="both"/>
              <w:rPr>
                <w:rFonts w:ascii="Arial" w:hAnsi="Arial" w:cs="Arial"/>
                <w:u w:val="single"/>
              </w:rPr>
            </w:pPr>
            <w:r w:rsidRPr="00432EC6">
              <w:rPr>
                <w:rFonts w:ascii="Arial" w:hAnsi="Arial" w:cs="Arial"/>
                <w:u w:val="single"/>
              </w:rPr>
              <w:t>Capít     Denominación</w:t>
            </w:r>
            <w:r w:rsidRPr="00432EC6">
              <w:rPr>
                <w:rFonts w:ascii="Arial" w:hAnsi="Arial" w:cs="Arial"/>
                <w:u w:val="single"/>
              </w:rPr>
              <w:tab/>
              <w:t>Euros</w:t>
            </w:r>
          </w:p>
        </w:tc>
      </w:tr>
      <w:tr w:rsidR="00432EC6" w:rsidRPr="00432EC6" w:rsidTr="004A41C0">
        <w:tc>
          <w:tcPr>
            <w:tcW w:w="4870" w:type="dxa"/>
          </w:tcPr>
          <w:p w:rsidR="00432EC6" w:rsidRPr="00432EC6" w:rsidRDefault="00432EC6" w:rsidP="00432EC6">
            <w:pPr>
              <w:pStyle w:val="Encabezado"/>
              <w:spacing w:line="360" w:lineRule="auto"/>
              <w:jc w:val="both"/>
              <w:rPr>
                <w:rFonts w:ascii="Arial" w:hAnsi="Arial" w:cs="Arial"/>
              </w:rPr>
            </w:pPr>
          </w:p>
        </w:tc>
        <w:tc>
          <w:tcPr>
            <w:tcW w:w="4775" w:type="dxa"/>
            <w:gridSpan w:val="2"/>
          </w:tcPr>
          <w:p w:rsidR="00432EC6" w:rsidRPr="00432EC6" w:rsidRDefault="00432EC6" w:rsidP="00432EC6">
            <w:pPr>
              <w:pStyle w:val="Encabezado"/>
              <w:spacing w:line="360" w:lineRule="auto"/>
              <w:jc w:val="both"/>
              <w:rPr>
                <w:rFonts w:ascii="Arial" w:hAnsi="Arial" w:cs="Arial"/>
              </w:rPr>
            </w:pPr>
          </w:p>
        </w:tc>
      </w:tr>
      <w:tr w:rsidR="00432EC6" w:rsidRPr="00432EC6" w:rsidTr="004A41C0">
        <w:tc>
          <w:tcPr>
            <w:tcW w:w="4870" w:type="dxa"/>
          </w:tcPr>
          <w:p w:rsidR="00432EC6" w:rsidRPr="00432EC6" w:rsidRDefault="00432EC6" w:rsidP="00432EC6">
            <w:pPr>
              <w:pStyle w:val="Encabezado"/>
              <w:spacing w:line="360" w:lineRule="auto"/>
              <w:jc w:val="both"/>
              <w:rPr>
                <w:rFonts w:ascii="Arial" w:hAnsi="Arial" w:cs="Arial"/>
              </w:rPr>
            </w:pPr>
            <w:r w:rsidRPr="00432EC6">
              <w:rPr>
                <w:rFonts w:ascii="Arial" w:hAnsi="Arial" w:cs="Arial"/>
              </w:rPr>
              <w:t>1 Pertsonal gastuak.</w:t>
            </w:r>
            <w:r w:rsidRPr="00432EC6">
              <w:rPr>
                <w:rFonts w:ascii="Arial" w:hAnsi="Arial" w:cs="Arial"/>
              </w:rPr>
              <w:tab/>
            </w:r>
            <w:r w:rsidRPr="00432EC6">
              <w:rPr>
                <w:rFonts w:ascii="Arial" w:hAnsi="Arial" w:cs="Arial"/>
                <w:u w:val="single"/>
              </w:rPr>
              <w:t>25.100,00</w:t>
            </w:r>
          </w:p>
        </w:tc>
        <w:tc>
          <w:tcPr>
            <w:tcW w:w="4775" w:type="dxa"/>
            <w:gridSpan w:val="2"/>
          </w:tcPr>
          <w:p w:rsidR="00432EC6" w:rsidRPr="00432EC6" w:rsidRDefault="00432EC6" w:rsidP="00432EC6">
            <w:pPr>
              <w:pStyle w:val="Encabezado"/>
              <w:spacing w:line="360" w:lineRule="auto"/>
              <w:jc w:val="both"/>
              <w:rPr>
                <w:rFonts w:ascii="Arial" w:hAnsi="Arial" w:cs="Arial"/>
              </w:rPr>
            </w:pPr>
            <w:r w:rsidRPr="00432EC6">
              <w:rPr>
                <w:rFonts w:ascii="Arial" w:hAnsi="Arial" w:cs="Arial"/>
              </w:rPr>
              <w:t>1 Gastos de personal</w:t>
            </w:r>
            <w:r w:rsidRPr="00432EC6">
              <w:rPr>
                <w:rFonts w:ascii="Arial" w:hAnsi="Arial" w:cs="Arial"/>
              </w:rPr>
              <w:tab/>
            </w:r>
            <w:r w:rsidRPr="00432EC6">
              <w:rPr>
                <w:rFonts w:ascii="Arial" w:hAnsi="Arial" w:cs="Arial"/>
                <w:u w:val="single"/>
              </w:rPr>
              <w:t>25.100,00</w:t>
            </w:r>
          </w:p>
        </w:tc>
      </w:tr>
      <w:tr w:rsidR="00432EC6" w:rsidRPr="00432EC6" w:rsidTr="004A41C0">
        <w:tc>
          <w:tcPr>
            <w:tcW w:w="4870" w:type="dxa"/>
          </w:tcPr>
          <w:p w:rsidR="00432EC6" w:rsidRPr="00432EC6" w:rsidRDefault="00432EC6" w:rsidP="00432EC6">
            <w:pPr>
              <w:pStyle w:val="Encabezado"/>
              <w:spacing w:line="360" w:lineRule="auto"/>
              <w:jc w:val="both"/>
              <w:rPr>
                <w:rFonts w:ascii="Arial" w:hAnsi="Arial" w:cs="Arial"/>
              </w:rPr>
            </w:pPr>
          </w:p>
        </w:tc>
        <w:tc>
          <w:tcPr>
            <w:tcW w:w="4775" w:type="dxa"/>
            <w:gridSpan w:val="2"/>
          </w:tcPr>
          <w:p w:rsidR="00432EC6" w:rsidRPr="00432EC6" w:rsidRDefault="00432EC6" w:rsidP="00432EC6">
            <w:pPr>
              <w:pStyle w:val="Encabezado"/>
              <w:spacing w:line="360" w:lineRule="auto"/>
              <w:jc w:val="both"/>
              <w:rPr>
                <w:rFonts w:ascii="Arial" w:hAnsi="Arial" w:cs="Arial"/>
              </w:rPr>
            </w:pPr>
          </w:p>
        </w:tc>
      </w:tr>
      <w:tr w:rsidR="00432EC6" w:rsidRPr="00432EC6" w:rsidTr="004A41C0">
        <w:tc>
          <w:tcPr>
            <w:tcW w:w="4870" w:type="dxa"/>
          </w:tcPr>
          <w:p w:rsidR="00432EC6" w:rsidRPr="00432EC6" w:rsidRDefault="00432EC6" w:rsidP="00432EC6">
            <w:pPr>
              <w:pStyle w:val="Encabezado"/>
              <w:spacing w:line="360" w:lineRule="auto"/>
              <w:jc w:val="both"/>
              <w:rPr>
                <w:rFonts w:ascii="Arial" w:hAnsi="Arial" w:cs="Arial"/>
                <w:u w:val="single"/>
              </w:rPr>
            </w:pPr>
            <w:r w:rsidRPr="00432EC6">
              <w:rPr>
                <w:rFonts w:ascii="Arial" w:hAnsi="Arial" w:cs="Arial"/>
                <w:u w:val="single"/>
              </w:rPr>
              <w:t>Kredituen gehikuntza guztira.</w:t>
            </w:r>
            <w:r w:rsidRPr="00432EC6">
              <w:rPr>
                <w:rFonts w:ascii="Arial" w:hAnsi="Arial" w:cs="Arial"/>
                <w:u w:val="single"/>
              </w:rPr>
              <w:tab/>
              <w:t>25.100,00</w:t>
            </w:r>
          </w:p>
        </w:tc>
        <w:tc>
          <w:tcPr>
            <w:tcW w:w="4775" w:type="dxa"/>
            <w:gridSpan w:val="2"/>
          </w:tcPr>
          <w:p w:rsidR="00432EC6" w:rsidRPr="00432EC6" w:rsidRDefault="00432EC6" w:rsidP="00432EC6">
            <w:pPr>
              <w:pStyle w:val="Encabezado"/>
              <w:spacing w:line="360" w:lineRule="auto"/>
              <w:jc w:val="both"/>
              <w:rPr>
                <w:rFonts w:ascii="Arial" w:hAnsi="Arial" w:cs="Arial"/>
                <w:u w:val="single"/>
              </w:rPr>
            </w:pPr>
            <w:r w:rsidRPr="00432EC6">
              <w:rPr>
                <w:rFonts w:ascii="Arial" w:hAnsi="Arial" w:cs="Arial"/>
                <w:u w:val="single"/>
              </w:rPr>
              <w:t>Total créditos en aumento.</w:t>
            </w:r>
            <w:r w:rsidRPr="00432EC6">
              <w:rPr>
                <w:rFonts w:ascii="Arial" w:hAnsi="Arial" w:cs="Arial"/>
                <w:u w:val="single"/>
              </w:rPr>
              <w:tab/>
              <w:t>25.100,00</w:t>
            </w:r>
          </w:p>
        </w:tc>
      </w:tr>
      <w:tr w:rsidR="00432EC6" w:rsidRPr="00432EC6" w:rsidTr="004A41C0">
        <w:tc>
          <w:tcPr>
            <w:tcW w:w="4870" w:type="dxa"/>
          </w:tcPr>
          <w:p w:rsidR="00432EC6" w:rsidRPr="00432EC6" w:rsidRDefault="00432EC6" w:rsidP="00432EC6">
            <w:pPr>
              <w:pStyle w:val="Encabezado"/>
              <w:spacing w:line="360" w:lineRule="auto"/>
              <w:jc w:val="both"/>
              <w:rPr>
                <w:rFonts w:ascii="Arial" w:hAnsi="Arial" w:cs="Arial"/>
                <w:u w:val="single"/>
              </w:rPr>
            </w:pPr>
          </w:p>
        </w:tc>
        <w:tc>
          <w:tcPr>
            <w:tcW w:w="4775" w:type="dxa"/>
            <w:gridSpan w:val="2"/>
          </w:tcPr>
          <w:p w:rsidR="00432EC6" w:rsidRPr="00432EC6" w:rsidRDefault="00432EC6" w:rsidP="00432EC6">
            <w:pPr>
              <w:pStyle w:val="Encabezado"/>
              <w:spacing w:line="360" w:lineRule="auto"/>
              <w:jc w:val="both"/>
              <w:rPr>
                <w:rFonts w:ascii="Arial" w:hAnsi="Arial" w:cs="Arial"/>
                <w:u w:val="single"/>
              </w:rPr>
            </w:pPr>
          </w:p>
        </w:tc>
      </w:tr>
      <w:tr w:rsidR="00AF15D9" w:rsidRPr="00432EC6" w:rsidTr="004A41C0">
        <w:tc>
          <w:tcPr>
            <w:tcW w:w="4870" w:type="dxa"/>
          </w:tcPr>
          <w:p w:rsidR="00AF15D9" w:rsidRPr="00432EC6" w:rsidRDefault="00AF15D9" w:rsidP="00432EC6">
            <w:pPr>
              <w:spacing w:line="360" w:lineRule="auto"/>
              <w:rPr>
                <w:rFonts w:ascii="Arial" w:hAnsi="Arial" w:cs="Arial"/>
                <w:b/>
              </w:rPr>
            </w:pPr>
          </w:p>
        </w:tc>
        <w:tc>
          <w:tcPr>
            <w:tcW w:w="4775" w:type="dxa"/>
            <w:gridSpan w:val="2"/>
          </w:tcPr>
          <w:p w:rsidR="00AF15D9" w:rsidRPr="00432EC6" w:rsidRDefault="00AF15D9" w:rsidP="00432EC6">
            <w:pPr>
              <w:spacing w:line="360" w:lineRule="auto"/>
              <w:rPr>
                <w:rFonts w:ascii="Arial" w:hAnsi="Arial" w:cs="Arial"/>
                <w:b/>
              </w:rPr>
            </w:pPr>
          </w:p>
        </w:tc>
      </w:tr>
      <w:tr w:rsidR="00AF15D9" w:rsidRPr="00432EC6" w:rsidTr="004A41C0">
        <w:tc>
          <w:tcPr>
            <w:tcW w:w="4870" w:type="dxa"/>
          </w:tcPr>
          <w:p w:rsidR="00AF15D9" w:rsidRPr="00432EC6" w:rsidRDefault="00AF15D9" w:rsidP="00432EC6">
            <w:pPr>
              <w:spacing w:line="360" w:lineRule="auto"/>
              <w:jc w:val="both"/>
              <w:rPr>
                <w:rFonts w:ascii="Arial" w:hAnsi="Arial" w:cs="Arial"/>
              </w:rPr>
            </w:pPr>
            <w:r w:rsidRPr="00432EC6">
              <w:rPr>
                <w:rFonts w:ascii="Arial" w:hAnsi="Arial" w:cs="Arial"/>
              </w:rPr>
              <w:t>Kreditu Gehigarrien espediente hau Gipuzkoako Aldizkari Ofizialean eman behar da argitara jendea jakinaren gainean gera dadin.</w:t>
            </w:r>
            <w:r w:rsidR="00A3404B">
              <w:rPr>
                <w:rFonts w:ascii="Arial" w:hAnsi="Arial" w:cs="Arial"/>
              </w:rPr>
              <w:t>”</w:t>
            </w:r>
          </w:p>
        </w:tc>
        <w:tc>
          <w:tcPr>
            <w:tcW w:w="4775" w:type="dxa"/>
            <w:gridSpan w:val="2"/>
          </w:tcPr>
          <w:p w:rsidR="00AF15D9" w:rsidRPr="00432EC6" w:rsidRDefault="00AF15D9" w:rsidP="00432EC6">
            <w:pPr>
              <w:spacing w:line="360" w:lineRule="auto"/>
              <w:jc w:val="both"/>
              <w:rPr>
                <w:rFonts w:ascii="Arial" w:hAnsi="Arial" w:cs="Arial"/>
              </w:rPr>
            </w:pPr>
            <w:r w:rsidRPr="00432EC6">
              <w:rPr>
                <w:rFonts w:ascii="Arial" w:hAnsi="Arial" w:cs="Arial"/>
              </w:rPr>
              <w:t>Asimismo el presente expediente de Créditos Adicionales, deberá publicarse en el Boletín Oficial de Gipuzkoa para su información pública.</w:t>
            </w:r>
            <w:r w:rsidR="00A3404B">
              <w:rPr>
                <w:rFonts w:ascii="Arial" w:hAnsi="Arial" w:cs="Arial"/>
              </w:rPr>
              <w:t>”</w:t>
            </w:r>
          </w:p>
        </w:tc>
      </w:tr>
      <w:tr w:rsidR="00AF15D9" w:rsidRPr="00432EC6" w:rsidTr="004A41C0">
        <w:tc>
          <w:tcPr>
            <w:tcW w:w="4870" w:type="dxa"/>
          </w:tcPr>
          <w:p w:rsidR="00AF15D9" w:rsidRPr="00432EC6" w:rsidRDefault="00AF15D9" w:rsidP="00432EC6">
            <w:pPr>
              <w:spacing w:line="360" w:lineRule="auto"/>
              <w:jc w:val="both"/>
              <w:rPr>
                <w:rFonts w:ascii="Arial" w:hAnsi="Arial" w:cs="Arial"/>
              </w:rPr>
            </w:pPr>
          </w:p>
        </w:tc>
        <w:tc>
          <w:tcPr>
            <w:tcW w:w="4775" w:type="dxa"/>
            <w:gridSpan w:val="2"/>
          </w:tcPr>
          <w:p w:rsidR="00AF15D9" w:rsidRPr="00432EC6" w:rsidRDefault="00AF15D9" w:rsidP="00432EC6">
            <w:pPr>
              <w:spacing w:line="360" w:lineRule="auto"/>
              <w:jc w:val="both"/>
              <w:rPr>
                <w:rFonts w:ascii="Arial" w:hAnsi="Arial" w:cs="Arial"/>
              </w:rPr>
            </w:pP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p>
        </w:tc>
        <w:tc>
          <w:tcPr>
            <w:tcW w:w="4775" w:type="dxa"/>
            <w:gridSpan w:val="2"/>
            <w:shd w:val="clear" w:color="auto" w:fill="auto"/>
          </w:tcPr>
          <w:p w:rsidR="00432EC6" w:rsidRPr="00432EC6" w:rsidRDefault="00432EC6" w:rsidP="00432EC6">
            <w:pPr>
              <w:spacing w:line="360" w:lineRule="auto"/>
              <w:jc w:val="both"/>
              <w:rPr>
                <w:rFonts w:ascii="Arial" w:hAnsi="Arial" w:cs="Arial"/>
              </w:rPr>
            </w:pPr>
          </w:p>
        </w:tc>
      </w:tr>
    </w:tbl>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7867F2" w:rsidTr="00432414">
        <w:tc>
          <w:tcPr>
            <w:tcW w:w="4820" w:type="dxa"/>
          </w:tcPr>
          <w:p w:rsidR="007867F2" w:rsidRPr="00432414" w:rsidRDefault="007867F2" w:rsidP="00B56F54">
            <w:pPr>
              <w:jc w:val="both"/>
              <w:rPr>
                <w:rFonts w:ascii="Arial" w:hAnsi="Arial" w:cs="Arial"/>
                <w:u w:val="single"/>
              </w:rPr>
            </w:pPr>
            <w:r w:rsidRPr="00432414">
              <w:rPr>
                <w:rFonts w:ascii="Arial" w:hAnsi="Arial" w:cs="Arial"/>
                <w:u w:val="single"/>
              </w:rPr>
              <w:lastRenderedPageBreak/>
              <w:t>Arragueta 11 eta 13 aurri ekonomiko deklaratzeari eta auzoen zaharberritzea bultzatzeari buruzko mozioa.</w:t>
            </w:r>
          </w:p>
          <w:p w:rsidR="007867F2" w:rsidRDefault="007867F2" w:rsidP="00B56F54">
            <w:pPr>
              <w:jc w:val="both"/>
              <w:rPr>
                <w:rFonts w:ascii="Arial" w:hAnsi="Arial" w:cs="Arial"/>
              </w:rPr>
            </w:pPr>
          </w:p>
          <w:p w:rsidR="007867F2" w:rsidRDefault="007867F2" w:rsidP="00B56F54">
            <w:pPr>
              <w:jc w:val="both"/>
              <w:rPr>
                <w:rFonts w:ascii="Arial" w:hAnsi="Arial" w:cs="Arial"/>
              </w:rPr>
            </w:pPr>
          </w:p>
          <w:p w:rsidR="007867F2" w:rsidRDefault="007867F2" w:rsidP="00B56F54">
            <w:pPr>
              <w:jc w:val="both"/>
              <w:rPr>
                <w:rFonts w:ascii="Arial" w:hAnsi="Arial" w:cs="Arial"/>
              </w:rPr>
            </w:pPr>
            <w:r>
              <w:rPr>
                <w:rFonts w:ascii="Arial" w:hAnsi="Arial" w:cs="Arial"/>
              </w:rPr>
              <w:t>AKORDIO PROPOSAMENA</w:t>
            </w:r>
          </w:p>
          <w:p w:rsidR="007867F2" w:rsidRDefault="007867F2" w:rsidP="00B56F54">
            <w:pPr>
              <w:jc w:val="both"/>
              <w:rPr>
                <w:rFonts w:ascii="Arial" w:hAnsi="Arial" w:cs="Arial"/>
              </w:rPr>
            </w:pPr>
          </w:p>
          <w:p w:rsidR="007867F2" w:rsidRDefault="007867F2" w:rsidP="00B56F54">
            <w:pPr>
              <w:jc w:val="both"/>
              <w:rPr>
                <w:rFonts w:ascii="Arial" w:hAnsi="Arial" w:cs="Arial"/>
              </w:rPr>
            </w:pPr>
            <w:r>
              <w:rPr>
                <w:rFonts w:ascii="Arial" w:hAnsi="Arial" w:cs="Arial"/>
              </w:rPr>
              <w:t>1.- Eibarko Udalbatzarrak lehentasuna ematen die Eibarko Herriaren Antolamendurako Plan Nagusian (aurrerantzean, Plan Nagusia), krisi ekonomikoaren eraginez, garatu gabe dauden jarduerei.</w:t>
            </w:r>
          </w:p>
          <w:p w:rsidR="007867F2" w:rsidRDefault="007867F2" w:rsidP="00B56F54">
            <w:pPr>
              <w:jc w:val="both"/>
              <w:rPr>
                <w:rFonts w:ascii="Arial" w:hAnsi="Arial" w:cs="Arial"/>
              </w:rPr>
            </w:pPr>
          </w:p>
          <w:p w:rsidR="007867F2" w:rsidRDefault="007867F2" w:rsidP="00B56F54">
            <w:pPr>
              <w:jc w:val="both"/>
              <w:rPr>
                <w:rFonts w:ascii="Arial" w:hAnsi="Arial" w:cs="Arial"/>
              </w:rPr>
            </w:pPr>
            <w:r>
              <w:rPr>
                <w:rFonts w:ascii="Arial" w:hAnsi="Arial" w:cs="Arial"/>
              </w:rPr>
              <w:t>2.- Udal Gobernuak, 2017.urtea amaitu baino lehen, Plan Nagusiaren ebaluaketa kontratatatatzeko hasita dituen lanak bukatu eta kontratazioa burutuko du, eta azterlan horren emaitzak Hirigintza Batzorde Aholkularian aurkeztuko ditu.</w:t>
            </w:r>
          </w:p>
          <w:p w:rsidR="007867F2" w:rsidRDefault="007867F2" w:rsidP="00B56F54">
            <w:pPr>
              <w:jc w:val="both"/>
              <w:rPr>
                <w:rFonts w:ascii="Arial" w:hAnsi="Arial" w:cs="Arial"/>
              </w:rPr>
            </w:pPr>
          </w:p>
          <w:p w:rsidR="007867F2" w:rsidRDefault="007867F2" w:rsidP="00B56F54">
            <w:pPr>
              <w:jc w:val="both"/>
              <w:rPr>
                <w:rFonts w:ascii="Arial" w:hAnsi="Arial" w:cs="Arial"/>
              </w:rPr>
            </w:pPr>
          </w:p>
          <w:p w:rsidR="007867F2" w:rsidRDefault="007867F2" w:rsidP="00B56F54">
            <w:pPr>
              <w:jc w:val="both"/>
              <w:rPr>
                <w:rFonts w:ascii="Arial" w:hAnsi="Arial" w:cs="Arial"/>
              </w:rPr>
            </w:pPr>
          </w:p>
          <w:p w:rsidR="007867F2" w:rsidRDefault="007867F2" w:rsidP="00B56F54">
            <w:pPr>
              <w:jc w:val="both"/>
              <w:rPr>
                <w:rFonts w:ascii="Arial" w:hAnsi="Arial" w:cs="Arial"/>
              </w:rPr>
            </w:pPr>
            <w:r>
              <w:rPr>
                <w:rFonts w:ascii="Arial" w:hAnsi="Arial" w:cs="Arial"/>
              </w:rPr>
              <w:t>3.- Behin ebaluazioari Hirigintza batzorde Aholkularian oneritzia eman ostean, Gobernu Taldeak Plan Nagusia berrizteko lanak kontratatuko ditu 2018an, hortarako 2018ko Aurrekontuetan partida berezia sortzeko konpromisoa hartuko duela, eta baita hurrengo ekitaldietako Aurrekontuetan  konpromisozko kredituak planifikatzekoa.</w:t>
            </w:r>
          </w:p>
          <w:p w:rsidR="007867F2" w:rsidRDefault="007867F2" w:rsidP="00B56F54">
            <w:pPr>
              <w:jc w:val="both"/>
              <w:rPr>
                <w:rFonts w:ascii="Arial" w:hAnsi="Arial" w:cs="Arial"/>
              </w:rPr>
            </w:pPr>
          </w:p>
          <w:p w:rsidR="007867F2" w:rsidRDefault="007867F2" w:rsidP="00B56F54">
            <w:pPr>
              <w:jc w:val="both"/>
              <w:rPr>
                <w:rFonts w:ascii="Arial" w:hAnsi="Arial" w:cs="Arial"/>
              </w:rPr>
            </w:pPr>
          </w:p>
          <w:p w:rsidR="007867F2" w:rsidRDefault="007867F2" w:rsidP="00B56F54">
            <w:pPr>
              <w:jc w:val="both"/>
              <w:rPr>
                <w:rFonts w:ascii="Arial" w:hAnsi="Arial" w:cs="Arial"/>
              </w:rPr>
            </w:pPr>
            <w:r>
              <w:rPr>
                <w:rFonts w:ascii="Arial" w:hAnsi="Arial" w:cs="Arial"/>
              </w:rPr>
              <w:t xml:space="preserve">4.- </w:t>
            </w:r>
            <w:r w:rsidRPr="00DB133D">
              <w:rPr>
                <w:rFonts w:ascii="Arial" w:hAnsi="Arial" w:cs="Arial"/>
              </w:rPr>
              <w:t>Hirigintza Plan Orokor berria, Plan Estrategikoaren ondorioekin lerratua joango da.</w:t>
            </w:r>
          </w:p>
          <w:p w:rsidR="007867F2" w:rsidRDefault="007867F2" w:rsidP="00B56F54">
            <w:pPr>
              <w:jc w:val="both"/>
              <w:rPr>
                <w:rFonts w:ascii="Arial" w:hAnsi="Arial" w:cs="Arial"/>
              </w:rPr>
            </w:pPr>
          </w:p>
          <w:p w:rsidR="007867F2" w:rsidRDefault="007867F2" w:rsidP="00B56F54">
            <w:pPr>
              <w:jc w:val="both"/>
              <w:rPr>
                <w:rFonts w:ascii="Arial" w:hAnsi="Arial" w:cs="Arial"/>
              </w:rPr>
            </w:pPr>
          </w:p>
          <w:p w:rsidR="007867F2" w:rsidRDefault="007867F2" w:rsidP="00B56F54">
            <w:pPr>
              <w:jc w:val="both"/>
              <w:rPr>
                <w:rFonts w:ascii="Arial" w:hAnsi="Arial" w:cs="Arial"/>
              </w:rPr>
            </w:pPr>
          </w:p>
          <w:p w:rsidR="007867F2" w:rsidRDefault="007867F2" w:rsidP="00B56F54">
            <w:pPr>
              <w:jc w:val="both"/>
              <w:rPr>
                <w:rFonts w:ascii="Arial" w:hAnsi="Arial" w:cs="Arial"/>
              </w:rPr>
            </w:pPr>
            <w:r>
              <w:rPr>
                <w:rFonts w:ascii="Arial" w:hAnsi="Arial" w:cs="Arial"/>
              </w:rPr>
              <w:t xml:space="preserve">5.- Udalbatzak, Plan Berezi berriaren kontratazioa errazteko konpromisoa hartzen du, berau gauzatzeko aurrekontua bermatzeko hartu beharreko neurriak babestuz. </w:t>
            </w:r>
          </w:p>
          <w:p w:rsidR="007867F2" w:rsidRDefault="007867F2" w:rsidP="00B56F54">
            <w:pPr>
              <w:jc w:val="both"/>
              <w:rPr>
                <w:rFonts w:ascii="Arial" w:hAnsi="Arial" w:cs="Arial"/>
              </w:rPr>
            </w:pPr>
          </w:p>
          <w:p w:rsidR="007867F2" w:rsidRDefault="007867F2" w:rsidP="00B56F54">
            <w:pPr>
              <w:jc w:val="both"/>
              <w:rPr>
                <w:rFonts w:ascii="Arial" w:hAnsi="Arial" w:cs="Arial"/>
              </w:rPr>
            </w:pPr>
          </w:p>
          <w:p w:rsidR="007867F2" w:rsidRDefault="007867F2" w:rsidP="00B56F54">
            <w:pPr>
              <w:jc w:val="both"/>
              <w:rPr>
                <w:rFonts w:ascii="Arial" w:hAnsi="Arial" w:cs="Arial"/>
              </w:rPr>
            </w:pPr>
            <w:r>
              <w:rPr>
                <w:rFonts w:ascii="Arial" w:hAnsi="Arial" w:cs="Arial"/>
              </w:rPr>
              <w:t xml:space="preserve">6.- Plan Nagusi berrian, harreta berezia jarriko zaie garatu gabe dauden eremuei, bideragarritasuna emate aldera, eta Mogel, Txonta edo Amaña auzoekin egin moduan, bizilagunen konplizidadea eta konpromisoa, </w:t>
            </w:r>
            <w:r>
              <w:rPr>
                <w:rFonts w:ascii="Arial" w:hAnsi="Arial" w:cs="Arial"/>
              </w:rPr>
              <w:lastRenderedPageBreak/>
              <w:t>sustatzaile pribatuen partehartzea eta Udalaren gainetik dauden Instituzioen inplikazio tekniko eta ekonomikoa bilatuko ditu.</w:t>
            </w:r>
          </w:p>
          <w:p w:rsidR="007867F2" w:rsidRDefault="007867F2" w:rsidP="00B56F54">
            <w:pPr>
              <w:jc w:val="both"/>
              <w:rPr>
                <w:rFonts w:ascii="Arial" w:hAnsi="Arial" w:cs="Arial"/>
              </w:rPr>
            </w:pPr>
          </w:p>
          <w:p w:rsidR="007867F2" w:rsidRDefault="007867F2" w:rsidP="00B56F54">
            <w:pPr>
              <w:jc w:val="both"/>
              <w:rPr>
                <w:rFonts w:ascii="Arial" w:hAnsi="Arial" w:cs="Arial"/>
              </w:rPr>
            </w:pPr>
          </w:p>
          <w:p w:rsidR="007867F2" w:rsidRDefault="007867F2" w:rsidP="00B56F54">
            <w:pPr>
              <w:jc w:val="both"/>
              <w:rPr>
                <w:rFonts w:ascii="Arial" w:hAnsi="Arial" w:cs="Arial"/>
              </w:rPr>
            </w:pPr>
            <w:r w:rsidRPr="00256AA1">
              <w:rPr>
                <w:rFonts w:ascii="Arial" w:hAnsi="Arial" w:cs="Arial"/>
              </w:rPr>
              <w:t xml:space="preserve">7.- Udal Batzarrak Udal Gobernuari eskatzen dio Hirigintza Sailaren lehentasunen artean ezar dezala Arragueta 11 eta 13 etxeak aurri ekonomiko deklaratzea. </w:t>
            </w:r>
          </w:p>
          <w:p w:rsidR="007867F2" w:rsidRDefault="007867F2" w:rsidP="00B56F54">
            <w:pPr>
              <w:jc w:val="both"/>
              <w:rPr>
                <w:rFonts w:ascii="Arial" w:hAnsi="Arial" w:cs="Arial"/>
              </w:rPr>
            </w:pPr>
          </w:p>
          <w:p w:rsidR="007867F2" w:rsidRPr="00256AA1" w:rsidRDefault="007867F2" w:rsidP="00B56F54">
            <w:pPr>
              <w:jc w:val="both"/>
              <w:rPr>
                <w:rFonts w:ascii="Arial" w:hAnsi="Arial" w:cs="Arial"/>
              </w:rPr>
            </w:pPr>
          </w:p>
          <w:p w:rsidR="007867F2" w:rsidRPr="00CE397D" w:rsidRDefault="007867F2" w:rsidP="00B56F54">
            <w:pPr>
              <w:jc w:val="both"/>
              <w:rPr>
                <w:rFonts w:ascii="Arial" w:hAnsi="Arial" w:cs="Arial"/>
              </w:rPr>
            </w:pPr>
          </w:p>
          <w:p w:rsidR="007867F2" w:rsidRDefault="007867F2" w:rsidP="00432414">
            <w:pPr>
              <w:jc w:val="both"/>
            </w:pPr>
          </w:p>
        </w:tc>
        <w:tc>
          <w:tcPr>
            <w:tcW w:w="4819" w:type="dxa"/>
          </w:tcPr>
          <w:p w:rsidR="007867F2" w:rsidRPr="00432414" w:rsidRDefault="007867F2" w:rsidP="00B56F54">
            <w:pPr>
              <w:jc w:val="both"/>
              <w:rPr>
                <w:rFonts w:ascii="Arial" w:hAnsi="Arial" w:cs="Arial"/>
                <w:u w:val="single"/>
              </w:rPr>
            </w:pPr>
            <w:r w:rsidRPr="00432414">
              <w:rPr>
                <w:rFonts w:ascii="Arial" w:hAnsi="Arial" w:cs="Arial"/>
                <w:u w:val="single"/>
              </w:rPr>
              <w:lastRenderedPageBreak/>
              <w:t>Moción sobre declaración de</w:t>
            </w:r>
            <w:r w:rsidR="005C70C5" w:rsidRPr="00432414">
              <w:rPr>
                <w:rFonts w:ascii="Arial" w:hAnsi="Arial" w:cs="Arial"/>
                <w:u w:val="single"/>
              </w:rPr>
              <w:t xml:space="preserve"> ruina económica de los edificios </w:t>
            </w:r>
            <w:r w:rsidRPr="00432414">
              <w:rPr>
                <w:rFonts w:ascii="Arial" w:hAnsi="Arial" w:cs="Arial"/>
                <w:u w:val="single"/>
              </w:rPr>
              <w:t xml:space="preserve">números 11 y 13 </w:t>
            </w:r>
            <w:r w:rsidR="005C70C5" w:rsidRPr="00432414">
              <w:rPr>
                <w:rFonts w:ascii="Arial" w:hAnsi="Arial" w:cs="Arial"/>
                <w:u w:val="single"/>
              </w:rPr>
              <w:t xml:space="preserve">de calle Arragueta y </w:t>
            </w:r>
            <w:r w:rsidRPr="00432414">
              <w:rPr>
                <w:rFonts w:ascii="Arial" w:hAnsi="Arial" w:cs="Arial"/>
                <w:u w:val="single"/>
              </w:rPr>
              <w:t>el impulso de la regeneración de los barrios.</w:t>
            </w:r>
          </w:p>
          <w:p w:rsidR="007867F2" w:rsidRDefault="007867F2" w:rsidP="00B56F54">
            <w:pPr>
              <w:jc w:val="both"/>
              <w:rPr>
                <w:rFonts w:ascii="Arial" w:hAnsi="Arial" w:cs="Arial"/>
              </w:rPr>
            </w:pPr>
          </w:p>
          <w:p w:rsidR="007867F2" w:rsidRPr="000A02E2" w:rsidRDefault="007867F2" w:rsidP="00B56F54">
            <w:pPr>
              <w:jc w:val="both"/>
              <w:rPr>
                <w:rFonts w:ascii="Arial" w:hAnsi="Arial" w:cs="Arial"/>
              </w:rPr>
            </w:pPr>
            <w:r>
              <w:rPr>
                <w:rFonts w:ascii="Arial" w:hAnsi="Arial" w:cs="Arial"/>
              </w:rPr>
              <w:t>PROPUESTA DE ACUERDO</w:t>
            </w:r>
          </w:p>
          <w:p w:rsidR="007867F2" w:rsidRPr="000A02E2" w:rsidRDefault="007867F2" w:rsidP="00B56F54">
            <w:pPr>
              <w:jc w:val="both"/>
              <w:rPr>
                <w:rFonts w:ascii="Arial" w:hAnsi="Arial" w:cs="Arial"/>
              </w:rPr>
            </w:pPr>
          </w:p>
          <w:p w:rsidR="007867F2" w:rsidRDefault="007867F2" w:rsidP="00B56F54">
            <w:pPr>
              <w:jc w:val="both"/>
              <w:rPr>
                <w:rFonts w:ascii="Arial" w:hAnsi="Arial" w:cs="Arial"/>
              </w:rPr>
            </w:pPr>
            <w:r w:rsidRPr="000A02E2">
              <w:rPr>
                <w:rFonts w:ascii="Arial" w:hAnsi="Arial" w:cs="Arial"/>
              </w:rPr>
              <w:t xml:space="preserve">1.- El Pleno Municipal de Eibar da prioridad a las actuaciones que, a consecuencia de la crisis, están sin desarrollar en el Plan General de Ordenación de Eibar (en adelante, Plan General). </w:t>
            </w:r>
          </w:p>
          <w:p w:rsidR="007867F2" w:rsidRPr="000A02E2" w:rsidRDefault="007867F2" w:rsidP="00B56F54">
            <w:pPr>
              <w:jc w:val="both"/>
              <w:rPr>
                <w:rFonts w:ascii="Arial" w:hAnsi="Arial" w:cs="Arial"/>
              </w:rPr>
            </w:pPr>
          </w:p>
          <w:p w:rsidR="007867F2" w:rsidRDefault="007867F2" w:rsidP="00B56F54">
            <w:pPr>
              <w:jc w:val="both"/>
              <w:rPr>
                <w:rFonts w:ascii="Arial" w:hAnsi="Arial" w:cs="Arial"/>
              </w:rPr>
            </w:pPr>
            <w:r w:rsidRPr="000A02E2">
              <w:rPr>
                <w:rFonts w:ascii="Arial" w:hAnsi="Arial" w:cs="Arial"/>
              </w:rPr>
              <w:t xml:space="preserve">2.- El Gobierno municipal culminará los trabajos ya iniciados para la contratación del estudio de la evaluación del Plan General y procederá a su contratación antes de terminar el año 2017; posteriormente, presentará los resultados de dicho estudio en la Comisión Asesora de Urbanismo. </w:t>
            </w:r>
          </w:p>
          <w:p w:rsidR="007867F2" w:rsidRPr="000A02E2" w:rsidRDefault="007867F2" w:rsidP="00B56F54">
            <w:pPr>
              <w:jc w:val="both"/>
              <w:rPr>
                <w:rFonts w:ascii="Arial" w:hAnsi="Arial" w:cs="Arial"/>
              </w:rPr>
            </w:pPr>
          </w:p>
          <w:p w:rsidR="007867F2" w:rsidRDefault="007867F2" w:rsidP="00B56F54">
            <w:pPr>
              <w:jc w:val="both"/>
              <w:rPr>
                <w:rFonts w:ascii="Arial" w:hAnsi="Arial" w:cs="Arial"/>
              </w:rPr>
            </w:pPr>
            <w:r w:rsidRPr="000A02E2">
              <w:rPr>
                <w:rFonts w:ascii="Arial" w:hAnsi="Arial" w:cs="Arial"/>
              </w:rPr>
              <w:t>3.- Una vez que la Comisión Asesora de Urbanismo haya dado su conformidad a dicha evaluación, el Grupo de Gobierno contratará los trabajos de revisión del Plan General en el año 2018. Para ello, adquiere el compromiso de crear una partida especial en los Presupuestos de dicho ejercicio, y también el compromiso de planificar créditos de compromiso en los presupuestos de los próximos ejercicios.</w:t>
            </w:r>
          </w:p>
          <w:p w:rsidR="007867F2" w:rsidRPr="000A02E2" w:rsidRDefault="007867F2" w:rsidP="00B56F54">
            <w:pPr>
              <w:jc w:val="both"/>
              <w:rPr>
                <w:rFonts w:ascii="Arial" w:hAnsi="Arial" w:cs="Arial"/>
              </w:rPr>
            </w:pPr>
          </w:p>
          <w:p w:rsidR="007867F2" w:rsidRDefault="007867F2" w:rsidP="00B56F54">
            <w:pPr>
              <w:jc w:val="both"/>
              <w:rPr>
                <w:rFonts w:ascii="Arial" w:hAnsi="Arial" w:cs="Arial"/>
              </w:rPr>
            </w:pPr>
            <w:r w:rsidRPr="000A02E2">
              <w:rPr>
                <w:rFonts w:ascii="Arial" w:hAnsi="Arial" w:cs="Arial"/>
              </w:rPr>
              <w:t xml:space="preserve">4.- El nuevo Plan General de Urbanismo </w:t>
            </w:r>
            <w:r>
              <w:rPr>
                <w:rFonts w:ascii="Arial" w:hAnsi="Arial" w:cs="Arial"/>
              </w:rPr>
              <w:t>será coherente con las</w:t>
            </w:r>
            <w:r w:rsidRPr="000A02E2">
              <w:rPr>
                <w:rFonts w:ascii="Arial" w:hAnsi="Arial" w:cs="Arial"/>
              </w:rPr>
              <w:t xml:space="preserve"> conclusiones del Plan Estratégico. </w:t>
            </w:r>
          </w:p>
          <w:p w:rsidR="007867F2" w:rsidRDefault="007867F2" w:rsidP="00B56F54">
            <w:pPr>
              <w:jc w:val="both"/>
              <w:rPr>
                <w:rFonts w:ascii="Arial" w:hAnsi="Arial" w:cs="Arial"/>
              </w:rPr>
            </w:pPr>
          </w:p>
          <w:p w:rsidR="007867F2" w:rsidRDefault="007867F2" w:rsidP="00B56F54">
            <w:pPr>
              <w:jc w:val="both"/>
              <w:rPr>
                <w:rFonts w:ascii="Arial" w:hAnsi="Arial" w:cs="Arial"/>
              </w:rPr>
            </w:pPr>
          </w:p>
          <w:p w:rsidR="007867F2" w:rsidRPr="000A02E2" w:rsidRDefault="007867F2" w:rsidP="00B56F54">
            <w:pPr>
              <w:jc w:val="both"/>
              <w:rPr>
                <w:rFonts w:ascii="Arial" w:hAnsi="Arial" w:cs="Arial"/>
              </w:rPr>
            </w:pPr>
          </w:p>
          <w:p w:rsidR="007867F2" w:rsidRDefault="007867F2" w:rsidP="00B56F54">
            <w:pPr>
              <w:jc w:val="both"/>
              <w:rPr>
                <w:rFonts w:ascii="Arial" w:hAnsi="Arial" w:cs="Arial"/>
              </w:rPr>
            </w:pPr>
            <w:r w:rsidRPr="000A02E2">
              <w:rPr>
                <w:rFonts w:ascii="Arial" w:hAnsi="Arial" w:cs="Arial"/>
              </w:rPr>
              <w:t xml:space="preserve">5.- El Pleno Municipal adquiere el compromiso de facilitar la contratación del nuevo Plan </w:t>
            </w:r>
            <w:r>
              <w:rPr>
                <w:rFonts w:ascii="Arial" w:hAnsi="Arial" w:cs="Arial"/>
              </w:rPr>
              <w:t>General</w:t>
            </w:r>
            <w:r w:rsidRPr="000A02E2">
              <w:rPr>
                <w:rFonts w:ascii="Arial" w:hAnsi="Arial" w:cs="Arial"/>
              </w:rPr>
              <w:t xml:space="preserve">, amparando las medidas que se han de adoptar para garantizar el presupuesto que permita su ejecución.  </w:t>
            </w:r>
          </w:p>
          <w:p w:rsidR="007867F2" w:rsidRPr="000A02E2" w:rsidRDefault="007867F2" w:rsidP="00B56F54">
            <w:pPr>
              <w:jc w:val="both"/>
              <w:rPr>
                <w:rFonts w:ascii="Arial" w:hAnsi="Arial" w:cs="Arial"/>
              </w:rPr>
            </w:pPr>
          </w:p>
          <w:p w:rsidR="007867F2" w:rsidRDefault="007867F2" w:rsidP="00B56F54">
            <w:pPr>
              <w:jc w:val="both"/>
              <w:rPr>
                <w:rFonts w:ascii="Arial" w:hAnsi="Arial" w:cs="Arial"/>
              </w:rPr>
            </w:pPr>
            <w:r w:rsidRPr="000A02E2">
              <w:rPr>
                <w:rFonts w:ascii="Arial" w:hAnsi="Arial" w:cs="Arial"/>
              </w:rPr>
              <w:t xml:space="preserve">6.- El nuevo Plan General pondrá un esmero especial a los ámbitos que no están desarrollados con el fin de ofrecerles viabilidad y, tal y como se ha hecho en los barrios de Mogel, Txonta o Amaña, buscará la </w:t>
            </w:r>
            <w:r w:rsidRPr="000A02E2">
              <w:rPr>
                <w:rFonts w:ascii="Arial" w:hAnsi="Arial" w:cs="Arial"/>
              </w:rPr>
              <w:lastRenderedPageBreak/>
              <w:t xml:space="preserve">complicidad de los habitantes y su compromiso, la participación de los promotores privados y la implicación técnica y económica de las instituciones supramunicipales. </w:t>
            </w:r>
          </w:p>
          <w:p w:rsidR="007867F2" w:rsidRDefault="007867F2" w:rsidP="00B56F54">
            <w:pPr>
              <w:jc w:val="both"/>
              <w:rPr>
                <w:rFonts w:ascii="Arial" w:hAnsi="Arial" w:cs="Arial"/>
              </w:rPr>
            </w:pPr>
          </w:p>
          <w:p w:rsidR="007867F2" w:rsidRPr="000A02E2" w:rsidRDefault="007867F2" w:rsidP="00B56F54">
            <w:pPr>
              <w:jc w:val="both"/>
              <w:rPr>
                <w:rFonts w:ascii="Arial" w:hAnsi="Arial" w:cs="Arial"/>
              </w:rPr>
            </w:pPr>
            <w:r>
              <w:rPr>
                <w:rFonts w:ascii="Arial" w:hAnsi="Arial" w:cs="Arial"/>
              </w:rPr>
              <w:t>7.- El Pleno Municipal solicita al equipo de Gobierno que el departamento de Urbanismo tenga entre sus prioridades la declaración de ruina económica de los números 11 y 13 de Arragueta.</w:t>
            </w:r>
          </w:p>
          <w:p w:rsidR="007867F2" w:rsidRPr="000A02E2" w:rsidRDefault="007867F2" w:rsidP="00B56F54">
            <w:pPr>
              <w:jc w:val="both"/>
              <w:rPr>
                <w:rFonts w:ascii="Arial" w:hAnsi="Arial" w:cs="Arial"/>
              </w:rPr>
            </w:pPr>
          </w:p>
          <w:p w:rsidR="007867F2" w:rsidRDefault="007867F2" w:rsidP="00B56F54"/>
        </w:tc>
      </w:tr>
    </w:tbl>
    <w:tbl>
      <w:tblPr>
        <w:tblW w:w="9645" w:type="dxa"/>
        <w:tblInd w:w="-14" w:type="dxa"/>
        <w:tblLayout w:type="fixed"/>
        <w:tblCellMar>
          <w:left w:w="360" w:type="dxa"/>
          <w:right w:w="360" w:type="dxa"/>
        </w:tblCellMar>
        <w:tblLook w:val="0000" w:firstRow="0" w:lastRow="0" w:firstColumn="0" w:lastColumn="0" w:noHBand="0" w:noVBand="0"/>
      </w:tblPr>
      <w:tblGrid>
        <w:gridCol w:w="4870"/>
        <w:gridCol w:w="4775"/>
      </w:tblGrid>
      <w:tr w:rsidR="00432414" w:rsidRPr="00432EC6" w:rsidTr="004A41C0">
        <w:tc>
          <w:tcPr>
            <w:tcW w:w="4870" w:type="dxa"/>
            <w:shd w:val="clear" w:color="auto" w:fill="auto"/>
          </w:tcPr>
          <w:p w:rsidR="00432414" w:rsidRDefault="00432414" w:rsidP="00893FA4">
            <w:pPr>
              <w:spacing w:line="360" w:lineRule="auto"/>
              <w:jc w:val="both"/>
              <w:rPr>
                <w:rFonts w:ascii="Arial" w:hAnsi="Arial" w:cs="Arial"/>
                <w:u w:val="single"/>
              </w:rPr>
            </w:pPr>
          </w:p>
        </w:tc>
        <w:tc>
          <w:tcPr>
            <w:tcW w:w="4775" w:type="dxa"/>
            <w:shd w:val="clear" w:color="auto" w:fill="auto"/>
          </w:tcPr>
          <w:p w:rsidR="00432414" w:rsidRPr="00432414" w:rsidRDefault="00432414" w:rsidP="00893FA4">
            <w:pPr>
              <w:spacing w:line="360" w:lineRule="auto"/>
              <w:jc w:val="both"/>
              <w:rPr>
                <w:rFonts w:ascii="Arial" w:hAnsi="Arial" w:cs="Arial"/>
                <w:u w:val="single"/>
              </w:rPr>
            </w:pPr>
          </w:p>
        </w:tc>
      </w:tr>
      <w:tr w:rsidR="00432414" w:rsidRPr="00432EC6" w:rsidTr="004A41C0">
        <w:tc>
          <w:tcPr>
            <w:tcW w:w="4870" w:type="dxa"/>
            <w:shd w:val="clear" w:color="auto" w:fill="auto"/>
          </w:tcPr>
          <w:p w:rsidR="00432414" w:rsidRDefault="00432414" w:rsidP="00893FA4">
            <w:pPr>
              <w:spacing w:line="360" w:lineRule="auto"/>
              <w:jc w:val="both"/>
              <w:rPr>
                <w:rFonts w:ascii="Arial" w:hAnsi="Arial" w:cs="Arial"/>
                <w:u w:val="single"/>
              </w:rPr>
            </w:pPr>
          </w:p>
        </w:tc>
        <w:tc>
          <w:tcPr>
            <w:tcW w:w="4775" w:type="dxa"/>
            <w:shd w:val="clear" w:color="auto" w:fill="auto"/>
          </w:tcPr>
          <w:p w:rsidR="00432414" w:rsidRPr="00432414" w:rsidRDefault="00432414" w:rsidP="00893FA4">
            <w:pPr>
              <w:spacing w:line="360" w:lineRule="auto"/>
              <w:jc w:val="both"/>
              <w:rPr>
                <w:rFonts w:ascii="Arial" w:hAnsi="Arial" w:cs="Arial"/>
                <w:u w:val="single"/>
              </w:rPr>
            </w:pPr>
          </w:p>
        </w:tc>
      </w:tr>
      <w:tr w:rsidR="00432EC6" w:rsidRPr="00432EC6" w:rsidTr="004A41C0">
        <w:tc>
          <w:tcPr>
            <w:tcW w:w="4870" w:type="dxa"/>
            <w:shd w:val="clear" w:color="auto" w:fill="auto"/>
          </w:tcPr>
          <w:p w:rsidR="00432EC6" w:rsidRPr="00432414" w:rsidRDefault="00432414" w:rsidP="00893FA4">
            <w:pPr>
              <w:spacing w:line="360" w:lineRule="auto"/>
              <w:jc w:val="both"/>
              <w:rPr>
                <w:rFonts w:ascii="Arial" w:hAnsi="Arial" w:cs="Arial"/>
                <w:u w:val="single"/>
              </w:rPr>
            </w:pPr>
            <w:r>
              <w:rPr>
                <w:rFonts w:ascii="Arial" w:hAnsi="Arial" w:cs="Arial"/>
                <w:u w:val="single"/>
              </w:rPr>
              <w:t xml:space="preserve">EH </w:t>
            </w:r>
            <w:r w:rsidR="00893FA4" w:rsidRPr="00432414">
              <w:rPr>
                <w:rFonts w:ascii="Arial" w:hAnsi="Arial" w:cs="Arial"/>
                <w:u w:val="single"/>
              </w:rPr>
              <w:t xml:space="preserve">Bilduren mozioa Gipuzkoako Foru Aldundiari Eibarko Ariel Etxea lagatzeko mozioa. </w:t>
            </w:r>
          </w:p>
        </w:tc>
        <w:tc>
          <w:tcPr>
            <w:tcW w:w="4775" w:type="dxa"/>
            <w:shd w:val="clear" w:color="auto" w:fill="auto"/>
          </w:tcPr>
          <w:p w:rsidR="00432EC6" w:rsidRPr="00432414" w:rsidRDefault="00893FA4" w:rsidP="00893FA4">
            <w:pPr>
              <w:spacing w:line="360" w:lineRule="auto"/>
              <w:jc w:val="both"/>
              <w:rPr>
                <w:rFonts w:ascii="Arial" w:hAnsi="Arial" w:cs="Arial"/>
                <w:u w:val="single"/>
              </w:rPr>
            </w:pPr>
            <w:r w:rsidRPr="00432414">
              <w:rPr>
                <w:rFonts w:ascii="Arial" w:hAnsi="Arial" w:cs="Arial"/>
                <w:u w:val="single"/>
              </w:rPr>
              <w:t>Moción de EH Bildu sobre solicitud a la Diputación Foral de Gipuzkoa de la cesión de la Casa Ariel de la calle Estaziño.</w:t>
            </w: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t>“GIPUZKOAKO FORU ALDUNDIARI EIBARKO ARIEL ETXEAREN LAGAPENA ESKATZEKO MOZIOA</w:t>
            </w:r>
          </w:p>
        </w:tc>
        <w:tc>
          <w:tcPr>
            <w:tcW w:w="4775"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t>“MOCIÓN PARA PEDIR LA CESIÓN DE LA CASA ARIEL DE EIBAR A LA DIPUTACIÓN FORAL DE GUIPUZCOA</w:t>
            </w: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p>
        </w:tc>
        <w:tc>
          <w:tcPr>
            <w:tcW w:w="4775" w:type="dxa"/>
            <w:shd w:val="clear" w:color="auto" w:fill="auto"/>
          </w:tcPr>
          <w:p w:rsidR="00432EC6" w:rsidRPr="00432EC6" w:rsidRDefault="00432EC6" w:rsidP="00432EC6">
            <w:pPr>
              <w:spacing w:line="360" w:lineRule="auto"/>
              <w:jc w:val="both"/>
              <w:rPr>
                <w:rFonts w:ascii="Arial" w:hAnsi="Arial" w:cs="Arial"/>
              </w:rPr>
            </w:pP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p>
        </w:tc>
        <w:tc>
          <w:tcPr>
            <w:tcW w:w="4775" w:type="dxa"/>
            <w:shd w:val="clear" w:color="auto" w:fill="auto"/>
          </w:tcPr>
          <w:p w:rsidR="00432EC6" w:rsidRPr="00432EC6" w:rsidRDefault="00432EC6" w:rsidP="00432EC6">
            <w:pPr>
              <w:spacing w:line="360" w:lineRule="auto"/>
              <w:jc w:val="both"/>
              <w:rPr>
                <w:rFonts w:ascii="Arial" w:hAnsi="Arial" w:cs="Arial"/>
              </w:rPr>
            </w:pP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t>ZIOA</w:t>
            </w:r>
          </w:p>
        </w:tc>
        <w:tc>
          <w:tcPr>
            <w:tcW w:w="4775"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t>MOTIVOS</w:t>
            </w: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p>
        </w:tc>
        <w:tc>
          <w:tcPr>
            <w:tcW w:w="4775" w:type="dxa"/>
            <w:shd w:val="clear" w:color="auto" w:fill="auto"/>
          </w:tcPr>
          <w:p w:rsidR="00432EC6" w:rsidRPr="00432EC6" w:rsidRDefault="00432EC6" w:rsidP="00432EC6">
            <w:pPr>
              <w:spacing w:line="360" w:lineRule="auto"/>
              <w:jc w:val="both"/>
              <w:rPr>
                <w:rFonts w:ascii="Arial" w:hAnsi="Arial" w:cs="Arial"/>
              </w:rPr>
            </w:pP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p>
        </w:tc>
        <w:tc>
          <w:tcPr>
            <w:tcW w:w="4775" w:type="dxa"/>
            <w:shd w:val="clear" w:color="auto" w:fill="auto"/>
          </w:tcPr>
          <w:p w:rsidR="00432EC6" w:rsidRPr="00432EC6" w:rsidRDefault="00432EC6" w:rsidP="00432EC6">
            <w:pPr>
              <w:spacing w:line="360" w:lineRule="auto"/>
              <w:jc w:val="both"/>
              <w:rPr>
                <w:rFonts w:ascii="Arial" w:hAnsi="Arial" w:cs="Arial"/>
              </w:rPr>
            </w:pP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t>Eibarko Estaziño Kalean dagoen Ariel etxea Gipuzkoako Foru Aldundiaren jabetzakoa bada ere, elizaren erabilerarako lagata dago lagapen kontratu baten bitartez.</w:t>
            </w:r>
          </w:p>
        </w:tc>
        <w:tc>
          <w:tcPr>
            <w:tcW w:w="4775"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t xml:space="preserve">La casa Ariel, situada en la calle Estación de Eibar, aun siendo propiedad de la Diputación Foral de Guipuzcoa, está cedida a la iglesia mediante un contrato de cesión.  </w:t>
            </w: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p>
        </w:tc>
        <w:tc>
          <w:tcPr>
            <w:tcW w:w="4775" w:type="dxa"/>
            <w:shd w:val="clear" w:color="auto" w:fill="auto"/>
          </w:tcPr>
          <w:p w:rsidR="00432EC6" w:rsidRPr="00432EC6" w:rsidRDefault="00432EC6" w:rsidP="00432EC6">
            <w:pPr>
              <w:spacing w:line="360" w:lineRule="auto"/>
              <w:jc w:val="both"/>
              <w:rPr>
                <w:rFonts w:ascii="Arial" w:hAnsi="Arial" w:cs="Arial"/>
              </w:rPr>
            </w:pP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lastRenderedPageBreak/>
              <w:t>Baina, kontratu hori bertan behera gelditu daiteke lagapen kontratuaren zazpigarren klausulan azaltzen diren arrazoiengatik.</w:t>
            </w:r>
          </w:p>
        </w:tc>
        <w:tc>
          <w:tcPr>
            <w:tcW w:w="4775"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t>Pero ese contrato se puede revocar por las razones expuestas en la séptima cláusula del mismo.</w:t>
            </w: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p>
        </w:tc>
        <w:tc>
          <w:tcPr>
            <w:tcW w:w="4775" w:type="dxa"/>
            <w:shd w:val="clear" w:color="auto" w:fill="auto"/>
          </w:tcPr>
          <w:p w:rsidR="00432EC6" w:rsidRPr="00432EC6" w:rsidRDefault="00432EC6" w:rsidP="00432EC6">
            <w:pPr>
              <w:spacing w:line="360" w:lineRule="auto"/>
              <w:jc w:val="both"/>
              <w:rPr>
                <w:rFonts w:ascii="Arial" w:hAnsi="Arial" w:cs="Arial"/>
              </w:rPr>
            </w:pP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t>7.3 Puntuaren arabera, herri erabilerako edo zerbitzu publikoko arrazoiak agertuz gero, Foru Aldundiak epea amaitu baino lehen amaitutzat jo dezake lagapena.</w:t>
            </w:r>
          </w:p>
        </w:tc>
        <w:tc>
          <w:tcPr>
            <w:tcW w:w="4775"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t>Según el punto 7.3, si existen razones de uso o servicio público, la Diputación Foral puede rescindir el contrato antes de finalizar el plazo.</w:t>
            </w: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p>
        </w:tc>
        <w:tc>
          <w:tcPr>
            <w:tcW w:w="4775" w:type="dxa"/>
            <w:shd w:val="clear" w:color="auto" w:fill="auto"/>
          </w:tcPr>
          <w:p w:rsidR="00432EC6" w:rsidRPr="00432EC6" w:rsidRDefault="00432EC6" w:rsidP="00432EC6">
            <w:pPr>
              <w:spacing w:line="360" w:lineRule="auto"/>
              <w:jc w:val="both"/>
              <w:rPr>
                <w:rFonts w:ascii="Arial" w:hAnsi="Arial" w:cs="Arial"/>
              </w:rPr>
            </w:pP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t>Bestalde, gero eta familia gehiago joan behar dira Donostiara Aldundiaren eta Jaurlaritzaren familia errekurtsoak erabiltzera. Kasu gehienetan, astean behin gainera. Eibar eta zonalde honetako familiei horrek dakarren eragozpenekin.</w:t>
            </w:r>
          </w:p>
        </w:tc>
        <w:tc>
          <w:tcPr>
            <w:tcW w:w="4775"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t>Por otra parte, cada vez son más las familias que se tienen que desplazar a Donostia para utilizar los recursos familiares de Diputación o del Gobierno Vasco. En la mayoría de los casos, una vez por semana; con las incomodidades que ello ocasiona a las familias de Eibar y de la zona.</w:t>
            </w: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p>
        </w:tc>
        <w:tc>
          <w:tcPr>
            <w:tcW w:w="4775" w:type="dxa"/>
            <w:shd w:val="clear" w:color="auto" w:fill="auto"/>
          </w:tcPr>
          <w:p w:rsidR="00432EC6" w:rsidRPr="00432EC6" w:rsidRDefault="00432EC6" w:rsidP="00432EC6">
            <w:pPr>
              <w:spacing w:line="360" w:lineRule="auto"/>
              <w:jc w:val="both"/>
              <w:rPr>
                <w:rFonts w:ascii="Arial" w:hAnsi="Arial" w:cs="Arial"/>
              </w:rPr>
            </w:pP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t>Eibarko EH Bildu Udal Taldeak ondokoa planteatzen du, Eibarko Udaleko Udalbatzan eztabaidatua eta onartua izan dadin:</w:t>
            </w:r>
          </w:p>
        </w:tc>
        <w:tc>
          <w:tcPr>
            <w:tcW w:w="4775"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t>El grupo EH Bildu de Eibar plantea la siguiente moción para que sea debatida y aprobada por el Pleno Municipal de Eibar:</w:t>
            </w: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t>MOZIOA</w:t>
            </w:r>
          </w:p>
        </w:tc>
        <w:tc>
          <w:tcPr>
            <w:tcW w:w="4775"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t>MOCIÓN</w:t>
            </w: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p>
        </w:tc>
        <w:tc>
          <w:tcPr>
            <w:tcW w:w="4775" w:type="dxa"/>
            <w:shd w:val="clear" w:color="auto" w:fill="auto"/>
          </w:tcPr>
          <w:p w:rsidR="00432EC6" w:rsidRPr="00432EC6" w:rsidRDefault="00432EC6" w:rsidP="00432EC6">
            <w:pPr>
              <w:spacing w:line="360" w:lineRule="auto"/>
              <w:jc w:val="both"/>
              <w:rPr>
                <w:rFonts w:ascii="Arial" w:hAnsi="Arial" w:cs="Arial"/>
              </w:rPr>
            </w:pP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t>Eibarko Udal Batzarrak ondorengo hau eskatzen du:</w:t>
            </w:r>
          </w:p>
        </w:tc>
        <w:tc>
          <w:tcPr>
            <w:tcW w:w="4775"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t xml:space="preserve">El Pleno Municipal de Eibar solicita: </w:t>
            </w: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p>
        </w:tc>
        <w:tc>
          <w:tcPr>
            <w:tcW w:w="4775" w:type="dxa"/>
            <w:shd w:val="clear" w:color="auto" w:fill="auto"/>
          </w:tcPr>
          <w:p w:rsidR="00432EC6" w:rsidRPr="00432EC6" w:rsidRDefault="00432EC6" w:rsidP="00432EC6">
            <w:pPr>
              <w:spacing w:line="360" w:lineRule="auto"/>
              <w:jc w:val="both"/>
              <w:rPr>
                <w:rFonts w:ascii="Arial" w:hAnsi="Arial" w:cs="Arial"/>
              </w:rPr>
            </w:pP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lastRenderedPageBreak/>
              <w:t>1. Gipuzkoako Foru Aldundiak elizarekin duen Ariel Etxearen lagapen kontratua etetea.</w:t>
            </w:r>
          </w:p>
        </w:tc>
        <w:tc>
          <w:tcPr>
            <w:tcW w:w="4775"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t xml:space="preserve">1. Que la Diputación Foral de </w:t>
            </w:r>
            <w:r w:rsidR="007F69AC" w:rsidRPr="00432EC6">
              <w:rPr>
                <w:rFonts w:ascii="Arial" w:hAnsi="Arial" w:cs="Arial"/>
              </w:rPr>
              <w:t>Guipuzcoa rescinda</w:t>
            </w:r>
            <w:r w:rsidRPr="00432EC6">
              <w:rPr>
                <w:rFonts w:ascii="Arial" w:hAnsi="Arial" w:cs="Arial"/>
              </w:rPr>
              <w:t xml:space="preserve"> el contrato de cesión que tiene con la casa Ariel. </w:t>
            </w: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p>
        </w:tc>
        <w:tc>
          <w:tcPr>
            <w:tcW w:w="4775" w:type="dxa"/>
            <w:shd w:val="clear" w:color="auto" w:fill="auto"/>
          </w:tcPr>
          <w:p w:rsidR="00432EC6" w:rsidRPr="00432EC6" w:rsidRDefault="00432EC6" w:rsidP="00432EC6">
            <w:pPr>
              <w:spacing w:line="360" w:lineRule="auto"/>
              <w:jc w:val="both"/>
              <w:rPr>
                <w:rFonts w:ascii="Arial" w:hAnsi="Arial" w:cs="Arial"/>
              </w:rPr>
            </w:pP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t>2. Gipuzkoako Foru Aldundiko Haurren Babeseko eta Gizarteratzeko Zuzendaritza Nagusiari ondoko eskaera bideratzea: Ariel Etxean Eibar eta Debebarrena-Debagoienako harrera familien eta hauekin diharduten profesional eta familia biologikoen arteko elkarlanerako errekurtso bezala erabiltzea.</w:t>
            </w:r>
          </w:p>
        </w:tc>
        <w:tc>
          <w:tcPr>
            <w:tcW w:w="4775"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t>2. Que se remita la siguiente petición a la Dirección General de Protección a la Infancia y de Inclusión Social de la Diputación: utilizar la Casa Ariel como un recurso para la colaboración entre las familias de acogida, los profesionales que trabajan con las mismas y las familias biológicas de Eibar y Debabarrena-Debagoiena.</w:t>
            </w: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p>
        </w:tc>
        <w:tc>
          <w:tcPr>
            <w:tcW w:w="4775" w:type="dxa"/>
            <w:shd w:val="clear" w:color="auto" w:fill="auto"/>
          </w:tcPr>
          <w:p w:rsidR="00432EC6" w:rsidRPr="00432EC6" w:rsidRDefault="00432EC6" w:rsidP="00432EC6">
            <w:pPr>
              <w:spacing w:line="360" w:lineRule="auto"/>
              <w:jc w:val="both"/>
              <w:rPr>
                <w:rFonts w:ascii="Arial" w:hAnsi="Arial" w:cs="Arial"/>
              </w:rPr>
            </w:pP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t>3. Jaurlaritzako Justizia Sailari ere ondoko eskaera bideratzea: Eibar eta Debabarrena-Debagoienako familia bananduentzako familia elkargune puntu bezala erabiltzea.”</w:t>
            </w:r>
          </w:p>
        </w:tc>
        <w:tc>
          <w:tcPr>
            <w:tcW w:w="4775" w:type="dxa"/>
            <w:shd w:val="clear" w:color="auto" w:fill="auto"/>
          </w:tcPr>
          <w:p w:rsidR="00432EC6" w:rsidRPr="00432EC6" w:rsidRDefault="00432EC6" w:rsidP="00432EC6">
            <w:pPr>
              <w:spacing w:line="360" w:lineRule="auto"/>
              <w:jc w:val="both"/>
              <w:rPr>
                <w:rFonts w:ascii="Arial" w:hAnsi="Arial" w:cs="Arial"/>
              </w:rPr>
            </w:pPr>
            <w:r w:rsidRPr="00432EC6">
              <w:rPr>
                <w:rFonts w:ascii="Arial" w:hAnsi="Arial" w:cs="Arial"/>
              </w:rPr>
              <w:t>3. Que se remita la siguiente petición al Departamento de Justicia del Gobierno Vasco: utilizar dicho edificio como punto de encuentro para las familias separadas de Eibar y Debabarrena-Debagoiena.</w:t>
            </w:r>
          </w:p>
        </w:tc>
      </w:tr>
      <w:tr w:rsidR="00432EC6" w:rsidRPr="00432EC6" w:rsidTr="004A41C0">
        <w:tc>
          <w:tcPr>
            <w:tcW w:w="4870" w:type="dxa"/>
            <w:shd w:val="clear" w:color="auto" w:fill="auto"/>
          </w:tcPr>
          <w:p w:rsidR="00432EC6" w:rsidRPr="00432EC6" w:rsidRDefault="00432EC6" w:rsidP="00432EC6">
            <w:pPr>
              <w:spacing w:line="360" w:lineRule="auto"/>
              <w:jc w:val="both"/>
              <w:rPr>
                <w:rFonts w:ascii="Arial" w:hAnsi="Arial" w:cs="Arial"/>
              </w:rPr>
            </w:pPr>
          </w:p>
        </w:tc>
        <w:tc>
          <w:tcPr>
            <w:tcW w:w="4775" w:type="dxa"/>
            <w:shd w:val="clear" w:color="auto" w:fill="auto"/>
          </w:tcPr>
          <w:p w:rsidR="00432EC6" w:rsidRPr="00432EC6" w:rsidRDefault="00432EC6" w:rsidP="00432EC6">
            <w:pPr>
              <w:spacing w:line="360" w:lineRule="auto"/>
              <w:jc w:val="both"/>
              <w:rPr>
                <w:rFonts w:ascii="Arial" w:hAnsi="Arial" w:cs="Arial"/>
              </w:rPr>
            </w:pPr>
          </w:p>
        </w:tc>
      </w:tr>
    </w:tbl>
    <w:p w:rsidR="008A4AA9" w:rsidRPr="00432EC6" w:rsidRDefault="008A4AA9" w:rsidP="00432EC6">
      <w:pPr>
        <w:spacing w:line="360" w:lineRule="auto"/>
        <w:jc w:val="both"/>
        <w:rPr>
          <w:rFonts w:ascii="Arial" w:hAnsi="Arial" w:cs="Arial"/>
        </w:rPr>
      </w:pPr>
      <w:bookmarkStart w:id="0" w:name="_GoBack"/>
      <w:bookmarkEnd w:id="0"/>
    </w:p>
    <w:sectPr w:rsidR="008A4AA9" w:rsidRPr="00432EC6" w:rsidSect="004554A0">
      <w:headerReference w:type="even" r:id="rId8"/>
      <w:headerReference w:type="default" r:id="rId9"/>
      <w:footerReference w:type="even" r:id="rId10"/>
      <w:footerReference w:type="default" r:id="rId11"/>
      <w:headerReference w:type="first" r:id="rId12"/>
      <w:footerReference w:type="first" r:id="rId13"/>
      <w:pgSz w:w="11906" w:h="16838" w:code="9"/>
      <w:pgMar w:top="2835" w:right="1701" w:bottom="1701"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0D">
      <wne:macro wne:macroName="TEMPLATEPROJECT.FUNCIONAMIENTORETURN.FILASIGUIENT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61E" w:rsidRDefault="00D0361E" w:rsidP="004554A0">
      <w:pPr>
        <w:spacing w:after="0" w:line="240" w:lineRule="auto"/>
      </w:pPr>
      <w:r>
        <w:separator/>
      </w:r>
    </w:p>
  </w:endnote>
  <w:endnote w:type="continuationSeparator" w:id="0">
    <w:p w:rsidR="00D0361E" w:rsidRDefault="00D0361E" w:rsidP="0045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61E" w:rsidRDefault="00D036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61E" w:rsidRDefault="00D0361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61E" w:rsidRDefault="00D036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61E" w:rsidRDefault="00D0361E" w:rsidP="004554A0">
      <w:pPr>
        <w:spacing w:after="0" w:line="240" w:lineRule="auto"/>
      </w:pPr>
      <w:r>
        <w:separator/>
      </w:r>
    </w:p>
  </w:footnote>
  <w:footnote w:type="continuationSeparator" w:id="0">
    <w:p w:rsidR="00D0361E" w:rsidRDefault="00D0361E" w:rsidP="00455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61E" w:rsidRDefault="00D036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61E" w:rsidRDefault="00D0361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61E" w:rsidRDefault="00D036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605202"/>
    <w:multiLevelType w:val="multilevel"/>
    <w:tmpl w:val="B6A6A272"/>
    <w:lvl w:ilvl="0">
      <w:numFmt w:val="bullet"/>
      <w:lvlText w:val="-"/>
      <w:lvlJc w:val="left"/>
      <w:pPr>
        <w:ind w:left="1080" w:hanging="360"/>
      </w:pPr>
      <w:rPr>
        <w:rFonts w:ascii="Calibri" w:eastAsia="Calibri"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6E"/>
    <w:rsid w:val="00024FD2"/>
    <w:rsid w:val="000F20A1"/>
    <w:rsid w:val="001E4F12"/>
    <w:rsid w:val="0022289B"/>
    <w:rsid w:val="002704EA"/>
    <w:rsid w:val="003008B2"/>
    <w:rsid w:val="0030174C"/>
    <w:rsid w:val="00310395"/>
    <w:rsid w:val="003A0180"/>
    <w:rsid w:val="003B471C"/>
    <w:rsid w:val="003C3F94"/>
    <w:rsid w:val="00432414"/>
    <w:rsid w:val="00432EC6"/>
    <w:rsid w:val="00444AE4"/>
    <w:rsid w:val="004554A0"/>
    <w:rsid w:val="004A41C0"/>
    <w:rsid w:val="005C70C5"/>
    <w:rsid w:val="006A6C49"/>
    <w:rsid w:val="006B705E"/>
    <w:rsid w:val="00757128"/>
    <w:rsid w:val="007867F2"/>
    <w:rsid w:val="007F69AC"/>
    <w:rsid w:val="00893FA4"/>
    <w:rsid w:val="008A4AA9"/>
    <w:rsid w:val="009F2A25"/>
    <w:rsid w:val="00A17D63"/>
    <w:rsid w:val="00A3404B"/>
    <w:rsid w:val="00A57627"/>
    <w:rsid w:val="00A750B4"/>
    <w:rsid w:val="00AF15D9"/>
    <w:rsid w:val="00B40D08"/>
    <w:rsid w:val="00B74D32"/>
    <w:rsid w:val="00C92405"/>
    <w:rsid w:val="00D0361E"/>
    <w:rsid w:val="00D672E4"/>
    <w:rsid w:val="00DA34B5"/>
    <w:rsid w:val="00DA6DAA"/>
    <w:rsid w:val="00DC624F"/>
    <w:rsid w:val="00E0416E"/>
    <w:rsid w:val="00E64010"/>
    <w:rsid w:val="00EA6799"/>
    <w:rsid w:val="00FA16EB"/>
    <w:rsid w:val="00FD2A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D38167D-7410-429E-B933-9A8F204C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AF15D9"/>
    <w:pPr>
      <w:keepNext/>
      <w:spacing w:after="0" w:line="240" w:lineRule="auto"/>
      <w:jc w:val="center"/>
      <w:outlineLvl w:val="0"/>
    </w:pPr>
    <w:rPr>
      <w:rFonts w:ascii="Times New Roman" w:eastAsia="Times New Roman" w:hAnsi="Times New Roman" w:cs="Times New Roman"/>
      <w:sz w:val="24"/>
      <w:szCs w:val="20"/>
      <w:u w:val="single"/>
      <w:lang w:val="es-ES_tradnl" w:eastAsia="es-ES"/>
    </w:rPr>
  </w:style>
  <w:style w:type="paragraph" w:styleId="Ttulo3">
    <w:name w:val="heading 3"/>
    <w:basedOn w:val="Normal"/>
    <w:next w:val="Normal"/>
    <w:link w:val="Ttulo3Car"/>
    <w:qFormat/>
    <w:rsid w:val="00AF15D9"/>
    <w:pPr>
      <w:keepNext/>
      <w:spacing w:after="0" w:line="240" w:lineRule="auto"/>
      <w:jc w:val="center"/>
      <w:outlineLvl w:val="2"/>
    </w:pPr>
    <w:rPr>
      <w:rFonts w:ascii="Times New Roman" w:eastAsia="Times New Roman" w:hAnsi="Times New Roman" w:cs="Times New Roman"/>
      <w:b/>
      <w:szCs w:val="20"/>
      <w:lang w:eastAsia="es-ES"/>
    </w:rPr>
  </w:style>
  <w:style w:type="paragraph" w:styleId="Ttulo4">
    <w:name w:val="heading 4"/>
    <w:basedOn w:val="Normal"/>
    <w:next w:val="Normal"/>
    <w:link w:val="Ttulo4Car"/>
    <w:uiPriority w:val="9"/>
    <w:semiHidden/>
    <w:unhideWhenUsed/>
    <w:qFormat/>
    <w:rsid w:val="004A41C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A41C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554A0"/>
    <w:pPr>
      <w:tabs>
        <w:tab w:val="center" w:pos="4252"/>
        <w:tab w:val="right" w:pos="8504"/>
      </w:tabs>
      <w:spacing w:after="0" w:line="240" w:lineRule="auto"/>
    </w:pPr>
  </w:style>
  <w:style w:type="character" w:customStyle="1" w:styleId="EncabezadoCar">
    <w:name w:val="Encabezado Car"/>
    <w:basedOn w:val="Fuentedeprrafopredeter"/>
    <w:link w:val="Encabezado"/>
    <w:rsid w:val="004554A0"/>
  </w:style>
  <w:style w:type="paragraph" w:styleId="Piedepgina">
    <w:name w:val="footer"/>
    <w:basedOn w:val="Normal"/>
    <w:link w:val="PiedepginaCar"/>
    <w:uiPriority w:val="99"/>
    <w:unhideWhenUsed/>
    <w:rsid w:val="004554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54A0"/>
  </w:style>
  <w:style w:type="paragraph" w:styleId="Prrafodelista">
    <w:name w:val="List Paragraph"/>
    <w:basedOn w:val="Normal"/>
    <w:qFormat/>
    <w:rsid w:val="008A4AA9"/>
    <w:pPr>
      <w:spacing w:after="200" w:line="276" w:lineRule="auto"/>
      <w:ind w:left="720"/>
      <w:contextualSpacing/>
    </w:pPr>
  </w:style>
  <w:style w:type="paragraph" w:styleId="Textocomentario">
    <w:name w:val="annotation text"/>
    <w:basedOn w:val="Normal"/>
    <w:link w:val="TextocomentarioCar"/>
    <w:uiPriority w:val="99"/>
    <w:unhideWhenUsed/>
    <w:rsid w:val="008A4AA9"/>
    <w:pPr>
      <w:spacing w:after="200" w:line="240" w:lineRule="auto"/>
    </w:pPr>
    <w:rPr>
      <w:sz w:val="24"/>
      <w:szCs w:val="24"/>
    </w:rPr>
  </w:style>
  <w:style w:type="character" w:customStyle="1" w:styleId="TextocomentarioCar">
    <w:name w:val="Texto comentario Car"/>
    <w:basedOn w:val="Fuentedeprrafopredeter"/>
    <w:link w:val="Textocomentario"/>
    <w:uiPriority w:val="99"/>
    <w:rsid w:val="008A4AA9"/>
    <w:rPr>
      <w:sz w:val="24"/>
      <w:szCs w:val="24"/>
    </w:rPr>
  </w:style>
  <w:style w:type="character" w:customStyle="1" w:styleId="Ttulo1Car">
    <w:name w:val="Título 1 Car"/>
    <w:basedOn w:val="Fuentedeprrafopredeter"/>
    <w:link w:val="Ttulo1"/>
    <w:rsid w:val="00AF15D9"/>
    <w:rPr>
      <w:rFonts w:ascii="Times New Roman" w:eastAsia="Times New Roman" w:hAnsi="Times New Roman" w:cs="Times New Roman"/>
      <w:sz w:val="24"/>
      <w:szCs w:val="20"/>
      <w:u w:val="single"/>
      <w:lang w:val="es-ES_tradnl" w:eastAsia="es-ES"/>
    </w:rPr>
  </w:style>
  <w:style w:type="character" w:customStyle="1" w:styleId="Ttulo3Car">
    <w:name w:val="Título 3 Car"/>
    <w:basedOn w:val="Fuentedeprrafopredeter"/>
    <w:link w:val="Ttulo3"/>
    <w:rsid w:val="00AF15D9"/>
    <w:rPr>
      <w:rFonts w:ascii="Times New Roman" w:eastAsia="Times New Roman" w:hAnsi="Times New Roman" w:cs="Times New Roman"/>
      <w:b/>
      <w:szCs w:val="20"/>
      <w:lang w:eastAsia="es-ES"/>
    </w:rPr>
  </w:style>
  <w:style w:type="paragraph" w:customStyle="1" w:styleId="Standard">
    <w:name w:val="Standard"/>
    <w:rsid w:val="00432EC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tulo4Car">
    <w:name w:val="Título 4 Car"/>
    <w:basedOn w:val="Fuentedeprrafopredeter"/>
    <w:link w:val="Ttulo4"/>
    <w:uiPriority w:val="9"/>
    <w:semiHidden/>
    <w:rsid w:val="004A41C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4A41C0"/>
    <w:rPr>
      <w:rFonts w:asciiTheme="majorHAnsi" w:eastAsiaTheme="majorEastAsia" w:hAnsiTheme="majorHAnsi" w:cstheme="majorBidi"/>
      <w:color w:val="2E74B5" w:themeColor="accent1" w:themeShade="BF"/>
    </w:rPr>
  </w:style>
  <w:style w:type="table" w:styleId="Tablaconcuadrcula">
    <w:name w:val="Table Grid"/>
    <w:basedOn w:val="Tablanormal"/>
    <w:uiPriority w:val="39"/>
    <w:rsid w:val="00786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13DFC355.dotm</Template>
  <TotalTime>14</TotalTime>
  <Pages>11</Pages>
  <Words>2731</Words>
  <Characters>15021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 Baratta</dc:creator>
  <cp:keywords/>
  <dc:description/>
  <cp:lastModifiedBy>Pepi Baratta</cp:lastModifiedBy>
  <cp:revision>5</cp:revision>
  <dcterms:created xsi:type="dcterms:W3CDTF">2017-11-29T12:14:00Z</dcterms:created>
  <dcterms:modified xsi:type="dcterms:W3CDTF">2017-11-29T12:29:00Z</dcterms:modified>
</cp:coreProperties>
</file>