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4" w:type="dxa"/>
        <w:tblLayout w:type="fixed"/>
        <w:tblCellMar>
          <w:left w:w="360" w:type="dxa"/>
          <w:right w:w="360" w:type="dxa"/>
        </w:tblCellMar>
        <w:tblLook w:val="04A0" w:firstRow="1" w:lastRow="0" w:firstColumn="1" w:lastColumn="0" w:noHBand="0" w:noVBand="1"/>
      </w:tblPr>
      <w:tblGrid>
        <w:gridCol w:w="9"/>
        <w:gridCol w:w="4668"/>
        <w:gridCol w:w="4537"/>
        <w:gridCol w:w="50"/>
      </w:tblGrid>
      <w:tr w:rsidR="00750AE9" w:rsidRPr="00DA12A5" w:rsidTr="00266B95">
        <w:trPr>
          <w:gridBefore w:val="1"/>
          <w:wBefore w:w="9" w:type="dxa"/>
        </w:trPr>
        <w:tc>
          <w:tcPr>
            <w:tcW w:w="4668" w:type="dxa"/>
            <w:hideMark/>
          </w:tcPr>
          <w:p w:rsidR="00750AE9" w:rsidRPr="00DA12A5" w:rsidRDefault="00750AE9">
            <w:pPr>
              <w:widowControl/>
              <w:tabs>
                <w:tab w:val="left" w:pos="-1800"/>
                <w:tab w:val="left" w:pos="-360"/>
                <w:tab w:val="left" w:pos="1080"/>
                <w:tab w:val="left" w:pos="2520"/>
                <w:tab w:val="left" w:pos="3960"/>
                <w:tab w:val="left" w:pos="5400"/>
              </w:tabs>
              <w:rPr>
                <w:rFonts w:cs="Arial"/>
                <w:szCs w:val="22"/>
              </w:rPr>
            </w:pPr>
            <w:r w:rsidRPr="00DA12A5">
              <w:rPr>
                <w:rFonts w:cs="Arial"/>
                <w:szCs w:val="22"/>
                <w:u w:val="single"/>
              </w:rPr>
              <w:t>1. ATALA</w:t>
            </w:r>
          </w:p>
        </w:tc>
        <w:tc>
          <w:tcPr>
            <w:tcW w:w="4587" w:type="dxa"/>
            <w:gridSpan w:val="2"/>
            <w:hideMark/>
          </w:tcPr>
          <w:p w:rsidR="00750AE9" w:rsidRPr="00DA12A5" w:rsidRDefault="00750AE9">
            <w:pPr>
              <w:pStyle w:val="Ttulo4"/>
              <w:keepNext w:val="0"/>
              <w:rPr>
                <w:rFonts w:cs="Arial"/>
                <w:szCs w:val="22"/>
              </w:rPr>
            </w:pPr>
            <w:r w:rsidRPr="00DA12A5">
              <w:rPr>
                <w:rFonts w:cs="Arial"/>
                <w:szCs w:val="22"/>
              </w:rPr>
              <w:t>PUNTO 1º</w:t>
            </w:r>
          </w:p>
        </w:tc>
      </w:tr>
      <w:tr w:rsidR="00750AE9" w:rsidRPr="00DA12A5" w:rsidTr="00266B95">
        <w:trPr>
          <w:gridBefore w:val="1"/>
          <w:wBefore w:w="9" w:type="dxa"/>
        </w:trPr>
        <w:tc>
          <w:tcPr>
            <w:tcW w:w="4668" w:type="dxa"/>
            <w:hideMark/>
          </w:tcPr>
          <w:p w:rsidR="00750AE9" w:rsidRPr="00DA12A5" w:rsidRDefault="00750AE9">
            <w:pPr>
              <w:widowControl/>
              <w:rPr>
                <w:rFonts w:cs="Arial"/>
                <w:szCs w:val="22"/>
                <w:u w:val="single"/>
              </w:rPr>
            </w:pPr>
            <w:r w:rsidRPr="00DA12A5">
              <w:rPr>
                <w:rFonts w:cs="Arial"/>
                <w:szCs w:val="22"/>
                <w:u w:val="single"/>
              </w:rPr>
              <w:t>2016ko uztailaren 26an eta irailaren 2an  Udalbatzak egindako bilkurei dagozkien akta-zirriborroak onartzea.</w:t>
            </w:r>
          </w:p>
        </w:tc>
        <w:tc>
          <w:tcPr>
            <w:tcW w:w="4587" w:type="dxa"/>
            <w:gridSpan w:val="2"/>
            <w:hideMark/>
          </w:tcPr>
          <w:p w:rsidR="00750AE9" w:rsidRPr="00DA12A5" w:rsidRDefault="00750AE9">
            <w:pPr>
              <w:widowControl/>
              <w:tabs>
                <w:tab w:val="left" w:pos="-6840"/>
                <w:tab w:val="left" w:pos="-5400"/>
                <w:tab w:val="left" w:pos="-3960"/>
                <w:tab w:val="left" w:pos="-2520"/>
                <w:tab w:val="left" w:pos="-1080"/>
                <w:tab w:val="left" w:pos="360"/>
                <w:tab w:val="left" w:pos="1800"/>
                <w:tab w:val="left" w:pos="3240"/>
              </w:tabs>
              <w:rPr>
                <w:rFonts w:cs="Arial"/>
                <w:szCs w:val="22"/>
                <w:u w:val="single"/>
              </w:rPr>
            </w:pPr>
            <w:r w:rsidRPr="00DA12A5">
              <w:rPr>
                <w:rFonts w:cs="Arial"/>
                <w:szCs w:val="22"/>
                <w:u w:val="single"/>
              </w:rPr>
              <w:t>Aprobación de los borradores de acta correspondientes a las sesiones de Pleno Municipal celebradas el 26 de julio y el 2 de septiembre de 2016.</w:t>
            </w:r>
          </w:p>
        </w:tc>
      </w:tr>
      <w:tr w:rsidR="00750AE9" w:rsidRPr="00DA12A5" w:rsidTr="00266B95">
        <w:trPr>
          <w:gridBefore w:val="1"/>
          <w:wBefore w:w="9" w:type="dxa"/>
        </w:trPr>
        <w:tc>
          <w:tcPr>
            <w:tcW w:w="4668" w:type="dxa"/>
          </w:tcPr>
          <w:p w:rsidR="00750AE9" w:rsidRPr="00DA12A5" w:rsidRDefault="00750AE9">
            <w:pPr>
              <w:widowControl/>
              <w:tabs>
                <w:tab w:val="left" w:pos="-1800"/>
                <w:tab w:val="left" w:pos="-360"/>
                <w:tab w:val="left" w:pos="1080"/>
                <w:tab w:val="left" w:pos="2520"/>
                <w:tab w:val="left" w:pos="3960"/>
                <w:tab w:val="left" w:pos="5400"/>
              </w:tabs>
              <w:rPr>
                <w:rFonts w:cs="Arial"/>
                <w:szCs w:val="22"/>
              </w:rPr>
            </w:pPr>
          </w:p>
        </w:tc>
        <w:tc>
          <w:tcPr>
            <w:tcW w:w="4587" w:type="dxa"/>
            <w:gridSpan w:val="2"/>
          </w:tcPr>
          <w:p w:rsidR="00750AE9" w:rsidRPr="00DA12A5" w:rsidRDefault="00750AE9">
            <w:pPr>
              <w:tabs>
                <w:tab w:val="left" w:pos="-6840"/>
                <w:tab w:val="left" w:pos="-5400"/>
                <w:tab w:val="left" w:pos="-3960"/>
                <w:tab w:val="left" w:pos="-2520"/>
                <w:tab w:val="left" w:pos="-1080"/>
                <w:tab w:val="left" w:pos="360"/>
                <w:tab w:val="left" w:pos="1800"/>
                <w:tab w:val="left" w:pos="3240"/>
              </w:tabs>
              <w:rPr>
                <w:rFonts w:cs="Arial"/>
                <w:szCs w:val="22"/>
              </w:rPr>
            </w:pPr>
          </w:p>
        </w:tc>
      </w:tr>
      <w:tr w:rsidR="00750AE9" w:rsidRPr="00DA12A5" w:rsidTr="00266B95">
        <w:trPr>
          <w:gridBefore w:val="1"/>
          <w:wBefore w:w="9" w:type="dxa"/>
        </w:trPr>
        <w:tc>
          <w:tcPr>
            <w:tcW w:w="4668" w:type="dxa"/>
            <w:hideMark/>
          </w:tcPr>
          <w:p w:rsidR="00750AE9" w:rsidRPr="00DA12A5" w:rsidRDefault="00750AE9">
            <w:pPr>
              <w:widowControl/>
              <w:rPr>
                <w:rFonts w:cs="Arial"/>
                <w:szCs w:val="22"/>
                <w:u w:val="single"/>
              </w:rPr>
            </w:pPr>
            <w:r w:rsidRPr="00DA12A5">
              <w:rPr>
                <w:rFonts w:cs="Arial"/>
                <w:szCs w:val="22"/>
                <w:u w:val="single"/>
              </w:rPr>
              <w:t xml:space="preserve">2. ATALA </w:t>
            </w:r>
            <w:r w:rsidRPr="00DA12A5">
              <w:rPr>
                <w:rFonts w:cs="Arial"/>
                <w:szCs w:val="22"/>
              </w:rPr>
              <w:t>Agiriak eta posta-bidez</w:t>
            </w:r>
            <w:r w:rsidRPr="00DA12A5">
              <w:rPr>
                <w:rFonts w:cs="Arial"/>
                <w:szCs w:val="22"/>
              </w:rPr>
              <w:softHyphen/>
              <w:t>koak.</w:t>
            </w:r>
          </w:p>
        </w:tc>
        <w:tc>
          <w:tcPr>
            <w:tcW w:w="4587" w:type="dxa"/>
            <w:gridSpan w:val="2"/>
            <w:hideMark/>
          </w:tcPr>
          <w:p w:rsidR="00750AE9" w:rsidRPr="00DA12A5" w:rsidRDefault="00750AE9" w:rsidP="000B52D3">
            <w:pPr>
              <w:pStyle w:val="Ttulo5"/>
              <w:keepNext w:val="0"/>
              <w:widowControl/>
              <w:rPr>
                <w:rFonts w:cs="Arial"/>
                <w:b w:val="0"/>
                <w:sz w:val="22"/>
                <w:szCs w:val="22"/>
              </w:rPr>
            </w:pPr>
            <w:r w:rsidRPr="00DA12A5">
              <w:rPr>
                <w:rFonts w:cs="Arial"/>
                <w:b w:val="0"/>
                <w:sz w:val="22"/>
                <w:szCs w:val="22"/>
              </w:rPr>
              <w:t>PUNTO 2º</w:t>
            </w:r>
            <w:r w:rsidR="00DA12A5" w:rsidRPr="00DA12A5">
              <w:rPr>
                <w:rFonts w:cs="Arial"/>
                <w:b w:val="0"/>
                <w:sz w:val="22"/>
                <w:szCs w:val="22"/>
              </w:rPr>
              <w:t>:</w:t>
            </w:r>
            <w:r w:rsidRPr="00DA12A5">
              <w:rPr>
                <w:rFonts w:cs="Arial"/>
                <w:b w:val="0"/>
                <w:sz w:val="22"/>
                <w:szCs w:val="22"/>
                <w:u w:val="none"/>
                <w:lang w:val="es-ES"/>
              </w:rPr>
              <w:t>Despachos y comunicaciones.</w:t>
            </w:r>
          </w:p>
        </w:tc>
      </w:tr>
      <w:tr w:rsidR="00750AE9" w:rsidRPr="00DA12A5" w:rsidTr="00266B95">
        <w:trPr>
          <w:gridBefore w:val="1"/>
          <w:wBefore w:w="9" w:type="dxa"/>
        </w:trPr>
        <w:tc>
          <w:tcPr>
            <w:tcW w:w="4668" w:type="dxa"/>
          </w:tcPr>
          <w:p w:rsidR="00750AE9" w:rsidRPr="00DA12A5" w:rsidRDefault="00750AE9">
            <w:pPr>
              <w:widowControl/>
              <w:tabs>
                <w:tab w:val="left" w:pos="-1800"/>
                <w:tab w:val="left" w:pos="-360"/>
                <w:tab w:val="left" w:pos="1080"/>
                <w:tab w:val="left" w:pos="2520"/>
                <w:tab w:val="left" w:pos="3960"/>
                <w:tab w:val="left" w:pos="5400"/>
              </w:tabs>
              <w:rPr>
                <w:rFonts w:cs="Arial"/>
                <w:szCs w:val="22"/>
              </w:rPr>
            </w:pPr>
          </w:p>
        </w:tc>
        <w:tc>
          <w:tcPr>
            <w:tcW w:w="4587" w:type="dxa"/>
            <w:gridSpan w:val="2"/>
          </w:tcPr>
          <w:p w:rsidR="00750AE9" w:rsidRPr="00DA12A5" w:rsidRDefault="00750AE9">
            <w:pPr>
              <w:tabs>
                <w:tab w:val="left" w:pos="-6840"/>
                <w:tab w:val="left" w:pos="-5400"/>
                <w:tab w:val="left" w:pos="-3960"/>
                <w:tab w:val="left" w:pos="-2520"/>
                <w:tab w:val="left" w:pos="-1080"/>
                <w:tab w:val="left" w:pos="360"/>
                <w:tab w:val="left" w:pos="1800"/>
                <w:tab w:val="left" w:pos="3240"/>
              </w:tabs>
              <w:rPr>
                <w:rFonts w:cs="Arial"/>
                <w:szCs w:val="22"/>
              </w:rPr>
            </w:pPr>
          </w:p>
        </w:tc>
      </w:tr>
      <w:tr w:rsidR="00750AE9" w:rsidRPr="00DA12A5" w:rsidTr="00266B95">
        <w:trPr>
          <w:gridBefore w:val="1"/>
          <w:wBefore w:w="9" w:type="dxa"/>
        </w:trPr>
        <w:tc>
          <w:tcPr>
            <w:tcW w:w="4668" w:type="dxa"/>
            <w:hideMark/>
          </w:tcPr>
          <w:p w:rsidR="00750AE9" w:rsidRPr="00DA12A5" w:rsidRDefault="00750AE9">
            <w:pPr>
              <w:widowControl/>
              <w:tabs>
                <w:tab w:val="left" w:pos="-1800"/>
                <w:tab w:val="left" w:pos="-360"/>
                <w:tab w:val="left" w:pos="1080"/>
                <w:tab w:val="left" w:pos="2520"/>
                <w:tab w:val="left" w:pos="3960"/>
                <w:tab w:val="left" w:pos="5400"/>
              </w:tabs>
              <w:rPr>
                <w:rFonts w:cs="Arial"/>
                <w:szCs w:val="22"/>
                <w:u w:val="single"/>
              </w:rPr>
            </w:pPr>
            <w:r w:rsidRPr="00DA12A5">
              <w:rPr>
                <w:rFonts w:cs="Arial"/>
                <w:szCs w:val="22"/>
                <w:u w:val="single"/>
              </w:rPr>
              <w:t xml:space="preserve">3. ATALA </w:t>
            </w:r>
          </w:p>
        </w:tc>
        <w:tc>
          <w:tcPr>
            <w:tcW w:w="4587" w:type="dxa"/>
            <w:gridSpan w:val="2"/>
            <w:hideMark/>
          </w:tcPr>
          <w:p w:rsidR="00750AE9" w:rsidRPr="00DA12A5" w:rsidRDefault="00750AE9">
            <w:pPr>
              <w:tabs>
                <w:tab w:val="left" w:pos="-6840"/>
                <w:tab w:val="left" w:pos="-5400"/>
                <w:tab w:val="left" w:pos="-3960"/>
                <w:tab w:val="left" w:pos="-2520"/>
                <w:tab w:val="left" w:pos="-1080"/>
                <w:tab w:val="left" w:pos="360"/>
                <w:tab w:val="left" w:pos="1800"/>
                <w:tab w:val="left" w:pos="3240"/>
              </w:tabs>
              <w:rPr>
                <w:rFonts w:cs="Arial"/>
                <w:szCs w:val="22"/>
                <w:u w:val="single"/>
              </w:rPr>
            </w:pPr>
            <w:r w:rsidRPr="00DA12A5">
              <w:rPr>
                <w:rFonts w:cs="Arial"/>
                <w:szCs w:val="22"/>
                <w:u w:val="single"/>
              </w:rPr>
              <w:t xml:space="preserve">PUNTO 3º </w:t>
            </w:r>
          </w:p>
        </w:tc>
      </w:tr>
      <w:tr w:rsidR="00750AE9" w:rsidRPr="00DA12A5" w:rsidTr="00266B95">
        <w:trPr>
          <w:gridBefore w:val="1"/>
          <w:wBefore w:w="9" w:type="dxa"/>
        </w:trPr>
        <w:tc>
          <w:tcPr>
            <w:tcW w:w="4668" w:type="dxa"/>
            <w:hideMark/>
          </w:tcPr>
          <w:p w:rsidR="00750AE9" w:rsidRPr="00DA12A5" w:rsidRDefault="00750AE9">
            <w:pPr>
              <w:rPr>
                <w:szCs w:val="22"/>
              </w:rPr>
            </w:pPr>
            <w:r w:rsidRPr="00DA12A5">
              <w:rPr>
                <w:szCs w:val="22"/>
              </w:rPr>
              <w:t>Kontu, Ogasun eta Ondare Lan Batzordetik.</w:t>
            </w:r>
          </w:p>
        </w:tc>
        <w:tc>
          <w:tcPr>
            <w:tcW w:w="4587" w:type="dxa"/>
            <w:gridSpan w:val="2"/>
            <w:hideMark/>
          </w:tcPr>
          <w:p w:rsidR="00750AE9" w:rsidRPr="00DA12A5" w:rsidRDefault="00750AE9">
            <w:pPr>
              <w:rPr>
                <w:szCs w:val="22"/>
              </w:rPr>
            </w:pPr>
            <w:r w:rsidRPr="00DA12A5">
              <w:rPr>
                <w:szCs w:val="22"/>
              </w:rPr>
              <w:t>De la Comisión de Trabajo de Cuentas, Hacienda y Patrimonio.</w:t>
            </w:r>
          </w:p>
        </w:tc>
      </w:tr>
      <w:tr w:rsidR="000B52D3" w:rsidRPr="00DA12A5" w:rsidTr="00266B95">
        <w:trPr>
          <w:gridBefore w:val="1"/>
          <w:wBefore w:w="9" w:type="dxa"/>
        </w:trPr>
        <w:tc>
          <w:tcPr>
            <w:tcW w:w="4668" w:type="dxa"/>
          </w:tcPr>
          <w:p w:rsidR="000B52D3" w:rsidRPr="00DA12A5" w:rsidRDefault="000B52D3">
            <w:pPr>
              <w:widowControl/>
              <w:rPr>
                <w:rFonts w:cs="Arial"/>
                <w:szCs w:val="22"/>
                <w:u w:val="single"/>
              </w:rPr>
            </w:pPr>
          </w:p>
        </w:tc>
        <w:tc>
          <w:tcPr>
            <w:tcW w:w="4587" w:type="dxa"/>
            <w:gridSpan w:val="2"/>
          </w:tcPr>
          <w:p w:rsidR="000B52D3" w:rsidRPr="00DA12A5" w:rsidRDefault="000B52D3">
            <w:pPr>
              <w:widowControl/>
              <w:rPr>
                <w:rFonts w:cs="Arial"/>
                <w:szCs w:val="22"/>
                <w:u w:val="single"/>
              </w:rPr>
            </w:pPr>
          </w:p>
        </w:tc>
      </w:tr>
      <w:tr w:rsidR="00F535EF" w:rsidRPr="00DA12A5" w:rsidTr="00266B95">
        <w:trPr>
          <w:gridBefore w:val="1"/>
          <w:wBefore w:w="9" w:type="dxa"/>
        </w:trPr>
        <w:tc>
          <w:tcPr>
            <w:tcW w:w="4668" w:type="dxa"/>
          </w:tcPr>
          <w:p w:rsidR="00F535EF" w:rsidRPr="00DA12A5" w:rsidRDefault="00F535EF">
            <w:pPr>
              <w:widowControl/>
              <w:rPr>
                <w:rFonts w:cs="Arial"/>
                <w:szCs w:val="22"/>
                <w:u w:val="single"/>
              </w:rPr>
            </w:pPr>
          </w:p>
        </w:tc>
        <w:tc>
          <w:tcPr>
            <w:tcW w:w="4587" w:type="dxa"/>
            <w:gridSpan w:val="2"/>
          </w:tcPr>
          <w:p w:rsidR="00F535EF" w:rsidRPr="00DA12A5" w:rsidRDefault="00F535EF">
            <w:pPr>
              <w:widowControl/>
              <w:rPr>
                <w:rFonts w:cs="Arial"/>
                <w:szCs w:val="22"/>
                <w:u w:val="single"/>
              </w:rPr>
            </w:pPr>
          </w:p>
        </w:tc>
      </w:tr>
      <w:tr w:rsidR="00750AE9" w:rsidRPr="00DA12A5" w:rsidTr="00266B95">
        <w:trPr>
          <w:gridBefore w:val="1"/>
          <w:wBefore w:w="9" w:type="dxa"/>
        </w:trPr>
        <w:tc>
          <w:tcPr>
            <w:tcW w:w="4668" w:type="dxa"/>
            <w:hideMark/>
          </w:tcPr>
          <w:p w:rsidR="00750AE9" w:rsidRPr="00DA12A5" w:rsidRDefault="00750AE9">
            <w:pPr>
              <w:widowControl/>
              <w:rPr>
                <w:rFonts w:cs="Arial"/>
                <w:szCs w:val="22"/>
                <w:u w:val="single"/>
              </w:rPr>
            </w:pPr>
            <w:r w:rsidRPr="00DA12A5">
              <w:rPr>
                <w:rFonts w:cs="Arial"/>
                <w:szCs w:val="22"/>
                <w:u w:val="single"/>
              </w:rPr>
              <w:t>1.- Diru-laguntzen Plan Estrategikoaren eranskina eta Diru-laguntza izendunen eranskina aldatzeko proposamena, Eibar-Sahara Elkarteari diru-laguntza sartzeko.</w:t>
            </w:r>
          </w:p>
        </w:tc>
        <w:tc>
          <w:tcPr>
            <w:tcW w:w="4587" w:type="dxa"/>
            <w:gridSpan w:val="2"/>
            <w:hideMark/>
          </w:tcPr>
          <w:p w:rsidR="00750AE9" w:rsidRPr="00DA12A5" w:rsidRDefault="00750AE9">
            <w:pPr>
              <w:widowControl/>
              <w:rPr>
                <w:rFonts w:cs="Arial"/>
                <w:szCs w:val="22"/>
                <w:u w:val="single"/>
              </w:rPr>
            </w:pPr>
            <w:r w:rsidRPr="00DA12A5">
              <w:rPr>
                <w:rFonts w:cs="Arial"/>
                <w:szCs w:val="22"/>
                <w:u w:val="single"/>
              </w:rPr>
              <w:t>1.- Propuesta de modificación del anexo del Plan estratégico de subvenciones y modificación del anexo de subvenciones nominativas, para inclusión de subvención a Asociación Eibar-Sahara.</w:t>
            </w:r>
          </w:p>
        </w:tc>
      </w:tr>
      <w:tr w:rsidR="00266B95"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266B95" w:rsidRPr="00584074" w:rsidRDefault="00266B95" w:rsidP="00266B95">
            <w:pPr>
              <w:rPr>
                <w:rFonts w:cs="Arial"/>
                <w:szCs w:val="22"/>
                <w:u w:val="single"/>
              </w:rPr>
            </w:pPr>
          </w:p>
        </w:tc>
        <w:tc>
          <w:tcPr>
            <w:tcW w:w="4537" w:type="dxa"/>
            <w:shd w:val="clear" w:color="auto" w:fill="auto"/>
          </w:tcPr>
          <w:p w:rsidR="00266B95" w:rsidRPr="00584074" w:rsidRDefault="00266B95" w:rsidP="00266B95">
            <w:pPr>
              <w:rPr>
                <w:rFonts w:cs="Arial"/>
                <w:szCs w:val="22"/>
                <w:u w:val="single"/>
              </w:rPr>
            </w:pPr>
          </w:p>
        </w:tc>
      </w:tr>
      <w:tr w:rsidR="00266B95"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266B95" w:rsidRPr="00584074" w:rsidRDefault="00266B95" w:rsidP="00266B95">
            <w:pPr>
              <w:rPr>
                <w:rFonts w:cs="Arial"/>
                <w:szCs w:val="22"/>
              </w:rPr>
            </w:pPr>
            <w:r>
              <w:rPr>
                <w:rFonts w:cs="Arial"/>
                <w:szCs w:val="22"/>
              </w:rPr>
              <w:t xml:space="preserve">“Alkatearen proposamena ikusita, 2016rako onartutako </w:t>
            </w:r>
            <w:r w:rsidRPr="00105F08">
              <w:rPr>
                <w:rFonts w:cs="Arial"/>
                <w:szCs w:val="22"/>
              </w:rPr>
              <w:t xml:space="preserve">Diru-laguntzen Plan Estrategikoaren Eranskina eta Diru-laguntza Izendunen Eranskina aldatzeko </w:t>
            </w:r>
            <w:r>
              <w:rPr>
                <w:rFonts w:cs="Arial"/>
                <w:szCs w:val="22"/>
              </w:rPr>
              <w:t xml:space="preserve">egindakoa. </w:t>
            </w:r>
          </w:p>
        </w:tc>
        <w:tc>
          <w:tcPr>
            <w:tcW w:w="4537" w:type="dxa"/>
            <w:shd w:val="clear" w:color="auto" w:fill="auto"/>
          </w:tcPr>
          <w:p w:rsidR="00266B95" w:rsidRPr="00584074" w:rsidRDefault="00266B95" w:rsidP="00266B95">
            <w:pPr>
              <w:rPr>
                <w:rFonts w:cs="Arial"/>
                <w:szCs w:val="22"/>
              </w:rPr>
            </w:pPr>
            <w:r>
              <w:rPr>
                <w:rFonts w:cs="Arial"/>
                <w:szCs w:val="22"/>
              </w:rPr>
              <w:t xml:space="preserve">“Vistas la propuesta de Alcaldía </w:t>
            </w:r>
            <w:r w:rsidRPr="00584074">
              <w:rPr>
                <w:rFonts w:cs="Arial"/>
                <w:szCs w:val="22"/>
              </w:rPr>
              <w:t xml:space="preserve"> para  modificación del Anexo del Plan Estratégico de Subvenciones y la modificación del Anexo de Subvenciones Nominativas</w:t>
            </w:r>
            <w:r>
              <w:rPr>
                <w:rFonts w:cs="Arial"/>
                <w:szCs w:val="22"/>
              </w:rPr>
              <w:t>,</w:t>
            </w:r>
            <w:r w:rsidRPr="00584074">
              <w:rPr>
                <w:rFonts w:cs="Arial"/>
                <w:szCs w:val="22"/>
              </w:rPr>
              <w:t xml:space="preserve"> aprobado</w:t>
            </w:r>
            <w:r>
              <w:rPr>
                <w:rFonts w:cs="Arial"/>
                <w:szCs w:val="22"/>
              </w:rPr>
              <w:t>s</w:t>
            </w:r>
            <w:r w:rsidRPr="00584074">
              <w:rPr>
                <w:rFonts w:cs="Arial"/>
                <w:szCs w:val="22"/>
              </w:rPr>
              <w:t xml:space="preserve"> para el año 2016, </w:t>
            </w:r>
          </w:p>
        </w:tc>
      </w:tr>
      <w:tr w:rsidR="00F535EF"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F535EF" w:rsidRPr="00105F08" w:rsidRDefault="00F535EF" w:rsidP="00266B95">
            <w:pPr>
              <w:rPr>
                <w:rFonts w:cs="Arial"/>
                <w:szCs w:val="22"/>
              </w:rPr>
            </w:pPr>
          </w:p>
        </w:tc>
        <w:tc>
          <w:tcPr>
            <w:tcW w:w="4537" w:type="dxa"/>
            <w:shd w:val="clear" w:color="auto" w:fill="auto"/>
          </w:tcPr>
          <w:p w:rsidR="00F535EF" w:rsidRPr="00584074" w:rsidRDefault="00F535EF" w:rsidP="00266B95">
            <w:pPr>
              <w:rPr>
                <w:rFonts w:cs="Arial"/>
                <w:szCs w:val="22"/>
              </w:rPr>
            </w:pPr>
          </w:p>
        </w:tc>
      </w:tr>
      <w:tr w:rsidR="00266B95"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266B95" w:rsidRPr="00584074" w:rsidRDefault="00266B95" w:rsidP="00BC5182">
            <w:pPr>
              <w:rPr>
                <w:rFonts w:cs="Arial"/>
                <w:szCs w:val="22"/>
              </w:rPr>
            </w:pPr>
            <w:r w:rsidRPr="00105F08">
              <w:rPr>
                <w:rFonts w:cs="Arial"/>
                <w:szCs w:val="22"/>
              </w:rPr>
              <w:t>Kontu, Ogasun eta Ondare Lan Batzordeak Udal Osoko bilkurari erabaki hauek hartzeko proposamena egin dio:</w:t>
            </w:r>
          </w:p>
        </w:tc>
        <w:tc>
          <w:tcPr>
            <w:tcW w:w="4537" w:type="dxa"/>
            <w:shd w:val="clear" w:color="auto" w:fill="auto"/>
          </w:tcPr>
          <w:p w:rsidR="00266B95" w:rsidRPr="00584074" w:rsidRDefault="00266B95" w:rsidP="00BC5182">
            <w:pPr>
              <w:rPr>
                <w:rFonts w:cs="Arial"/>
                <w:szCs w:val="22"/>
              </w:rPr>
            </w:pPr>
            <w:r w:rsidRPr="00584074">
              <w:rPr>
                <w:rFonts w:cs="Arial"/>
                <w:szCs w:val="22"/>
              </w:rPr>
              <w:t>La Comisión de Trabajo de Cuentas, Hacienda y Patrimonio propone al Pleno Municipal adopte los siguientes acuerdos:</w:t>
            </w:r>
          </w:p>
        </w:tc>
      </w:tr>
      <w:tr w:rsidR="00266B95"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266B95" w:rsidRPr="00266B95" w:rsidRDefault="00266B95" w:rsidP="00266B95">
            <w:pPr>
              <w:pStyle w:val="Sinespaciado"/>
              <w:spacing w:line="360" w:lineRule="auto"/>
              <w:jc w:val="both"/>
              <w:rPr>
                <w:rFonts w:ascii="Arial" w:hAnsi="Arial" w:cs="Arial"/>
                <w:sz w:val="24"/>
                <w:szCs w:val="24"/>
              </w:rPr>
            </w:pPr>
          </w:p>
        </w:tc>
        <w:tc>
          <w:tcPr>
            <w:tcW w:w="4537" w:type="dxa"/>
            <w:shd w:val="clear" w:color="auto" w:fill="auto"/>
          </w:tcPr>
          <w:p w:rsidR="00266B95" w:rsidRPr="00266B95" w:rsidRDefault="00266B95" w:rsidP="00266B95">
            <w:pPr>
              <w:pStyle w:val="Sinespaciado"/>
              <w:spacing w:line="360" w:lineRule="auto"/>
              <w:jc w:val="both"/>
              <w:rPr>
                <w:rFonts w:ascii="Arial" w:hAnsi="Arial" w:cs="Arial"/>
                <w:sz w:val="24"/>
                <w:szCs w:val="24"/>
              </w:rPr>
            </w:pPr>
          </w:p>
        </w:tc>
      </w:tr>
      <w:tr w:rsidR="00266B95" w:rsidRPr="00584074" w:rsidTr="00266B95">
        <w:tblPrEx>
          <w:tblLook w:val="0000" w:firstRow="0" w:lastRow="0" w:firstColumn="0" w:lastColumn="0" w:noHBand="0" w:noVBand="0"/>
        </w:tblPrEx>
        <w:trPr>
          <w:gridAfter w:val="1"/>
          <w:wAfter w:w="50" w:type="dxa"/>
        </w:trPr>
        <w:tc>
          <w:tcPr>
            <w:tcW w:w="4677" w:type="dxa"/>
            <w:gridSpan w:val="2"/>
            <w:shd w:val="clear" w:color="auto" w:fill="auto"/>
          </w:tcPr>
          <w:p w:rsidR="00266B95" w:rsidRPr="00266B95" w:rsidRDefault="00266B95" w:rsidP="00266B95">
            <w:pPr>
              <w:pStyle w:val="Sinespaciado"/>
              <w:spacing w:line="360" w:lineRule="auto"/>
              <w:jc w:val="both"/>
              <w:rPr>
                <w:rFonts w:ascii="Arial" w:hAnsi="Arial" w:cs="Arial"/>
                <w:u w:val="single"/>
                <w:lang w:val="eu-ES"/>
              </w:rPr>
            </w:pPr>
            <w:r w:rsidRPr="00266B95">
              <w:rPr>
                <w:rFonts w:ascii="Arial" w:hAnsi="Arial" w:cs="Arial"/>
                <w:u w:val="single"/>
                <w:lang w:val="eu-ES"/>
              </w:rPr>
              <w:t>Lehenengoa:</w:t>
            </w:r>
            <w:r w:rsidRPr="00266B95">
              <w:rPr>
                <w:rFonts w:ascii="Arial" w:hAnsi="Arial" w:cs="Arial"/>
                <w:lang w:val="eu-ES"/>
              </w:rPr>
              <w:t xml:space="preserve"> Eibarko Diru-laguntzen Plan Estrategikoaren Eranskina </w:t>
            </w:r>
            <w:r w:rsidRPr="00266B95">
              <w:rPr>
                <w:rFonts w:ascii="Arial" w:hAnsi="Arial" w:cs="Arial"/>
                <w:lang w:val="eu-ES"/>
              </w:rPr>
              <w:lastRenderedPageBreak/>
              <w:t>aldatzea, ondoren aipatuko den diru-laguntza hau jasotzeko:</w:t>
            </w:r>
          </w:p>
        </w:tc>
        <w:tc>
          <w:tcPr>
            <w:tcW w:w="4537" w:type="dxa"/>
            <w:shd w:val="clear" w:color="auto" w:fill="auto"/>
          </w:tcPr>
          <w:p w:rsidR="00266B95" w:rsidRPr="00266B95" w:rsidRDefault="00266B95" w:rsidP="00266B95">
            <w:pPr>
              <w:pStyle w:val="Sinespaciado"/>
              <w:spacing w:line="360" w:lineRule="auto"/>
              <w:jc w:val="both"/>
              <w:rPr>
                <w:rFonts w:ascii="Arial" w:hAnsi="Arial" w:cs="Arial"/>
              </w:rPr>
            </w:pPr>
            <w:r w:rsidRPr="00266B95">
              <w:rPr>
                <w:rFonts w:ascii="Arial" w:hAnsi="Arial" w:cs="Arial"/>
                <w:u w:val="single"/>
              </w:rPr>
              <w:lastRenderedPageBreak/>
              <w:t>Primero</w:t>
            </w:r>
            <w:r w:rsidRPr="00266B95">
              <w:rPr>
                <w:rFonts w:ascii="Arial" w:hAnsi="Arial" w:cs="Arial"/>
              </w:rPr>
              <w:t xml:space="preserve">: La modificación del Anexo del Plan Estratégico de Subvenciones del </w:t>
            </w:r>
            <w:r w:rsidRPr="00266B95">
              <w:rPr>
                <w:rFonts w:ascii="Arial" w:hAnsi="Arial" w:cs="Arial"/>
              </w:rPr>
              <w:lastRenderedPageBreak/>
              <w:t>Ayuntamiento de Eibar, incorporando la siguiente línea de subvención</w:t>
            </w:r>
            <w:r>
              <w:rPr>
                <w:rFonts w:ascii="Arial" w:hAnsi="Arial" w:cs="Arial"/>
              </w:rPr>
              <w:t>,</w:t>
            </w:r>
          </w:p>
        </w:tc>
      </w:tr>
    </w:tbl>
    <w:p w:rsidR="00266B95" w:rsidRPr="0067033E" w:rsidRDefault="00266B95" w:rsidP="00266B95">
      <w:pPr>
        <w:pStyle w:val="Sinespaciado"/>
        <w:spacing w:line="360" w:lineRule="auto"/>
        <w:jc w:val="both"/>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1277"/>
        <w:gridCol w:w="1134"/>
        <w:gridCol w:w="1700"/>
        <w:gridCol w:w="1700"/>
      </w:tblGrid>
      <w:tr w:rsidR="00266B95" w:rsidRPr="0067033E" w:rsidTr="00043C1D">
        <w:tc>
          <w:tcPr>
            <w:tcW w:w="1413"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LINEA DE SUBVENCION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OBJETIVOS</w:t>
            </w:r>
          </w:p>
        </w:tc>
        <w:tc>
          <w:tcPr>
            <w:tcW w:w="1277"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EFECTOS PRETENDIDOS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COSTE ANUAL</w:t>
            </w:r>
          </w:p>
        </w:tc>
        <w:tc>
          <w:tcPr>
            <w:tcW w:w="1700" w:type="dxa"/>
            <w:tcBorders>
              <w:top w:val="single" w:sz="4" w:space="0" w:color="auto"/>
              <w:left w:val="single" w:sz="4" w:space="0" w:color="auto"/>
              <w:bottom w:val="single" w:sz="4" w:space="0" w:color="auto"/>
              <w:right w:val="single" w:sz="4" w:space="0" w:color="auto"/>
            </w:tcBorders>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FINANCIACION</w:t>
            </w:r>
          </w:p>
        </w:tc>
        <w:tc>
          <w:tcPr>
            <w:tcW w:w="1700"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b/>
                <w:sz w:val="16"/>
                <w:szCs w:val="16"/>
              </w:rPr>
            </w:pPr>
            <w:r w:rsidRPr="0067033E">
              <w:rPr>
                <w:rFonts w:ascii="Arial" w:hAnsi="Arial" w:cs="Arial"/>
                <w:b/>
                <w:sz w:val="16"/>
                <w:szCs w:val="16"/>
              </w:rPr>
              <w:t>PROCEDIMIENTO DE CONCESIÓN</w:t>
            </w:r>
          </w:p>
        </w:tc>
      </w:tr>
      <w:tr w:rsidR="00266B95" w:rsidRPr="0067033E" w:rsidTr="00043C1D">
        <w:tc>
          <w:tcPr>
            <w:tcW w:w="1413"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sz w:val="16"/>
                <w:szCs w:val="16"/>
              </w:rPr>
            </w:pPr>
            <w:r w:rsidRPr="005C2394">
              <w:rPr>
                <w:rFonts w:ascii="Arial" w:hAnsi="Arial" w:cs="Arial"/>
                <w:sz w:val="16"/>
                <w:szCs w:val="16"/>
              </w:rPr>
              <w:t xml:space="preserve">OBJETO: </w:t>
            </w:r>
            <w:r>
              <w:rPr>
                <w:rFonts w:ascii="Arial" w:hAnsi="Arial" w:cs="Arial"/>
                <w:sz w:val="16"/>
                <w:szCs w:val="16"/>
              </w:rPr>
              <w:t>Ayuda al programa “Vacaciones en Paz” años 2015 y 2016 de acogida a niños y niñas saharuis en familias de Eibar durante los meses de verano. (gastos de viaje)</w:t>
            </w:r>
          </w:p>
        </w:tc>
        <w:tc>
          <w:tcPr>
            <w:tcW w:w="1276" w:type="dxa"/>
            <w:tcBorders>
              <w:top w:val="single" w:sz="4" w:space="0" w:color="auto"/>
              <w:left w:val="single" w:sz="4" w:space="0" w:color="auto"/>
              <w:bottom w:val="single" w:sz="4" w:space="0" w:color="auto"/>
              <w:right w:val="single" w:sz="4" w:space="0" w:color="auto"/>
            </w:tcBorders>
            <w:vAlign w:val="center"/>
          </w:tcPr>
          <w:p w:rsidR="00266B95" w:rsidRPr="0067033E" w:rsidRDefault="00266B95" w:rsidP="00043C1D">
            <w:pPr>
              <w:pStyle w:val="Sinespaciado"/>
              <w:jc w:val="center"/>
              <w:rPr>
                <w:rFonts w:ascii="Arial" w:hAnsi="Arial" w:cs="Arial"/>
                <w:sz w:val="16"/>
                <w:szCs w:val="16"/>
              </w:rPr>
            </w:pPr>
            <w:r>
              <w:rPr>
                <w:rFonts w:ascii="Arial" w:hAnsi="Arial" w:cs="Arial"/>
                <w:sz w:val="16"/>
                <w:szCs w:val="16"/>
              </w:rPr>
              <w:t>Aliviar temporalmente las duras condiciones de un campamento de refugiados/as</w:t>
            </w:r>
          </w:p>
        </w:tc>
        <w:tc>
          <w:tcPr>
            <w:tcW w:w="1277" w:type="dxa"/>
            <w:tcBorders>
              <w:top w:val="single" w:sz="4" w:space="0" w:color="auto"/>
              <w:left w:val="single" w:sz="4" w:space="0" w:color="auto"/>
              <w:bottom w:val="single" w:sz="4" w:space="0" w:color="auto"/>
              <w:right w:val="single" w:sz="4" w:space="0" w:color="auto"/>
            </w:tcBorders>
            <w:vAlign w:val="center"/>
          </w:tcPr>
          <w:p w:rsidR="00266B95" w:rsidRPr="0067033E" w:rsidRDefault="00266B95" w:rsidP="00043C1D">
            <w:pPr>
              <w:pStyle w:val="Sinespaciado"/>
              <w:jc w:val="center"/>
              <w:rPr>
                <w:rFonts w:ascii="Arial" w:hAnsi="Arial" w:cs="Arial"/>
                <w:sz w:val="16"/>
                <w:szCs w:val="16"/>
              </w:rPr>
            </w:pPr>
            <w:r>
              <w:rPr>
                <w:rFonts w:ascii="Arial" w:hAnsi="Arial" w:cs="Arial"/>
                <w:sz w:val="16"/>
                <w:szCs w:val="16"/>
              </w:rPr>
              <w:t>Mejorar la calidad de vida de los niños/as saharauis.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6B95" w:rsidRPr="0067033E" w:rsidRDefault="00266B95" w:rsidP="00043C1D">
            <w:pPr>
              <w:pStyle w:val="Sinespaciado"/>
              <w:jc w:val="center"/>
              <w:rPr>
                <w:rFonts w:ascii="Arial" w:hAnsi="Arial" w:cs="Arial"/>
                <w:sz w:val="16"/>
                <w:szCs w:val="16"/>
              </w:rPr>
            </w:pPr>
            <w:r>
              <w:rPr>
                <w:rFonts w:ascii="Arial" w:hAnsi="Arial" w:cs="Arial"/>
                <w:sz w:val="16"/>
                <w:szCs w:val="16"/>
              </w:rPr>
              <w:t>4.080,00</w:t>
            </w:r>
          </w:p>
        </w:tc>
        <w:tc>
          <w:tcPr>
            <w:tcW w:w="1700" w:type="dxa"/>
            <w:tcBorders>
              <w:top w:val="single" w:sz="4" w:space="0" w:color="auto"/>
              <w:left w:val="single" w:sz="4" w:space="0" w:color="auto"/>
              <w:bottom w:val="single" w:sz="4" w:space="0" w:color="auto"/>
              <w:right w:val="single" w:sz="4" w:space="0" w:color="auto"/>
            </w:tcBorders>
            <w:vAlign w:val="center"/>
          </w:tcPr>
          <w:p w:rsidR="00266B95" w:rsidRPr="005C2394" w:rsidRDefault="00266B95" w:rsidP="00043C1D">
            <w:pPr>
              <w:pStyle w:val="Sinespaciado"/>
              <w:jc w:val="center"/>
              <w:rPr>
                <w:rFonts w:ascii="Arial" w:hAnsi="Arial" w:cs="Arial"/>
                <w:sz w:val="16"/>
                <w:szCs w:val="16"/>
              </w:rPr>
            </w:pPr>
            <w:r w:rsidRPr="005C2394">
              <w:rPr>
                <w:rFonts w:ascii="Arial" w:hAnsi="Arial" w:cs="Arial"/>
                <w:sz w:val="16"/>
                <w:szCs w:val="16"/>
              </w:rPr>
              <w:t>La financiación se llevará a cabo con fondos propios, con cargo al capítulo IV del presupuesto</w:t>
            </w:r>
          </w:p>
        </w:tc>
        <w:tc>
          <w:tcPr>
            <w:tcW w:w="1700" w:type="dxa"/>
            <w:tcBorders>
              <w:top w:val="single" w:sz="4" w:space="0" w:color="auto"/>
              <w:left w:val="single" w:sz="4" w:space="0" w:color="auto"/>
              <w:bottom w:val="single" w:sz="4" w:space="0" w:color="auto"/>
              <w:right w:val="single" w:sz="4" w:space="0" w:color="auto"/>
            </w:tcBorders>
            <w:vAlign w:val="center"/>
            <w:hideMark/>
          </w:tcPr>
          <w:p w:rsidR="00266B95" w:rsidRPr="005C2394" w:rsidRDefault="00266B95" w:rsidP="00043C1D">
            <w:pPr>
              <w:pStyle w:val="Sinespaciado"/>
              <w:jc w:val="center"/>
              <w:rPr>
                <w:rFonts w:ascii="Arial" w:hAnsi="Arial" w:cs="Arial"/>
                <w:sz w:val="16"/>
                <w:szCs w:val="16"/>
              </w:rPr>
            </w:pPr>
            <w:r w:rsidRPr="005C2394">
              <w:rPr>
                <w:rFonts w:ascii="Arial" w:hAnsi="Arial" w:cs="Arial"/>
                <w:sz w:val="16"/>
                <w:szCs w:val="16"/>
              </w:rPr>
              <w:t>Tipo de subvención: nominativa</w:t>
            </w:r>
          </w:p>
        </w:tc>
      </w:tr>
    </w:tbl>
    <w:p w:rsidR="00266B95" w:rsidRPr="00F535EF" w:rsidRDefault="00266B95" w:rsidP="00266B95">
      <w:pPr>
        <w:rPr>
          <w:rFonts w:cs="Arial"/>
          <w:szCs w:val="22"/>
        </w:rPr>
      </w:pPr>
    </w:p>
    <w:tbl>
      <w:tblPr>
        <w:tblW w:w="9214" w:type="dxa"/>
        <w:tblLayout w:type="fixed"/>
        <w:tblCellMar>
          <w:left w:w="360" w:type="dxa"/>
          <w:right w:w="360" w:type="dxa"/>
        </w:tblCellMar>
        <w:tblLook w:val="0000" w:firstRow="0" w:lastRow="0" w:firstColumn="0" w:lastColumn="0" w:noHBand="0" w:noVBand="0"/>
      </w:tblPr>
      <w:tblGrid>
        <w:gridCol w:w="4870"/>
        <w:gridCol w:w="4344"/>
      </w:tblGrid>
      <w:tr w:rsidR="00266B95" w:rsidRPr="00F535EF" w:rsidTr="00266B95">
        <w:trPr>
          <w:trHeight w:val="1117"/>
        </w:trPr>
        <w:tc>
          <w:tcPr>
            <w:tcW w:w="4870" w:type="dxa"/>
            <w:shd w:val="clear" w:color="auto" w:fill="auto"/>
          </w:tcPr>
          <w:p w:rsidR="00266B95" w:rsidRPr="00F535EF" w:rsidRDefault="00266B95" w:rsidP="00F535EF">
            <w:pPr>
              <w:rPr>
                <w:rFonts w:cs="Arial"/>
                <w:szCs w:val="22"/>
              </w:rPr>
            </w:pPr>
            <w:r w:rsidRPr="00F535EF">
              <w:rPr>
                <w:rFonts w:cs="Arial"/>
                <w:szCs w:val="22"/>
                <w:u w:val="single"/>
              </w:rPr>
              <w:t>Bigarrena:</w:t>
            </w:r>
            <w:r w:rsidRPr="00F535EF">
              <w:rPr>
                <w:rFonts w:cs="Arial"/>
                <w:szCs w:val="22"/>
              </w:rPr>
              <w:t xml:space="preserve"> Diru-laguntza izendunen eranskinean derrigorrean egin behar den aldaketa egitea aurreko atalean adierazitako diru-laguntza izendunaren lerro berri hori jasotzeko:</w:t>
            </w:r>
          </w:p>
        </w:tc>
        <w:tc>
          <w:tcPr>
            <w:tcW w:w="4344" w:type="dxa"/>
            <w:shd w:val="clear" w:color="auto" w:fill="auto"/>
          </w:tcPr>
          <w:p w:rsidR="00266B95" w:rsidRPr="00F535EF" w:rsidRDefault="00266B95" w:rsidP="00043C1D">
            <w:pPr>
              <w:rPr>
                <w:rFonts w:cs="Arial"/>
                <w:szCs w:val="22"/>
              </w:rPr>
            </w:pPr>
            <w:r w:rsidRPr="00F535EF">
              <w:rPr>
                <w:rFonts w:cs="Arial"/>
                <w:szCs w:val="22"/>
                <w:u w:val="single"/>
              </w:rPr>
              <w:t>Segundo:</w:t>
            </w:r>
            <w:r w:rsidRPr="00F535EF">
              <w:rPr>
                <w:rFonts w:cs="Arial"/>
                <w:szCs w:val="22"/>
              </w:rPr>
              <w:t xml:space="preserve"> La necesaria modificación del anexo de subvenciones nominativas para recoger la nueva línea de subvención:</w:t>
            </w:r>
          </w:p>
        </w:tc>
      </w:tr>
    </w:tbl>
    <w:p w:rsidR="00266B95" w:rsidRDefault="00266B95" w:rsidP="00266B95">
      <w:pPr>
        <w:spacing w:line="276" w:lineRule="auto"/>
        <w:rPr>
          <w:rFonts w:cs="Arial"/>
          <w:szCs w:val="22"/>
        </w:rPr>
      </w:pPr>
    </w:p>
    <w:p w:rsidR="00266B95" w:rsidRDefault="00266B95" w:rsidP="00266B95">
      <w:pPr>
        <w:spacing w:line="276"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1241"/>
        <w:gridCol w:w="1406"/>
      </w:tblGrid>
      <w:tr w:rsidR="00266B95" w:rsidRPr="0067033E" w:rsidTr="00043C1D">
        <w:tc>
          <w:tcPr>
            <w:tcW w:w="5847" w:type="dxa"/>
            <w:shd w:val="clear" w:color="auto" w:fill="auto"/>
            <w:vAlign w:val="center"/>
          </w:tcPr>
          <w:p w:rsidR="00266B95" w:rsidRPr="0067033E" w:rsidRDefault="00266B95" w:rsidP="00043C1D">
            <w:pPr>
              <w:jc w:val="center"/>
              <w:rPr>
                <w:rFonts w:cs="Arial"/>
                <w:b/>
                <w:sz w:val="20"/>
              </w:rPr>
            </w:pPr>
            <w:r w:rsidRPr="0067033E">
              <w:rPr>
                <w:rFonts w:cs="Arial"/>
                <w:b/>
                <w:sz w:val="20"/>
              </w:rPr>
              <w:t>LINEA DE SUBVENCION</w:t>
            </w:r>
          </w:p>
        </w:tc>
        <w:tc>
          <w:tcPr>
            <w:tcW w:w="1241" w:type="dxa"/>
            <w:shd w:val="clear" w:color="auto" w:fill="auto"/>
            <w:vAlign w:val="center"/>
          </w:tcPr>
          <w:p w:rsidR="00266B95" w:rsidRPr="0067033E" w:rsidRDefault="00266B95" w:rsidP="00043C1D">
            <w:pPr>
              <w:jc w:val="center"/>
              <w:rPr>
                <w:rFonts w:cs="Arial"/>
                <w:b/>
                <w:sz w:val="20"/>
              </w:rPr>
            </w:pPr>
            <w:r w:rsidRPr="0067033E">
              <w:rPr>
                <w:rFonts w:cs="Arial"/>
                <w:b/>
                <w:sz w:val="20"/>
              </w:rPr>
              <w:t>COSTE ANUAL</w:t>
            </w:r>
          </w:p>
        </w:tc>
        <w:tc>
          <w:tcPr>
            <w:tcW w:w="1406" w:type="dxa"/>
            <w:shd w:val="clear" w:color="auto" w:fill="auto"/>
            <w:vAlign w:val="center"/>
          </w:tcPr>
          <w:p w:rsidR="00266B95" w:rsidRPr="0067033E" w:rsidRDefault="00266B95" w:rsidP="00043C1D">
            <w:pPr>
              <w:jc w:val="center"/>
              <w:rPr>
                <w:rFonts w:cs="Arial"/>
                <w:b/>
                <w:sz w:val="20"/>
              </w:rPr>
            </w:pPr>
            <w:r w:rsidRPr="0067033E">
              <w:rPr>
                <w:rFonts w:cs="Arial"/>
                <w:b/>
                <w:sz w:val="20"/>
              </w:rPr>
              <w:t>FUNCIONAL</w:t>
            </w:r>
          </w:p>
        </w:tc>
      </w:tr>
      <w:tr w:rsidR="00266B95" w:rsidRPr="0067033E" w:rsidTr="00043C1D">
        <w:tc>
          <w:tcPr>
            <w:tcW w:w="5847" w:type="dxa"/>
            <w:shd w:val="clear" w:color="auto" w:fill="auto"/>
            <w:vAlign w:val="center"/>
          </w:tcPr>
          <w:p w:rsidR="00266B95" w:rsidRDefault="00266B95" w:rsidP="00043C1D">
            <w:pPr>
              <w:pStyle w:val="Sinespaciado"/>
              <w:rPr>
                <w:rFonts w:ascii="Arial" w:hAnsi="Arial" w:cs="Arial"/>
                <w:sz w:val="16"/>
                <w:szCs w:val="16"/>
              </w:rPr>
            </w:pPr>
            <w:r w:rsidRPr="005C2394">
              <w:rPr>
                <w:rFonts w:ascii="Arial" w:hAnsi="Arial" w:cs="Arial"/>
                <w:sz w:val="16"/>
                <w:szCs w:val="16"/>
              </w:rPr>
              <w:t xml:space="preserve">OBJETO: </w:t>
            </w:r>
            <w:r>
              <w:rPr>
                <w:rFonts w:ascii="Arial" w:hAnsi="Arial" w:cs="Arial"/>
                <w:sz w:val="16"/>
                <w:szCs w:val="16"/>
              </w:rPr>
              <w:t>Ayuda al programa “Vacaciones en Paz” años 2015 2016 de acogida a niños y niñas saharuis en familias de Eibar durante los meses de verano. (gastos de viaje) 2016</w:t>
            </w:r>
          </w:p>
          <w:p w:rsidR="00266B95" w:rsidRDefault="00266B95" w:rsidP="00043C1D">
            <w:pPr>
              <w:pStyle w:val="Sinespaciado"/>
              <w:rPr>
                <w:rFonts w:ascii="Arial" w:hAnsi="Arial" w:cs="Arial"/>
                <w:sz w:val="16"/>
                <w:szCs w:val="16"/>
              </w:rPr>
            </w:pPr>
          </w:p>
          <w:p w:rsidR="00266B95" w:rsidRPr="00AC1EE1" w:rsidRDefault="00266B95" w:rsidP="00043C1D">
            <w:pPr>
              <w:pStyle w:val="Sinespaciado"/>
              <w:rPr>
                <w:rFonts w:ascii="Arial" w:hAnsi="Arial" w:cs="Arial"/>
                <w:sz w:val="18"/>
                <w:szCs w:val="18"/>
              </w:rPr>
            </w:pPr>
            <w:r w:rsidRPr="005C2394">
              <w:rPr>
                <w:rFonts w:ascii="Arial" w:hAnsi="Arial" w:cs="Arial"/>
                <w:sz w:val="16"/>
                <w:szCs w:val="16"/>
              </w:rPr>
              <w:t xml:space="preserve">BENEFICIARIO: </w:t>
            </w:r>
            <w:r>
              <w:rPr>
                <w:rFonts w:ascii="Arial" w:hAnsi="Arial" w:cs="Arial"/>
                <w:sz w:val="16"/>
                <w:szCs w:val="16"/>
              </w:rPr>
              <w:t>Eibar Sahara Elkartea (G57057083)</w:t>
            </w:r>
          </w:p>
        </w:tc>
        <w:tc>
          <w:tcPr>
            <w:tcW w:w="1241" w:type="dxa"/>
            <w:shd w:val="clear" w:color="auto" w:fill="auto"/>
            <w:vAlign w:val="center"/>
          </w:tcPr>
          <w:p w:rsidR="00266B95" w:rsidRPr="0067033E" w:rsidRDefault="00266B95" w:rsidP="00043C1D">
            <w:pPr>
              <w:jc w:val="right"/>
              <w:rPr>
                <w:rFonts w:cs="Arial"/>
                <w:b/>
                <w:sz w:val="20"/>
              </w:rPr>
            </w:pPr>
            <w:r>
              <w:rPr>
                <w:rFonts w:cs="Arial"/>
                <w:b/>
                <w:sz w:val="20"/>
              </w:rPr>
              <w:t>4.080,00€</w:t>
            </w:r>
          </w:p>
        </w:tc>
        <w:tc>
          <w:tcPr>
            <w:tcW w:w="1406" w:type="dxa"/>
            <w:shd w:val="clear" w:color="auto" w:fill="auto"/>
            <w:vAlign w:val="center"/>
          </w:tcPr>
          <w:p w:rsidR="00266B95" w:rsidRPr="0067033E" w:rsidRDefault="00266B95" w:rsidP="00043C1D">
            <w:pPr>
              <w:jc w:val="right"/>
              <w:rPr>
                <w:rFonts w:cs="Arial"/>
                <w:b/>
                <w:sz w:val="20"/>
              </w:rPr>
            </w:pPr>
            <w:r>
              <w:rPr>
                <w:rFonts w:cs="Arial"/>
                <w:b/>
                <w:sz w:val="20"/>
              </w:rPr>
              <w:t>231.80</w:t>
            </w:r>
          </w:p>
        </w:tc>
      </w:tr>
    </w:tbl>
    <w:p w:rsidR="00266B95" w:rsidRDefault="00266B95" w:rsidP="00266B95">
      <w:pPr>
        <w:spacing w:line="276" w:lineRule="auto"/>
        <w:rPr>
          <w:rFonts w:cs="Arial"/>
          <w:szCs w:val="22"/>
        </w:rPr>
      </w:pPr>
    </w:p>
    <w:p w:rsidR="00DA12A5" w:rsidRDefault="00DA12A5"/>
    <w:tbl>
      <w:tblPr>
        <w:tblW w:w="9294" w:type="dxa"/>
        <w:tblInd w:w="-80" w:type="dxa"/>
        <w:tblLayout w:type="fixed"/>
        <w:tblCellMar>
          <w:left w:w="360" w:type="dxa"/>
          <w:right w:w="360" w:type="dxa"/>
        </w:tblCellMar>
        <w:tblLook w:val="04A0" w:firstRow="1" w:lastRow="0" w:firstColumn="1" w:lastColumn="0" w:noHBand="0" w:noVBand="1"/>
      </w:tblPr>
      <w:tblGrid>
        <w:gridCol w:w="80"/>
        <w:gridCol w:w="4664"/>
        <w:gridCol w:w="14"/>
        <w:gridCol w:w="4521"/>
        <w:gridCol w:w="15"/>
      </w:tblGrid>
      <w:tr w:rsidR="00750AE9" w:rsidRPr="00DA12A5" w:rsidTr="00266B95">
        <w:trPr>
          <w:gridBefore w:val="1"/>
          <w:gridAfter w:val="1"/>
          <w:wBefore w:w="80" w:type="dxa"/>
          <w:wAfter w:w="15" w:type="dxa"/>
        </w:trPr>
        <w:tc>
          <w:tcPr>
            <w:tcW w:w="4664" w:type="dxa"/>
            <w:hideMark/>
          </w:tcPr>
          <w:p w:rsidR="00750AE9" w:rsidRPr="000B52D3" w:rsidRDefault="00750AE9">
            <w:pPr>
              <w:widowControl/>
              <w:rPr>
                <w:rFonts w:cs="Arial"/>
                <w:szCs w:val="22"/>
                <w:u w:val="single"/>
              </w:rPr>
            </w:pPr>
            <w:r w:rsidRPr="000B52D3">
              <w:rPr>
                <w:rFonts w:cs="Arial"/>
                <w:szCs w:val="22"/>
                <w:u w:val="single"/>
              </w:rPr>
              <w:t>2.- Gipuzkoako Taxilarien Elkarteak egindako proposamena 2017ko tarifak onartzeko.</w:t>
            </w:r>
          </w:p>
        </w:tc>
        <w:tc>
          <w:tcPr>
            <w:tcW w:w="4535" w:type="dxa"/>
            <w:gridSpan w:val="2"/>
            <w:hideMark/>
          </w:tcPr>
          <w:p w:rsidR="00750AE9" w:rsidRPr="000B52D3" w:rsidRDefault="00750AE9">
            <w:pPr>
              <w:widowControl/>
              <w:rPr>
                <w:rFonts w:cs="Arial"/>
                <w:szCs w:val="22"/>
                <w:u w:val="single"/>
              </w:rPr>
            </w:pPr>
            <w:r w:rsidRPr="000B52D3">
              <w:rPr>
                <w:rFonts w:cs="Arial"/>
                <w:szCs w:val="22"/>
                <w:u w:val="single"/>
              </w:rPr>
              <w:t>2.- Propuesta de la Asociación Guipuzcoana del Taxi de aprobación de tarifas auto-taxi, para el año 2017.</w:t>
            </w:r>
          </w:p>
        </w:tc>
      </w:tr>
      <w:tr w:rsidR="00266B95" w:rsidTr="00266B95">
        <w:trPr>
          <w:gridBefore w:val="1"/>
          <w:wBefore w:w="80" w:type="dxa"/>
        </w:trPr>
        <w:tc>
          <w:tcPr>
            <w:tcW w:w="4678" w:type="dxa"/>
            <w:gridSpan w:val="2"/>
          </w:tcPr>
          <w:p w:rsidR="00266B95" w:rsidRPr="00BB5D2A" w:rsidRDefault="00266B95" w:rsidP="00043C1D">
            <w:pPr>
              <w:spacing w:line="276" w:lineRule="auto"/>
              <w:rPr>
                <w:rFonts w:cs="Arial"/>
                <w:szCs w:val="22"/>
              </w:rPr>
            </w:pPr>
          </w:p>
        </w:tc>
        <w:tc>
          <w:tcPr>
            <w:tcW w:w="4536" w:type="dxa"/>
            <w:gridSpan w:val="2"/>
          </w:tcPr>
          <w:p w:rsidR="00266B95" w:rsidRPr="00BB5D2A" w:rsidRDefault="00266B95" w:rsidP="00043C1D">
            <w:pPr>
              <w:spacing w:line="276" w:lineRule="auto"/>
              <w:rPr>
                <w:rFonts w:cs="Arial"/>
                <w:szCs w:val="22"/>
              </w:rPr>
            </w:pPr>
          </w:p>
        </w:tc>
      </w:tr>
      <w:tr w:rsidR="00266B95" w:rsidRPr="00F535EF" w:rsidTr="00266B95">
        <w:trPr>
          <w:gridBefore w:val="1"/>
          <w:wBefore w:w="80" w:type="dxa"/>
        </w:trPr>
        <w:tc>
          <w:tcPr>
            <w:tcW w:w="4678" w:type="dxa"/>
            <w:gridSpan w:val="2"/>
            <w:hideMark/>
          </w:tcPr>
          <w:p w:rsidR="00266B95" w:rsidRPr="00F535EF" w:rsidRDefault="00266B95" w:rsidP="00F535EF">
            <w:pPr>
              <w:rPr>
                <w:rFonts w:cs="Arial"/>
                <w:szCs w:val="22"/>
              </w:rPr>
            </w:pPr>
            <w:r w:rsidRPr="00F535EF">
              <w:rPr>
                <w:rFonts w:cs="Arial"/>
                <w:szCs w:val="22"/>
              </w:rPr>
              <w:t xml:space="preserve">“Gipuzkoako Taxilarien Elkarteak egin duen idatzian azaltzen duenez, jarduera horretan aritzeko kostuen egituran oinarrituta egindako azterketa ekonomikoaren eta, oro har, egoera ekonomikoaren arabera,  ez du uste datorren urterako, 2017, tarifa-igoera eskatzea komeni denik, eta onartu zen azken tarifa hari eutsi behar zaiola </w:t>
            </w:r>
            <w:r w:rsidRPr="00F535EF">
              <w:rPr>
                <w:rFonts w:cs="Arial"/>
                <w:szCs w:val="22"/>
              </w:rPr>
              <w:lastRenderedPageBreak/>
              <w:t xml:space="preserve">deritzo. Horren ondorioz, Udal honek onartutako azken tarifa hura mantentzea eskatu dute. </w:t>
            </w:r>
          </w:p>
        </w:tc>
        <w:tc>
          <w:tcPr>
            <w:tcW w:w="4536" w:type="dxa"/>
            <w:gridSpan w:val="2"/>
            <w:hideMark/>
          </w:tcPr>
          <w:p w:rsidR="00266B95" w:rsidRPr="00F535EF" w:rsidRDefault="00266B95" w:rsidP="00F535EF">
            <w:pPr>
              <w:rPr>
                <w:rFonts w:cs="Arial"/>
                <w:szCs w:val="22"/>
              </w:rPr>
            </w:pPr>
            <w:r w:rsidRPr="00F535EF">
              <w:rPr>
                <w:rFonts w:cs="Arial"/>
                <w:szCs w:val="22"/>
              </w:rPr>
              <w:lastRenderedPageBreak/>
              <w:t xml:space="preserve">“La Asociación Gipuzkoana del Taxi expone en su escrito que, según el estudio económico realizado y la situación económica en general, basándose en la estructura de costes para el desempeño de la actividad, no cree conveniente solicitar subida de tarifas para el próximo año 2017 manteniéndose en vigor la última tarifa </w:t>
            </w:r>
            <w:r w:rsidRPr="00F535EF">
              <w:rPr>
                <w:rFonts w:cs="Arial"/>
                <w:szCs w:val="22"/>
              </w:rPr>
              <w:lastRenderedPageBreak/>
              <w:t>aprobada, por lo que solicitan mantener la última tarifa de taxi aprobada por ese Ayuntamiento.</w:t>
            </w:r>
          </w:p>
        </w:tc>
      </w:tr>
      <w:tr w:rsidR="00266B95" w:rsidRPr="00F535EF" w:rsidTr="00266B95">
        <w:tc>
          <w:tcPr>
            <w:tcW w:w="4758" w:type="dxa"/>
            <w:gridSpan w:val="3"/>
          </w:tcPr>
          <w:p w:rsidR="00266B95" w:rsidRPr="00F535EF" w:rsidRDefault="00266B95" w:rsidP="00F535EF">
            <w:pPr>
              <w:rPr>
                <w:rFonts w:cs="Arial"/>
                <w:szCs w:val="22"/>
              </w:rPr>
            </w:pPr>
          </w:p>
        </w:tc>
        <w:tc>
          <w:tcPr>
            <w:tcW w:w="4536" w:type="dxa"/>
            <w:gridSpan w:val="2"/>
          </w:tcPr>
          <w:p w:rsidR="00266B95" w:rsidRPr="00F535EF" w:rsidRDefault="00266B95" w:rsidP="00F535EF">
            <w:pPr>
              <w:rPr>
                <w:rFonts w:cs="Arial"/>
                <w:szCs w:val="22"/>
              </w:rPr>
            </w:pPr>
          </w:p>
        </w:tc>
      </w:tr>
      <w:tr w:rsidR="00266B95" w:rsidRPr="00F535EF" w:rsidTr="00266B95">
        <w:tc>
          <w:tcPr>
            <w:tcW w:w="4758" w:type="dxa"/>
            <w:gridSpan w:val="3"/>
            <w:hideMark/>
          </w:tcPr>
          <w:p w:rsidR="00266B95" w:rsidRPr="00F535EF" w:rsidRDefault="00266B95" w:rsidP="004276C9">
            <w:pPr>
              <w:rPr>
                <w:rFonts w:cs="Arial"/>
                <w:szCs w:val="22"/>
              </w:rPr>
            </w:pPr>
            <w:r w:rsidRPr="00F535EF">
              <w:rPr>
                <w:rFonts w:cs="Arial"/>
                <w:szCs w:val="22"/>
              </w:rPr>
              <w:t xml:space="preserve">Kontu, Ogasun eta Ondare Lan batzordeak Udalbatzari, proposamen hau egin dio: </w:t>
            </w:r>
          </w:p>
        </w:tc>
        <w:tc>
          <w:tcPr>
            <w:tcW w:w="4536" w:type="dxa"/>
            <w:gridSpan w:val="2"/>
            <w:hideMark/>
          </w:tcPr>
          <w:p w:rsidR="00266B95" w:rsidRPr="00F535EF" w:rsidRDefault="00266B95" w:rsidP="004276C9">
            <w:pPr>
              <w:rPr>
                <w:rFonts w:cs="Arial"/>
                <w:szCs w:val="22"/>
              </w:rPr>
            </w:pPr>
            <w:r w:rsidRPr="00F535EF">
              <w:rPr>
                <w:rFonts w:cs="Arial"/>
                <w:szCs w:val="22"/>
              </w:rPr>
              <w:t>La Comisión de Trabajo de Cuentas, Hacienda y Patrimonio propone al Pleno Municipal:</w:t>
            </w:r>
          </w:p>
        </w:tc>
      </w:tr>
      <w:tr w:rsidR="00266B95" w:rsidRPr="00F535EF" w:rsidTr="00266B95">
        <w:tc>
          <w:tcPr>
            <w:tcW w:w="4758" w:type="dxa"/>
            <w:gridSpan w:val="3"/>
          </w:tcPr>
          <w:p w:rsidR="00266B95" w:rsidRPr="00F535EF" w:rsidRDefault="00266B95" w:rsidP="00F535EF">
            <w:pPr>
              <w:rPr>
                <w:rFonts w:cs="Arial"/>
                <w:szCs w:val="22"/>
              </w:rPr>
            </w:pPr>
          </w:p>
        </w:tc>
        <w:tc>
          <w:tcPr>
            <w:tcW w:w="4536" w:type="dxa"/>
            <w:gridSpan w:val="2"/>
          </w:tcPr>
          <w:p w:rsidR="00266B95" w:rsidRPr="00F535EF" w:rsidRDefault="00266B95" w:rsidP="00F535EF">
            <w:pPr>
              <w:rPr>
                <w:rFonts w:cs="Arial"/>
                <w:szCs w:val="22"/>
              </w:rPr>
            </w:pPr>
          </w:p>
        </w:tc>
      </w:tr>
      <w:tr w:rsidR="00266B95" w:rsidRPr="00F535EF" w:rsidTr="00266B95">
        <w:tc>
          <w:tcPr>
            <w:tcW w:w="4758" w:type="dxa"/>
            <w:gridSpan w:val="3"/>
            <w:hideMark/>
          </w:tcPr>
          <w:p w:rsidR="00266B95" w:rsidRPr="00F535EF" w:rsidRDefault="00D82E81" w:rsidP="00F535EF">
            <w:pPr>
              <w:rPr>
                <w:rFonts w:cs="Arial"/>
                <w:szCs w:val="22"/>
              </w:rPr>
            </w:pPr>
            <w:r w:rsidRPr="00F535EF">
              <w:rPr>
                <w:rFonts w:cs="Arial"/>
                <w:szCs w:val="22"/>
              </w:rPr>
              <w:t>Aurrena</w:t>
            </w:r>
            <w:r w:rsidR="00266B95" w:rsidRPr="00F535EF">
              <w:rPr>
                <w:rFonts w:cs="Arial"/>
                <w:szCs w:val="22"/>
              </w:rPr>
              <w:t xml:space="preserve">: </w:t>
            </w:r>
            <w:r w:rsidRPr="00F535EF">
              <w:rPr>
                <w:rFonts w:cs="Arial"/>
                <w:szCs w:val="22"/>
              </w:rPr>
              <w:t xml:space="preserve">Onartzea </w:t>
            </w:r>
            <w:r w:rsidR="00266B95" w:rsidRPr="00F535EF">
              <w:rPr>
                <w:rFonts w:cs="Arial"/>
                <w:szCs w:val="22"/>
              </w:rPr>
              <w:t>2017rako aurkeztutako proposamena, Eibarko Udalak onartu zituen azken taxi-tarifa hauek bere horretan mantentzekoa:</w:t>
            </w:r>
          </w:p>
        </w:tc>
        <w:tc>
          <w:tcPr>
            <w:tcW w:w="4536" w:type="dxa"/>
            <w:gridSpan w:val="2"/>
            <w:hideMark/>
          </w:tcPr>
          <w:p w:rsidR="00266B95" w:rsidRPr="00F535EF" w:rsidRDefault="00D82E81" w:rsidP="00F535EF">
            <w:pPr>
              <w:rPr>
                <w:rFonts w:cs="Arial"/>
                <w:szCs w:val="22"/>
              </w:rPr>
            </w:pPr>
            <w:r w:rsidRPr="00F535EF">
              <w:rPr>
                <w:rFonts w:cs="Arial"/>
                <w:szCs w:val="22"/>
              </w:rPr>
              <w:t>Primero</w:t>
            </w:r>
            <w:r w:rsidR="00266B95" w:rsidRPr="00F535EF">
              <w:rPr>
                <w:rFonts w:cs="Arial"/>
                <w:szCs w:val="22"/>
              </w:rPr>
              <w:t xml:space="preserve">: </w:t>
            </w:r>
            <w:r w:rsidRPr="00F535EF">
              <w:rPr>
                <w:rFonts w:cs="Arial"/>
                <w:szCs w:val="22"/>
              </w:rPr>
              <w:t xml:space="preserve">Aprobar </w:t>
            </w:r>
            <w:r w:rsidR="00266B95" w:rsidRPr="00F535EF">
              <w:rPr>
                <w:rFonts w:cs="Arial"/>
                <w:szCs w:val="22"/>
              </w:rPr>
              <w:t>para el año 2017 la propuesta presentada de mantener las últimas tarifas de taxi aprobadas por el Ayuntamiento de Eibar y que son las siguientes:</w:t>
            </w:r>
          </w:p>
        </w:tc>
      </w:tr>
    </w:tbl>
    <w:p w:rsidR="00266B95" w:rsidRPr="00F535EF" w:rsidRDefault="00266B95" w:rsidP="00266B95">
      <w:pPr>
        <w:rPr>
          <w:rFonts w:cs="Arial"/>
          <w:szCs w:val="22"/>
        </w:rPr>
      </w:pPr>
    </w:p>
    <w:tbl>
      <w:tblPr>
        <w:tblW w:w="967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8"/>
        <w:gridCol w:w="1698"/>
        <w:gridCol w:w="1153"/>
        <w:gridCol w:w="1273"/>
        <w:gridCol w:w="1614"/>
        <w:gridCol w:w="1869"/>
      </w:tblGrid>
      <w:tr w:rsidR="00266B95" w:rsidTr="00266B95">
        <w:trPr>
          <w:trHeight w:val="215"/>
        </w:trPr>
        <w:tc>
          <w:tcPr>
            <w:tcW w:w="9675" w:type="dxa"/>
            <w:gridSpan w:val="6"/>
            <w:tcBorders>
              <w:top w:val="single" w:sz="4" w:space="0" w:color="auto"/>
              <w:left w:val="single" w:sz="4" w:space="0" w:color="auto"/>
              <w:bottom w:val="single" w:sz="4" w:space="0" w:color="auto"/>
              <w:right w:val="single" w:sz="4" w:space="0" w:color="auto"/>
            </w:tcBorders>
            <w:hideMark/>
          </w:tcPr>
          <w:p w:rsidR="00266B95" w:rsidRDefault="00266B95" w:rsidP="00043C1D">
            <w:pPr>
              <w:pStyle w:val="Ttulo2"/>
              <w:rPr>
                <w:sz w:val="20"/>
              </w:rPr>
            </w:pPr>
            <w:r>
              <w:br w:type="page"/>
            </w:r>
            <w:r>
              <w:rPr>
                <w:sz w:val="20"/>
              </w:rPr>
              <w:t>2017rako TARIFA PROPOSAMENA / PROPUESTA TARIFA URBANA 2017</w:t>
            </w:r>
          </w:p>
        </w:tc>
      </w:tr>
      <w:tr w:rsidR="00266B95" w:rsidTr="00266B95">
        <w:trPr>
          <w:trHeight w:val="405"/>
        </w:trPr>
        <w:tc>
          <w:tcPr>
            <w:tcW w:w="4919" w:type="dxa"/>
            <w:gridSpan w:val="3"/>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TARIFA 1*/ 1. TARIFA</w:t>
            </w:r>
          </w:p>
        </w:tc>
        <w:tc>
          <w:tcPr>
            <w:tcW w:w="4756" w:type="dxa"/>
            <w:gridSpan w:val="3"/>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2. TARIFA / TARIFA 2**</w:t>
            </w:r>
          </w:p>
        </w:tc>
      </w:tr>
      <w:tr w:rsidR="00266B95" w:rsidTr="00266B95">
        <w:trPr>
          <w:trHeight w:val="556"/>
        </w:trPr>
        <w:tc>
          <w:tcPr>
            <w:tcW w:w="2068"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GUTXIENEKO TARIFA / Tarifa Mínima</w:t>
            </w:r>
          </w:p>
        </w:tc>
        <w:tc>
          <w:tcPr>
            <w:tcW w:w="1698"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EGINDAKO KILOMETRO BAKOITZEKO / Kilómetro recorrido</w:t>
            </w:r>
          </w:p>
        </w:tc>
        <w:tc>
          <w:tcPr>
            <w:tcW w:w="1153"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ITXARON ORDUA /Hora de espera</w:t>
            </w:r>
          </w:p>
        </w:tc>
        <w:tc>
          <w:tcPr>
            <w:tcW w:w="1273"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GUTXIENEKO TARIFA / Tarifa Mínima</w:t>
            </w:r>
          </w:p>
        </w:tc>
        <w:tc>
          <w:tcPr>
            <w:tcW w:w="1614"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EGINDAKO KILOMETRO BAKOITZA / Kilómetro recorrido</w:t>
            </w:r>
          </w:p>
        </w:tc>
        <w:tc>
          <w:tcPr>
            <w:tcW w:w="1869"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16"/>
                <w:szCs w:val="16"/>
              </w:rPr>
            </w:pPr>
            <w:r>
              <w:rPr>
                <w:rFonts w:cs="Arial"/>
                <w:sz w:val="16"/>
                <w:szCs w:val="16"/>
              </w:rPr>
              <w:t>ITXARON ORDUA /  Hora de espera</w:t>
            </w:r>
          </w:p>
        </w:tc>
      </w:tr>
      <w:tr w:rsidR="00266B95" w:rsidTr="00266B95">
        <w:trPr>
          <w:trHeight w:val="556"/>
        </w:trPr>
        <w:tc>
          <w:tcPr>
            <w:tcW w:w="2068"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5,0153</w:t>
            </w:r>
          </w:p>
        </w:tc>
        <w:tc>
          <w:tcPr>
            <w:tcW w:w="1698"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1,2559</w:t>
            </w:r>
          </w:p>
        </w:tc>
        <w:tc>
          <w:tcPr>
            <w:tcW w:w="1153" w:type="dxa"/>
            <w:tcBorders>
              <w:top w:val="single" w:sz="4" w:space="0" w:color="auto"/>
              <w:left w:val="single" w:sz="4" w:space="0" w:color="auto"/>
              <w:bottom w:val="single" w:sz="4" w:space="0" w:color="auto"/>
              <w:right w:val="single" w:sz="4" w:space="0" w:color="auto"/>
            </w:tcBorders>
            <w:hideMark/>
          </w:tcPr>
          <w:p w:rsidR="00266B95" w:rsidRDefault="00266B95" w:rsidP="00043C1D">
            <w:pPr>
              <w:pStyle w:val="Encabezado"/>
              <w:tabs>
                <w:tab w:val="left" w:pos="708"/>
              </w:tabs>
              <w:rPr>
                <w:rFonts w:cs="Arial"/>
                <w:sz w:val="20"/>
              </w:rPr>
            </w:pPr>
            <w:r>
              <w:rPr>
                <w:rFonts w:cs="Arial"/>
                <w:sz w:val="20"/>
              </w:rPr>
              <w:t>16,7861</w:t>
            </w:r>
          </w:p>
        </w:tc>
        <w:tc>
          <w:tcPr>
            <w:tcW w:w="1273"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5,4610</w:t>
            </w:r>
          </w:p>
        </w:tc>
        <w:tc>
          <w:tcPr>
            <w:tcW w:w="1614"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1,3899</w:t>
            </w:r>
          </w:p>
        </w:tc>
        <w:tc>
          <w:tcPr>
            <w:tcW w:w="1869" w:type="dxa"/>
            <w:tcBorders>
              <w:top w:val="single" w:sz="4" w:space="0" w:color="auto"/>
              <w:left w:val="single" w:sz="4" w:space="0" w:color="auto"/>
              <w:bottom w:val="single" w:sz="4" w:space="0" w:color="auto"/>
              <w:right w:val="single" w:sz="4" w:space="0" w:color="auto"/>
            </w:tcBorders>
            <w:hideMark/>
          </w:tcPr>
          <w:p w:rsidR="00266B95" w:rsidRDefault="00266B95" w:rsidP="00043C1D">
            <w:pPr>
              <w:rPr>
                <w:rFonts w:cs="Arial"/>
                <w:sz w:val="20"/>
              </w:rPr>
            </w:pPr>
            <w:r>
              <w:rPr>
                <w:rFonts w:cs="Arial"/>
                <w:sz w:val="20"/>
              </w:rPr>
              <w:t>17,6509</w:t>
            </w:r>
          </w:p>
        </w:tc>
      </w:tr>
    </w:tbl>
    <w:p w:rsidR="00266B95" w:rsidRDefault="00266B95" w:rsidP="00266B95"/>
    <w:tbl>
      <w:tblPr>
        <w:tblW w:w="9639" w:type="dxa"/>
        <w:tblLayout w:type="fixed"/>
        <w:tblCellMar>
          <w:left w:w="360" w:type="dxa"/>
          <w:right w:w="360" w:type="dxa"/>
        </w:tblCellMar>
        <w:tblLook w:val="04A0" w:firstRow="1" w:lastRow="0" w:firstColumn="1" w:lastColumn="0" w:noHBand="0" w:noVBand="1"/>
      </w:tblPr>
      <w:tblGrid>
        <w:gridCol w:w="4819"/>
        <w:gridCol w:w="51"/>
        <w:gridCol w:w="4751"/>
        <w:gridCol w:w="8"/>
        <w:gridCol w:w="10"/>
      </w:tblGrid>
      <w:tr w:rsidR="00266B95" w:rsidRPr="00660300" w:rsidTr="00A52E68">
        <w:trPr>
          <w:gridAfter w:val="1"/>
          <w:wAfter w:w="10" w:type="dxa"/>
        </w:trPr>
        <w:tc>
          <w:tcPr>
            <w:tcW w:w="4819" w:type="dxa"/>
          </w:tcPr>
          <w:p w:rsidR="00266B95" w:rsidRPr="00266B95" w:rsidRDefault="00266B95" w:rsidP="00F535EF">
            <w:pPr>
              <w:rPr>
                <w:rFonts w:cs="Arial"/>
                <w:szCs w:val="22"/>
              </w:rPr>
            </w:pPr>
            <w:r w:rsidRPr="00266B95">
              <w:rPr>
                <w:rFonts w:cs="Arial"/>
                <w:szCs w:val="22"/>
              </w:rPr>
              <w:t>Gutxieneko tarifak 1,5 kilometroko ibilbidea edo 5 minutuko itxaron-aldia hartzen du.</w:t>
            </w:r>
          </w:p>
        </w:tc>
        <w:tc>
          <w:tcPr>
            <w:tcW w:w="4810" w:type="dxa"/>
            <w:gridSpan w:val="3"/>
          </w:tcPr>
          <w:p w:rsidR="00266B95" w:rsidRPr="00266B95" w:rsidRDefault="00266B95" w:rsidP="00F535EF">
            <w:pPr>
              <w:rPr>
                <w:rFonts w:cs="Arial"/>
                <w:szCs w:val="22"/>
              </w:rPr>
            </w:pPr>
            <w:r w:rsidRPr="00266B95">
              <w:rPr>
                <w:rFonts w:cs="Arial"/>
                <w:szCs w:val="22"/>
              </w:rPr>
              <w:t>La tarifa mínima incluye 1,5 Km. De recorrido o cinco minutos de espera.</w:t>
            </w:r>
          </w:p>
        </w:tc>
      </w:tr>
      <w:tr w:rsidR="00266B95" w:rsidRPr="00660300" w:rsidTr="00A52E68">
        <w:trPr>
          <w:gridAfter w:val="1"/>
          <w:wAfter w:w="10" w:type="dxa"/>
        </w:trPr>
        <w:tc>
          <w:tcPr>
            <w:tcW w:w="4819" w:type="dxa"/>
          </w:tcPr>
          <w:p w:rsidR="00266B95" w:rsidRPr="00F535EF" w:rsidRDefault="00266B95" w:rsidP="00F535EF">
            <w:pPr>
              <w:rPr>
                <w:rFonts w:cs="Arial"/>
                <w:szCs w:val="22"/>
              </w:rPr>
            </w:pPr>
          </w:p>
        </w:tc>
        <w:tc>
          <w:tcPr>
            <w:tcW w:w="4810" w:type="dxa"/>
            <w:gridSpan w:val="3"/>
          </w:tcPr>
          <w:p w:rsidR="00266B95" w:rsidRPr="00F535EF" w:rsidRDefault="00266B95" w:rsidP="00F535EF">
            <w:pPr>
              <w:rPr>
                <w:rFonts w:cs="Arial"/>
                <w:szCs w:val="22"/>
              </w:rPr>
            </w:pPr>
          </w:p>
        </w:tc>
      </w:tr>
      <w:tr w:rsidR="00266B95" w:rsidRPr="00660300" w:rsidTr="00A52E68">
        <w:trPr>
          <w:gridAfter w:val="1"/>
          <w:wAfter w:w="10" w:type="dxa"/>
        </w:trPr>
        <w:tc>
          <w:tcPr>
            <w:tcW w:w="4819" w:type="dxa"/>
            <w:hideMark/>
          </w:tcPr>
          <w:p w:rsidR="00266B95" w:rsidRPr="00660300" w:rsidRDefault="00266B95" w:rsidP="00F535EF">
            <w:pPr>
              <w:rPr>
                <w:rFonts w:cs="Arial"/>
                <w:szCs w:val="22"/>
              </w:rPr>
            </w:pPr>
            <w:r w:rsidRPr="00660300">
              <w:rPr>
                <w:rFonts w:cs="Arial"/>
                <w:szCs w:val="22"/>
              </w:rPr>
              <w:t>(*) Tarifa hori lanegun edo astegunetan aplikatuko da 07:00etatik 22:00etara.</w:t>
            </w:r>
          </w:p>
        </w:tc>
        <w:tc>
          <w:tcPr>
            <w:tcW w:w="4810" w:type="dxa"/>
            <w:gridSpan w:val="3"/>
            <w:hideMark/>
          </w:tcPr>
          <w:p w:rsidR="00266B95" w:rsidRPr="00660300" w:rsidRDefault="00266B95" w:rsidP="00F535EF">
            <w:pPr>
              <w:rPr>
                <w:rFonts w:cs="Arial"/>
                <w:szCs w:val="22"/>
              </w:rPr>
            </w:pPr>
            <w:r w:rsidRPr="00660300">
              <w:rPr>
                <w:rFonts w:cs="Arial"/>
                <w:szCs w:val="22"/>
              </w:rPr>
              <w:t xml:space="preserve">(*) Esta tarifa será aplicable los días laborables entre las </w:t>
            </w:r>
            <w:smartTag w:uri="urn:schemas-microsoft-com:office:smarttags" w:element="time">
              <w:smartTagPr>
                <w:attr w:name="Hour" w:val="07"/>
                <w:attr w:name="Minute" w:val="00"/>
              </w:smartTagPr>
              <w:r w:rsidRPr="00660300">
                <w:rPr>
                  <w:rFonts w:cs="Arial"/>
                  <w:szCs w:val="22"/>
                </w:rPr>
                <w:t>07:00</w:t>
              </w:r>
            </w:smartTag>
            <w:r w:rsidRPr="00660300">
              <w:rPr>
                <w:rFonts w:cs="Arial"/>
                <w:szCs w:val="22"/>
              </w:rPr>
              <w:t xml:space="preserve"> horas y las </w:t>
            </w:r>
            <w:smartTag w:uri="urn:schemas-microsoft-com:office:smarttags" w:element="time">
              <w:smartTagPr>
                <w:attr w:name="Hour" w:val="22"/>
                <w:attr w:name="Minute" w:val="00"/>
              </w:smartTagPr>
              <w:r w:rsidRPr="00660300">
                <w:rPr>
                  <w:rFonts w:cs="Arial"/>
                  <w:szCs w:val="22"/>
                </w:rPr>
                <w:t>22:00</w:t>
              </w:r>
            </w:smartTag>
            <w:r w:rsidRPr="00660300">
              <w:rPr>
                <w:rFonts w:cs="Arial"/>
                <w:szCs w:val="22"/>
              </w:rPr>
              <w:t xml:space="preserve"> horas.</w:t>
            </w:r>
          </w:p>
        </w:tc>
      </w:tr>
      <w:tr w:rsidR="00266B95" w:rsidRPr="00660300" w:rsidTr="00A52E68">
        <w:trPr>
          <w:gridAfter w:val="1"/>
          <w:wAfter w:w="10" w:type="dxa"/>
        </w:trPr>
        <w:tc>
          <w:tcPr>
            <w:tcW w:w="4819" w:type="dxa"/>
            <w:hideMark/>
          </w:tcPr>
          <w:p w:rsidR="00266B95" w:rsidRPr="00660300" w:rsidRDefault="00266B95" w:rsidP="00F535EF">
            <w:pPr>
              <w:rPr>
                <w:rFonts w:cs="Arial"/>
                <w:szCs w:val="22"/>
              </w:rPr>
            </w:pPr>
            <w:r w:rsidRPr="00660300">
              <w:rPr>
                <w:rFonts w:cs="Arial"/>
                <w:szCs w:val="22"/>
              </w:rPr>
              <w:t>(**) Tarifa hori egunero aplikatuko da,  22:00etatik 07:00etara. Bestalde, II. Tarifa hori,   domeketan goizeko 7etatik gaueko 10etara (07:00-22:00), eta autonomia eta tokiko arautegian finkatutako jai</w:t>
            </w:r>
            <w:r>
              <w:rPr>
                <w:rFonts w:cs="Arial"/>
                <w:szCs w:val="22"/>
              </w:rPr>
              <w:t xml:space="preserve"> egunetan aplikatuko da, baita </w:t>
            </w:r>
            <w:r w:rsidRPr="00660300">
              <w:rPr>
                <w:rFonts w:cs="Arial"/>
                <w:szCs w:val="22"/>
              </w:rPr>
              <w:t>zapatuetan  eta abenduaren 24an eta 31n ere.</w:t>
            </w:r>
          </w:p>
        </w:tc>
        <w:tc>
          <w:tcPr>
            <w:tcW w:w="4810" w:type="dxa"/>
            <w:gridSpan w:val="3"/>
            <w:hideMark/>
          </w:tcPr>
          <w:p w:rsidR="00266B95" w:rsidRPr="00660300" w:rsidRDefault="00266B95" w:rsidP="00F535EF">
            <w:pPr>
              <w:rPr>
                <w:rFonts w:cs="Arial"/>
                <w:szCs w:val="22"/>
              </w:rPr>
            </w:pPr>
            <w:r w:rsidRPr="00660300">
              <w:rPr>
                <w:rFonts w:cs="Arial"/>
                <w:szCs w:val="22"/>
              </w:rPr>
              <w:t xml:space="preserve">(**) Esta tarifa será aplicable todos los días desde las </w:t>
            </w:r>
            <w:smartTag w:uri="urn:schemas-microsoft-com:office:smarttags" w:element="time">
              <w:smartTagPr>
                <w:attr w:name="Hour" w:val="22"/>
                <w:attr w:name="Minute" w:val="00"/>
              </w:smartTagPr>
              <w:r w:rsidRPr="00660300">
                <w:rPr>
                  <w:rFonts w:cs="Arial"/>
                  <w:szCs w:val="22"/>
                </w:rPr>
                <w:t>22:00</w:t>
              </w:r>
            </w:smartTag>
            <w:r w:rsidRPr="00660300">
              <w:rPr>
                <w:rFonts w:cs="Arial"/>
                <w:szCs w:val="22"/>
              </w:rPr>
              <w:t xml:space="preserve"> horas a las </w:t>
            </w:r>
            <w:smartTag w:uri="urn:schemas-microsoft-com:office:smarttags" w:element="time">
              <w:smartTagPr>
                <w:attr w:name="Hour" w:val="07"/>
                <w:attr w:name="Minute" w:val="00"/>
              </w:smartTagPr>
              <w:r w:rsidRPr="00660300">
                <w:rPr>
                  <w:rFonts w:cs="Arial"/>
                  <w:szCs w:val="22"/>
                </w:rPr>
                <w:t>07:00</w:t>
              </w:r>
            </w:smartTag>
            <w:r w:rsidRPr="00660300">
              <w:rPr>
                <w:rFonts w:cs="Arial"/>
                <w:szCs w:val="22"/>
              </w:rPr>
              <w:t xml:space="preserve"> horas. Se aplicará igualmente la Tarifa II desde las </w:t>
            </w:r>
            <w:smartTag w:uri="urn:schemas-microsoft-com:office:smarttags" w:element="time">
              <w:smartTagPr>
                <w:attr w:name="Hour" w:val="07"/>
                <w:attr w:name="Minute" w:val="00"/>
              </w:smartTagPr>
              <w:r w:rsidRPr="00660300">
                <w:rPr>
                  <w:rFonts w:cs="Arial"/>
                  <w:szCs w:val="22"/>
                </w:rPr>
                <w:t>07:00</w:t>
              </w:r>
            </w:smartTag>
            <w:r w:rsidRPr="00660300">
              <w:rPr>
                <w:rFonts w:cs="Arial"/>
                <w:szCs w:val="22"/>
              </w:rPr>
              <w:t xml:space="preserve"> horas a las </w:t>
            </w:r>
            <w:smartTag w:uri="urn:schemas-microsoft-com:office:smarttags" w:element="time">
              <w:smartTagPr>
                <w:attr w:name="Hour" w:val="22"/>
                <w:attr w:name="Minute" w:val="00"/>
              </w:smartTagPr>
              <w:r w:rsidRPr="00660300">
                <w:rPr>
                  <w:rFonts w:cs="Arial"/>
                  <w:szCs w:val="22"/>
                </w:rPr>
                <w:t>22:00</w:t>
              </w:r>
            </w:smartTag>
            <w:r w:rsidRPr="00660300">
              <w:rPr>
                <w:rFonts w:cs="Arial"/>
                <w:szCs w:val="22"/>
              </w:rPr>
              <w:t xml:space="preserve"> horas los domingos y los días festivos fijados en la correspondiente normativa autonómica y local, así como los sábados y los días 24 de diciembre y 31 de diciembre.</w:t>
            </w:r>
          </w:p>
        </w:tc>
      </w:tr>
      <w:tr w:rsidR="00266B95" w:rsidRPr="00660300" w:rsidTr="00A52E68">
        <w:trPr>
          <w:gridAfter w:val="1"/>
          <w:wAfter w:w="10" w:type="dxa"/>
        </w:trPr>
        <w:tc>
          <w:tcPr>
            <w:tcW w:w="4819" w:type="dxa"/>
          </w:tcPr>
          <w:p w:rsidR="00266B95" w:rsidRPr="00660300" w:rsidRDefault="00266B95" w:rsidP="00F535EF">
            <w:pPr>
              <w:rPr>
                <w:rFonts w:cs="Arial"/>
                <w:szCs w:val="22"/>
              </w:rPr>
            </w:pPr>
          </w:p>
        </w:tc>
        <w:tc>
          <w:tcPr>
            <w:tcW w:w="4810" w:type="dxa"/>
            <w:gridSpan w:val="3"/>
          </w:tcPr>
          <w:p w:rsidR="00266B95" w:rsidRPr="00660300" w:rsidRDefault="00266B95" w:rsidP="00F535EF">
            <w:pPr>
              <w:rPr>
                <w:rFonts w:cs="Arial"/>
                <w:szCs w:val="22"/>
              </w:rPr>
            </w:pPr>
          </w:p>
        </w:tc>
      </w:tr>
      <w:tr w:rsidR="00266B95" w:rsidRPr="00660300" w:rsidTr="00A52E68">
        <w:trPr>
          <w:gridAfter w:val="1"/>
          <w:wAfter w:w="10" w:type="dxa"/>
        </w:trPr>
        <w:tc>
          <w:tcPr>
            <w:tcW w:w="4819" w:type="dxa"/>
            <w:hideMark/>
          </w:tcPr>
          <w:p w:rsidR="00266B95" w:rsidRPr="00660300" w:rsidRDefault="00D82E81" w:rsidP="00F535EF">
            <w:pPr>
              <w:rPr>
                <w:rFonts w:cs="Arial"/>
                <w:szCs w:val="22"/>
              </w:rPr>
            </w:pPr>
            <w:r w:rsidRPr="00660300">
              <w:rPr>
                <w:rFonts w:cs="Arial"/>
                <w:szCs w:val="22"/>
              </w:rPr>
              <w:t>Bigarrena</w:t>
            </w:r>
            <w:r w:rsidR="00266B95" w:rsidRPr="00660300">
              <w:rPr>
                <w:rFonts w:cs="Arial"/>
                <w:szCs w:val="22"/>
              </w:rPr>
              <w:t>: Espedientea Euskadiko Prezioen Batzordera bidaltzea, tarifa horien berrikuspenerako espedientearen tramitazioari bide eman diezaion.</w:t>
            </w:r>
            <w:r w:rsidR="00266B95">
              <w:rPr>
                <w:rFonts w:cs="Arial"/>
                <w:szCs w:val="22"/>
              </w:rPr>
              <w:t>”</w:t>
            </w:r>
          </w:p>
        </w:tc>
        <w:tc>
          <w:tcPr>
            <w:tcW w:w="4810" w:type="dxa"/>
            <w:gridSpan w:val="3"/>
            <w:hideMark/>
          </w:tcPr>
          <w:p w:rsidR="00266B95" w:rsidRPr="00660300" w:rsidRDefault="00D82E81" w:rsidP="00F535EF">
            <w:pPr>
              <w:rPr>
                <w:rFonts w:cs="Arial"/>
                <w:szCs w:val="22"/>
              </w:rPr>
            </w:pPr>
            <w:r w:rsidRPr="00660300">
              <w:rPr>
                <w:rFonts w:cs="Arial"/>
                <w:szCs w:val="22"/>
              </w:rPr>
              <w:t>Segundo</w:t>
            </w:r>
            <w:r w:rsidR="00266B95" w:rsidRPr="00660300">
              <w:rPr>
                <w:rFonts w:cs="Arial"/>
                <w:szCs w:val="22"/>
              </w:rPr>
              <w:t>: Remitir el expediente a la Comisión de Precios de Euskadi, a fin de que dé curso a la tramitación del expediente de revisión de tarifas de referencia.</w:t>
            </w:r>
            <w:r w:rsidR="00266B95">
              <w:rPr>
                <w:rFonts w:cs="Arial"/>
                <w:szCs w:val="22"/>
              </w:rPr>
              <w:t>”</w:t>
            </w:r>
          </w:p>
        </w:tc>
      </w:tr>
      <w:tr w:rsidR="00123E44" w:rsidRPr="00DA12A5" w:rsidTr="00A52E68">
        <w:tc>
          <w:tcPr>
            <w:tcW w:w="4819" w:type="dxa"/>
          </w:tcPr>
          <w:p w:rsidR="00123E44" w:rsidRPr="00F535EF" w:rsidRDefault="00123E44" w:rsidP="00F535EF">
            <w:pPr>
              <w:rPr>
                <w:rFonts w:cs="Arial"/>
                <w:szCs w:val="22"/>
              </w:rPr>
            </w:pPr>
          </w:p>
        </w:tc>
        <w:tc>
          <w:tcPr>
            <w:tcW w:w="4820" w:type="dxa"/>
            <w:gridSpan w:val="4"/>
          </w:tcPr>
          <w:p w:rsidR="00123E44" w:rsidRPr="00F535EF" w:rsidRDefault="00123E44" w:rsidP="00F535EF">
            <w:pPr>
              <w:rPr>
                <w:rFonts w:cs="Arial"/>
                <w:szCs w:val="22"/>
              </w:rPr>
            </w:pPr>
          </w:p>
        </w:tc>
      </w:tr>
      <w:tr w:rsidR="00123E44" w:rsidRPr="00DA12A5" w:rsidTr="00A52E68">
        <w:tc>
          <w:tcPr>
            <w:tcW w:w="4819" w:type="dxa"/>
          </w:tcPr>
          <w:p w:rsidR="00123E44" w:rsidRPr="00F535EF" w:rsidRDefault="00123E44" w:rsidP="00F535EF">
            <w:pPr>
              <w:rPr>
                <w:rFonts w:cs="Arial"/>
                <w:szCs w:val="22"/>
              </w:rPr>
            </w:pPr>
          </w:p>
        </w:tc>
        <w:tc>
          <w:tcPr>
            <w:tcW w:w="4820" w:type="dxa"/>
            <w:gridSpan w:val="4"/>
          </w:tcPr>
          <w:p w:rsidR="00123E44" w:rsidRPr="00F535EF" w:rsidRDefault="00123E44" w:rsidP="00F535EF">
            <w:pPr>
              <w:rPr>
                <w:rFonts w:cs="Arial"/>
                <w:szCs w:val="22"/>
              </w:rPr>
            </w:pPr>
          </w:p>
        </w:tc>
      </w:tr>
      <w:tr w:rsidR="00750AE9" w:rsidRPr="00DA12A5" w:rsidTr="00A52E68">
        <w:tc>
          <w:tcPr>
            <w:tcW w:w="4819" w:type="dxa"/>
            <w:hideMark/>
          </w:tcPr>
          <w:p w:rsidR="00750AE9" w:rsidRPr="00F535EF" w:rsidRDefault="00750AE9" w:rsidP="00F535EF">
            <w:pPr>
              <w:rPr>
                <w:rFonts w:cs="Arial"/>
                <w:szCs w:val="22"/>
                <w:u w:val="single"/>
              </w:rPr>
            </w:pPr>
            <w:r w:rsidRPr="00F535EF">
              <w:rPr>
                <w:rFonts w:cs="Arial"/>
                <w:szCs w:val="22"/>
                <w:u w:val="single"/>
              </w:rPr>
              <w:t xml:space="preserve">3.- </w:t>
            </w:r>
            <w:r w:rsidR="00922F2D" w:rsidRPr="00F535EF">
              <w:rPr>
                <w:rFonts w:cs="Arial"/>
                <w:szCs w:val="22"/>
                <w:u w:val="single"/>
              </w:rPr>
              <w:t>Erisono Industrialdearen UT-2 partzelan haize-sorgailuen abatz eta pala-errodamenduen saiakuntza-bankua jartzeko obrei dagokien Eraikuntza, instalazio eta obren gaineko zergaren kuotan % 60aren hobaria eskatu da.</w:t>
            </w:r>
          </w:p>
        </w:tc>
        <w:tc>
          <w:tcPr>
            <w:tcW w:w="4820" w:type="dxa"/>
            <w:gridSpan w:val="4"/>
            <w:hideMark/>
          </w:tcPr>
          <w:p w:rsidR="00750AE9" w:rsidRPr="00F535EF" w:rsidRDefault="00750AE9" w:rsidP="00F535EF">
            <w:pPr>
              <w:rPr>
                <w:rFonts w:cs="Arial"/>
                <w:szCs w:val="22"/>
                <w:u w:val="single"/>
              </w:rPr>
            </w:pPr>
            <w:r w:rsidRPr="00F535EF">
              <w:rPr>
                <w:rFonts w:cs="Arial"/>
                <w:szCs w:val="22"/>
                <w:u w:val="single"/>
              </w:rPr>
              <w:t xml:space="preserve">3.- </w:t>
            </w:r>
            <w:r w:rsidR="00922F2D" w:rsidRPr="00F535EF">
              <w:rPr>
                <w:rFonts w:cs="Arial"/>
                <w:szCs w:val="22"/>
                <w:u w:val="single"/>
              </w:rPr>
              <w:t xml:space="preserve">Solicitud de bonificación del 60% de la cuota del Impuesto sobre construcciones, instalaciones y obras correspondiente a las obras para la ejecución del </w:t>
            </w:r>
            <w:r w:rsidR="003B6897" w:rsidRPr="00F535EF">
              <w:rPr>
                <w:rFonts w:cs="Arial"/>
                <w:szCs w:val="22"/>
                <w:u w:val="single"/>
              </w:rPr>
              <w:t xml:space="preserve">Banco </w:t>
            </w:r>
            <w:r w:rsidR="00922F2D" w:rsidRPr="00F535EF">
              <w:rPr>
                <w:rFonts w:cs="Arial"/>
                <w:szCs w:val="22"/>
                <w:u w:val="single"/>
              </w:rPr>
              <w:t xml:space="preserve">de ensayos de rodamiento de pala y buje en la parcela </w:t>
            </w:r>
            <w:r w:rsidR="003B6897" w:rsidRPr="00F535EF">
              <w:rPr>
                <w:rFonts w:cs="Arial"/>
                <w:szCs w:val="22"/>
                <w:u w:val="single"/>
              </w:rPr>
              <w:t xml:space="preserve">UT-2 </w:t>
            </w:r>
            <w:r w:rsidR="00922F2D" w:rsidRPr="00F535EF">
              <w:rPr>
                <w:rFonts w:cs="Arial"/>
                <w:szCs w:val="22"/>
                <w:u w:val="single"/>
              </w:rPr>
              <w:t>del polígono industrial Erisono.</w:t>
            </w:r>
          </w:p>
        </w:tc>
      </w:tr>
      <w:tr w:rsidR="00922F2D" w:rsidRPr="000A45BE" w:rsidTr="00A52E68">
        <w:tblPrEx>
          <w:tblLook w:val="0000" w:firstRow="0" w:lastRow="0" w:firstColumn="0" w:lastColumn="0" w:noHBand="0" w:noVBand="0"/>
        </w:tblPrEx>
        <w:trPr>
          <w:gridAfter w:val="2"/>
          <w:wAfter w:w="18" w:type="dxa"/>
        </w:trPr>
        <w:tc>
          <w:tcPr>
            <w:tcW w:w="4819" w:type="dxa"/>
            <w:shd w:val="clear" w:color="auto" w:fill="auto"/>
          </w:tcPr>
          <w:p w:rsidR="00922F2D" w:rsidRPr="000A45BE" w:rsidRDefault="00922F2D" w:rsidP="00043C1D">
            <w:pPr>
              <w:rPr>
                <w:rFonts w:cs="Arial"/>
                <w:szCs w:val="22"/>
              </w:rPr>
            </w:pPr>
          </w:p>
        </w:tc>
        <w:tc>
          <w:tcPr>
            <w:tcW w:w="4802" w:type="dxa"/>
            <w:gridSpan w:val="2"/>
            <w:shd w:val="clear" w:color="auto" w:fill="auto"/>
          </w:tcPr>
          <w:p w:rsidR="00922F2D" w:rsidRPr="000A45BE" w:rsidRDefault="00922F2D" w:rsidP="00043C1D">
            <w:pPr>
              <w:rPr>
                <w:rFonts w:cs="Arial"/>
                <w:szCs w:val="22"/>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rPr>
                <w:rFonts w:cs="Arial"/>
                <w:szCs w:val="22"/>
              </w:rPr>
            </w:pPr>
            <w:r w:rsidRPr="000A45BE">
              <w:rPr>
                <w:rFonts w:cs="Arial"/>
                <w:szCs w:val="22"/>
              </w:rPr>
              <w:t>“Ikusita:</w:t>
            </w:r>
          </w:p>
        </w:tc>
        <w:tc>
          <w:tcPr>
            <w:tcW w:w="4802" w:type="dxa"/>
            <w:gridSpan w:val="2"/>
            <w:shd w:val="clear" w:color="auto" w:fill="auto"/>
          </w:tcPr>
          <w:p w:rsidR="00300F42" w:rsidRPr="000A45BE" w:rsidRDefault="00300F42" w:rsidP="00043C1D">
            <w:pPr>
              <w:rPr>
                <w:rFonts w:cs="Arial"/>
                <w:szCs w:val="22"/>
              </w:rPr>
            </w:pPr>
            <w:r w:rsidRPr="000A45BE">
              <w:rPr>
                <w:rFonts w:cs="Arial"/>
                <w:szCs w:val="22"/>
              </w:rPr>
              <w:t>“Vistos:</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rPr>
                <w:rFonts w:cs="Arial"/>
                <w:szCs w:val="22"/>
              </w:rPr>
            </w:pPr>
          </w:p>
        </w:tc>
        <w:tc>
          <w:tcPr>
            <w:tcW w:w="4802" w:type="dxa"/>
            <w:gridSpan w:val="2"/>
            <w:shd w:val="clear" w:color="auto" w:fill="auto"/>
          </w:tcPr>
          <w:p w:rsidR="00300F42" w:rsidRPr="000A45BE" w:rsidRDefault="00300F42" w:rsidP="00043C1D">
            <w:pPr>
              <w:rPr>
                <w:rFonts w:cs="Arial"/>
                <w:szCs w:val="22"/>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rPr>
                <w:rFonts w:cs="Arial"/>
                <w:szCs w:val="22"/>
              </w:rPr>
            </w:pPr>
            <w:r w:rsidRPr="000A45BE">
              <w:rPr>
                <w:rFonts w:cs="Arial"/>
                <w:szCs w:val="22"/>
              </w:rPr>
              <w:t xml:space="preserve">Sprilur SA sozietateak egindako eskaera, Erisono Industrialdearen UT-2 partzelan haize-sorgailuen abatz eta pala-errodamenduen saiakuntza-bankua jartzeko obrei dagokien Eraikuntza, instalazio eta obren gaineko zergaren kuotan % 60aren hobaria eskatzen.  </w:t>
            </w:r>
          </w:p>
        </w:tc>
        <w:tc>
          <w:tcPr>
            <w:tcW w:w="4802" w:type="dxa"/>
            <w:gridSpan w:val="2"/>
            <w:shd w:val="clear" w:color="auto" w:fill="auto"/>
          </w:tcPr>
          <w:p w:rsidR="00300F42" w:rsidRPr="000A45BE" w:rsidRDefault="00300F42" w:rsidP="00043C1D">
            <w:pPr>
              <w:rPr>
                <w:rFonts w:cs="Arial"/>
                <w:szCs w:val="22"/>
              </w:rPr>
            </w:pPr>
            <w:r w:rsidRPr="000A45BE">
              <w:rPr>
                <w:rFonts w:cs="Arial"/>
                <w:szCs w:val="22"/>
              </w:rPr>
              <w:t>La solicitud presentada por Sprilur, S.A. de bonificación del 60% de la cuota del impuesto sobre construcciones, instalaciones y obras correspondiente a las obras para la ejecución del Banco de ensayos de Rodamiento de Pala y Buje en la parcela UT-2 del polígono industrial Erisono.</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rPr>
                <w:rFonts w:cs="Arial"/>
                <w:szCs w:val="22"/>
              </w:rPr>
            </w:pPr>
            <w:r w:rsidRPr="000A45BE">
              <w:rPr>
                <w:rFonts w:cs="Arial"/>
                <w:szCs w:val="22"/>
              </w:rPr>
              <w:t>Gai honen inguruan Errenta eta Diru-bilketa teknikari andreak hauxe azaldu du:</w:t>
            </w:r>
          </w:p>
        </w:tc>
        <w:tc>
          <w:tcPr>
            <w:tcW w:w="4802" w:type="dxa"/>
            <w:gridSpan w:val="2"/>
            <w:shd w:val="clear" w:color="auto" w:fill="auto"/>
          </w:tcPr>
          <w:p w:rsidR="00300F42" w:rsidRPr="000A45BE" w:rsidRDefault="00300F42" w:rsidP="00043C1D">
            <w:pPr>
              <w:rPr>
                <w:rFonts w:cs="Arial"/>
                <w:szCs w:val="22"/>
              </w:rPr>
            </w:pPr>
            <w:r w:rsidRPr="000A45BE">
              <w:rPr>
                <w:rFonts w:cs="Arial"/>
                <w:szCs w:val="22"/>
              </w:rPr>
              <w:t>El informe sobre este asunto de la Técnica de Rentas y Recaudación siguiente:</w:t>
            </w:r>
          </w:p>
        </w:tc>
      </w:tr>
      <w:tr w:rsidR="00D82E81" w:rsidRPr="000A45BE" w:rsidTr="00A52E68">
        <w:tblPrEx>
          <w:tblLook w:val="0000" w:firstRow="0" w:lastRow="0" w:firstColumn="0" w:lastColumn="0" w:noHBand="0" w:noVBand="0"/>
        </w:tblPrEx>
        <w:trPr>
          <w:gridAfter w:val="2"/>
          <w:wAfter w:w="18" w:type="dxa"/>
        </w:trPr>
        <w:tc>
          <w:tcPr>
            <w:tcW w:w="4819" w:type="dxa"/>
            <w:shd w:val="clear" w:color="auto" w:fill="auto"/>
          </w:tcPr>
          <w:p w:rsidR="00D82E81" w:rsidRPr="00F535EF" w:rsidRDefault="00D82E81" w:rsidP="00F535EF">
            <w:pPr>
              <w:rPr>
                <w:rFonts w:cs="Arial"/>
                <w:szCs w:val="22"/>
              </w:rPr>
            </w:pPr>
          </w:p>
        </w:tc>
        <w:tc>
          <w:tcPr>
            <w:tcW w:w="4802" w:type="dxa"/>
            <w:gridSpan w:val="2"/>
            <w:shd w:val="clear" w:color="auto" w:fill="auto"/>
          </w:tcPr>
          <w:p w:rsidR="00D82E81" w:rsidRPr="00F535EF" w:rsidRDefault="00D82E81" w:rsidP="00F535EF">
            <w:pPr>
              <w:rPr>
                <w:rFonts w:cs="Arial"/>
                <w:szCs w:val="22"/>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F535EF" w:rsidRDefault="00300F42" w:rsidP="00F535EF">
            <w:pPr>
              <w:rPr>
                <w:rFonts w:cs="Arial"/>
                <w:szCs w:val="22"/>
              </w:rPr>
            </w:pPr>
            <w:r w:rsidRPr="00F535EF">
              <w:rPr>
                <w:rFonts w:cs="Arial"/>
                <w:szCs w:val="22"/>
              </w:rPr>
              <w:t xml:space="preserve">Aurrena.- 2016ko irailaren 22an, Udal honetako Erregistro Orokorrean, SPRILUR SAren idatzia sartu zen, zeinaren bidez Eraikuntza, instalazio eta obren gaineko zergaren kuota arautzen duen Ordenantza Fiskalaren 5.5 artikuluak araututako hobaria aplikatzea eskatzen zuen,  Erisono Industrialdearen UT-2 partzelan haize-sorgailuen abatz eta pala-errodamenduen saiakuntza-bankua jartzeko egingo dituen obrei dagokien zerga horren kuotan aplikatzea, alegia. </w:t>
            </w:r>
          </w:p>
        </w:tc>
        <w:tc>
          <w:tcPr>
            <w:tcW w:w="4802" w:type="dxa"/>
            <w:gridSpan w:val="2"/>
            <w:shd w:val="clear" w:color="auto" w:fill="auto"/>
          </w:tcPr>
          <w:p w:rsidR="00300F42" w:rsidRPr="00F535EF" w:rsidRDefault="00300F42" w:rsidP="00F535EF">
            <w:pPr>
              <w:rPr>
                <w:rFonts w:cs="Arial"/>
                <w:szCs w:val="22"/>
              </w:rPr>
            </w:pPr>
            <w:r w:rsidRPr="00F535EF">
              <w:rPr>
                <w:rFonts w:cs="Arial"/>
                <w:szCs w:val="22"/>
              </w:rPr>
              <w:t>Primero.-  Que, con fecha 22 de septiembre de 2016, tuvo entrada en el Registro General del Ayuntamiento escrito por el cual, SPRILUR, S.A. solicitaba, la aplicación de la bonificación regulada en el artículo 5.5 de la Ordenanza Fiscal reguladora del Impuesto sobre Construcciones, Instalaciones y Obras en la cuota de dicho Impuesto correspondiente a las obras que va a realizar dicha Sociedad para la ejecución del Banco de Ensayos de Rodamiento de Pala y Buje en la parcela UT-2 del Polígono Industrial Erisono.</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rPr>
            </w:pPr>
            <w:r w:rsidRPr="000A45BE">
              <w:rPr>
                <w:rFonts w:ascii="Arial" w:hAnsi="Arial" w:cs="Arial"/>
                <w:lang w:val="eu-ES"/>
              </w:rPr>
              <w:t>Hurrena.- Ordenantza Fiskalaren 5.5 artikulu aipatu horrek hauxe ezartzen du:</w:t>
            </w: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r w:rsidRPr="000A45BE">
              <w:rPr>
                <w:rFonts w:ascii="Arial" w:hAnsi="Arial" w:cs="Arial"/>
              </w:rPr>
              <w:t>Segundo.- Que el referido artículo 5.5 de la Ordenanza Fiscal establece que:</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73771F" w:rsidRDefault="00300F42" w:rsidP="00043C1D">
            <w:pPr>
              <w:pStyle w:val="Sinespaciado"/>
              <w:spacing w:line="360" w:lineRule="auto"/>
              <w:jc w:val="both"/>
              <w:rPr>
                <w:rFonts w:ascii="Arial" w:hAnsi="Arial" w:cs="Arial"/>
                <w:b/>
                <w:i/>
                <w:u w:val="single"/>
                <w:lang w:val="eu-ES"/>
              </w:rPr>
            </w:pPr>
            <w:r w:rsidRPr="000A45BE">
              <w:rPr>
                <w:rFonts w:ascii="Arial" w:hAnsi="Arial" w:cs="Arial"/>
                <w:i/>
                <w:lang w:val="eu-ES"/>
              </w:rPr>
              <w:t>“5.- % 60aren hobaria izango dute ERISONO izena ematen zaion sektorean Sektore Publikoko erakundeek egindako  eraikuntzek, instalazioek edo obrek, betiere,  interes berezikotzat edo udal erabilgarritasunekotzat deklaratuta badaude. Deklarazio hori justifikatzeko, erakunde horiek enplegua sortu behar dute eta industria-jarduera sustatu.</w:t>
            </w:r>
            <w:r w:rsidRPr="000A45BE">
              <w:rPr>
                <w:rFonts w:ascii="Arial" w:hAnsi="Arial" w:cs="Arial"/>
                <w:b/>
                <w:i/>
                <w:u w:val="single"/>
                <w:lang w:val="eu-ES"/>
              </w:rPr>
              <w:t>Deklarazio hori Udalbatzarrak onartu beharko du eta subjektu pasiboak aurretik eskatuta erabakiko da, batzarkideen gehiengo soilaren aldeko botoekin.</w:t>
            </w: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b/>
                <w:i/>
                <w:u w:val="single"/>
              </w:rPr>
            </w:pPr>
            <w:r w:rsidRPr="000A45BE">
              <w:rPr>
                <w:rFonts w:ascii="Arial" w:hAnsi="Arial" w:cs="Arial"/>
                <w:i/>
              </w:rPr>
              <w:t xml:space="preserve">“5. Gozarán de una bonificación del 60 % las construcciones, instalaciones u obras realizadas por entes pertenecientes al Sector Público, en el sector denominado ERISONO, que sean declaradas de especial interés o utilidad municipal por motivo de creación de empleo y fomento de la actividad industrial, que justifiquen tal declaración. </w:t>
            </w:r>
            <w:r w:rsidRPr="000A45BE">
              <w:rPr>
                <w:rFonts w:ascii="Arial" w:hAnsi="Arial" w:cs="Arial"/>
                <w:b/>
                <w:i/>
                <w:u w:val="single"/>
              </w:rPr>
              <w:t>Corresponderá dicha declaración al Pleno de la corporación y se acordará previa solicitud del sujeto pasivo, por voto favorable de la mayoría simple de sus miembros”.</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b/>
                <w:i/>
                <w:u w:val="single"/>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r w:rsidRPr="000A45BE">
              <w:rPr>
                <w:rFonts w:ascii="Arial" w:hAnsi="Arial" w:cs="Arial"/>
                <w:lang w:val="eu-ES"/>
              </w:rPr>
              <w:t>Hirugarrena.- Beraz, saiakuntza-banku hori egiteko obrek Eraikuntza, Instalazio eta Obren gaineko zergaren % 60aren hobaria izan dezaten, beharrezkoa da obra horiek interes berezikotzat edo udal erabilgarritasunekotzat deklaratzea, enplegua sortu dutelako eta industria-jarduera sustatzen dutelako.  Deklarazio hori egitea Udalbatzarrari dagokio, eta subjektu pasiboak aurretik eskatuta erabakiko da, batzarkideen gehiengo soilaren aldeko botoekin.</w:t>
            </w: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r w:rsidRPr="000A45BE">
              <w:rPr>
                <w:rFonts w:ascii="Arial" w:hAnsi="Arial" w:cs="Arial"/>
              </w:rPr>
              <w:t>Tercero.- Que, por tanto, para que las obras correspondientes a la ejecución de dicho Banco de Ensayos puedan gozar de la bonificación del 60 % del Impuesto sobre Construcciones, Instalaciones y Obras es necesario que sean declaradas de especial interés o utilidad municipal por motivo de creación de empleo y fomento de la actividad industrial. Dicha declaración corresponde al Pleno de la corporación y, previa solicitud del sujeto pasivo, se ha de acordar por voto favorable de la mayoría simple de sus miembros</w:t>
            </w:r>
            <w:r w:rsidR="00123E44">
              <w:rPr>
                <w:rFonts w:ascii="Arial" w:hAnsi="Arial" w:cs="Arial"/>
              </w:rPr>
              <w:t>.</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4276C9">
            <w:pPr>
              <w:pStyle w:val="Sinespaciado"/>
              <w:spacing w:line="360" w:lineRule="auto"/>
              <w:jc w:val="both"/>
              <w:rPr>
                <w:rFonts w:ascii="Arial" w:hAnsi="Arial" w:cs="Arial"/>
                <w:lang w:val="eu-ES"/>
              </w:rPr>
            </w:pPr>
            <w:r w:rsidRPr="000A45BE">
              <w:rPr>
                <w:rFonts w:ascii="Arial" w:hAnsi="Arial" w:cs="Arial"/>
                <w:lang w:val="eu-ES"/>
              </w:rPr>
              <w:t>Aurretik azaldutakoaren arabera, Kontu, Ogasun eta Ondare Lan Batzordeak</w:t>
            </w:r>
            <w:r w:rsidR="004276C9">
              <w:rPr>
                <w:rFonts w:ascii="Arial" w:hAnsi="Arial" w:cs="Arial"/>
                <w:lang w:val="eu-ES"/>
              </w:rPr>
              <w:t xml:space="preserve">, </w:t>
            </w:r>
            <w:r w:rsidRPr="000A45BE">
              <w:rPr>
                <w:rFonts w:ascii="Arial" w:hAnsi="Arial" w:cs="Arial"/>
                <w:lang w:val="eu-ES"/>
              </w:rPr>
              <w:t xml:space="preserve"> honako proposamen hau egiten dio Udal Osoko bilkurari:</w:t>
            </w:r>
          </w:p>
        </w:tc>
        <w:tc>
          <w:tcPr>
            <w:tcW w:w="4802" w:type="dxa"/>
            <w:gridSpan w:val="2"/>
            <w:shd w:val="clear" w:color="auto" w:fill="auto"/>
          </w:tcPr>
          <w:p w:rsidR="00300F42" w:rsidRPr="000A45BE" w:rsidRDefault="00300F42" w:rsidP="004276C9">
            <w:pPr>
              <w:pStyle w:val="Sinespaciado"/>
              <w:spacing w:line="360" w:lineRule="auto"/>
              <w:jc w:val="both"/>
              <w:rPr>
                <w:rFonts w:ascii="Arial" w:hAnsi="Arial" w:cs="Arial"/>
              </w:rPr>
            </w:pPr>
            <w:r w:rsidRPr="000A45BE">
              <w:rPr>
                <w:rFonts w:ascii="Arial" w:hAnsi="Arial" w:cs="Arial"/>
              </w:rPr>
              <w:t>Que, por lo anteriormente expuesto, la Comisión de Trabajo de Cuentas, Hacienda y Patrimonio propone al Pleno Municipal:</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r w:rsidRPr="000A45BE">
              <w:rPr>
                <w:rFonts w:ascii="Arial" w:hAnsi="Arial" w:cs="Arial"/>
                <w:lang w:val="eu-ES"/>
              </w:rPr>
              <w:t>Lehena: Erisono Industrialdearen UT-2 partzelan haize-sorgailuen abatz eta pala-errodamenduen saiakuntza-bankua egiteko obrak</w:t>
            </w:r>
            <w:r w:rsidRPr="000A45BE">
              <w:rPr>
                <w:rFonts w:ascii="Arial" w:hAnsi="Arial" w:cs="Arial"/>
                <w:i/>
                <w:lang w:val="eu-ES"/>
              </w:rPr>
              <w:t xml:space="preserve"> interes berezikotzat edo udal erabilgarritasunekotzat deklaratzea</w:t>
            </w:r>
            <w:r w:rsidRPr="000A45BE">
              <w:rPr>
                <w:rFonts w:ascii="Arial" w:hAnsi="Arial" w:cs="Arial"/>
                <w:lang w:val="eu-ES"/>
              </w:rPr>
              <w:t xml:space="preserve">, enplegua sortzen dutelako eta industria-jarduera sustatzen. </w:t>
            </w: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r w:rsidRPr="000A45BE">
              <w:rPr>
                <w:rFonts w:ascii="Arial" w:hAnsi="Arial" w:cs="Arial"/>
              </w:rPr>
              <w:t xml:space="preserve">Primero: Declarar de </w:t>
            </w:r>
            <w:r w:rsidRPr="000A45BE">
              <w:rPr>
                <w:rFonts w:ascii="Arial" w:hAnsi="Arial" w:cs="Arial"/>
                <w:i/>
              </w:rPr>
              <w:t xml:space="preserve">especial interés o utilidad municipal por razón de creación de empleo y fomento de la actividad industrial, </w:t>
            </w:r>
            <w:r w:rsidRPr="000A45BE">
              <w:rPr>
                <w:rFonts w:ascii="Arial" w:hAnsi="Arial" w:cs="Arial"/>
              </w:rPr>
              <w:t>la ejecución del Banco de ensayos de Rodamiento de Pala y Buje en la parcela UT-2 del polígono industrial Erisono</w:t>
            </w:r>
            <w:r w:rsidR="00D82E81">
              <w:rPr>
                <w:rFonts w:ascii="Arial" w:hAnsi="Arial" w:cs="Arial"/>
              </w:rPr>
              <w:t>.</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lang w:val="eu-ES"/>
              </w:rPr>
            </w:pPr>
          </w:p>
        </w:tc>
        <w:tc>
          <w:tcPr>
            <w:tcW w:w="4802" w:type="dxa"/>
            <w:gridSpan w:val="2"/>
            <w:shd w:val="clear" w:color="auto" w:fill="auto"/>
          </w:tcPr>
          <w:p w:rsidR="00300F42" w:rsidRPr="000A45BE" w:rsidRDefault="00300F42" w:rsidP="00043C1D">
            <w:pPr>
              <w:pStyle w:val="Sinespaciado"/>
              <w:spacing w:line="360" w:lineRule="auto"/>
              <w:jc w:val="both"/>
              <w:rPr>
                <w:rFonts w:ascii="Arial" w:hAnsi="Arial" w:cs="Arial"/>
              </w:rPr>
            </w:pP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rPr>
            </w:pPr>
            <w:r w:rsidRPr="000A45BE">
              <w:rPr>
                <w:rFonts w:ascii="Arial" w:hAnsi="Arial" w:cs="Arial"/>
                <w:lang w:val="eu-ES"/>
              </w:rPr>
              <w:t>Bigarrena:Obretako Lizentziaren % 60aren hobaria aplikatzea.”</w:t>
            </w:r>
          </w:p>
        </w:tc>
        <w:tc>
          <w:tcPr>
            <w:tcW w:w="4802" w:type="dxa"/>
            <w:gridSpan w:val="2"/>
            <w:shd w:val="clear" w:color="auto" w:fill="auto"/>
          </w:tcPr>
          <w:p w:rsidR="00300F42" w:rsidRPr="000A45BE" w:rsidRDefault="00300F42" w:rsidP="00043C1D">
            <w:pPr>
              <w:pStyle w:val="Sinespaciado"/>
              <w:spacing w:line="360" w:lineRule="auto"/>
              <w:jc w:val="both"/>
            </w:pPr>
            <w:r w:rsidRPr="000A45BE">
              <w:rPr>
                <w:rFonts w:ascii="Arial" w:hAnsi="Arial" w:cs="Arial"/>
              </w:rPr>
              <w:t>Segundo: Aplicar un 60 % de bonificación a la correspondiente Licencia de Obras.”</w:t>
            </w:r>
          </w:p>
        </w:tc>
      </w:tr>
      <w:tr w:rsidR="00300F42" w:rsidRPr="000A45BE" w:rsidTr="00A52E68">
        <w:tblPrEx>
          <w:tblLook w:val="0000" w:firstRow="0" w:lastRow="0" w:firstColumn="0" w:lastColumn="0" w:noHBand="0" w:noVBand="0"/>
        </w:tblPrEx>
        <w:trPr>
          <w:gridAfter w:val="2"/>
          <w:wAfter w:w="18" w:type="dxa"/>
        </w:trPr>
        <w:tc>
          <w:tcPr>
            <w:tcW w:w="4819" w:type="dxa"/>
            <w:shd w:val="clear" w:color="auto" w:fill="auto"/>
          </w:tcPr>
          <w:p w:rsidR="00300F42" w:rsidRPr="000A45BE" w:rsidRDefault="00300F42" w:rsidP="00043C1D">
            <w:pPr>
              <w:pStyle w:val="Sinespaciado"/>
              <w:spacing w:line="360" w:lineRule="auto"/>
              <w:jc w:val="both"/>
              <w:rPr>
                <w:rFonts w:ascii="Arial" w:hAnsi="Arial" w:cs="Arial"/>
              </w:rPr>
            </w:pPr>
          </w:p>
        </w:tc>
        <w:tc>
          <w:tcPr>
            <w:tcW w:w="4802" w:type="dxa"/>
            <w:gridSpan w:val="2"/>
            <w:shd w:val="clear" w:color="auto" w:fill="auto"/>
          </w:tcPr>
          <w:p w:rsidR="00300F42" w:rsidRPr="000A45BE" w:rsidRDefault="00300F42" w:rsidP="00043C1D">
            <w:pPr>
              <w:pStyle w:val="Sinespaciado"/>
              <w:spacing w:line="360" w:lineRule="auto"/>
              <w:jc w:val="both"/>
            </w:pPr>
          </w:p>
        </w:tc>
      </w:tr>
      <w:tr w:rsidR="00123E44" w:rsidRPr="003244DF" w:rsidTr="00A52E68">
        <w:tblPrEx>
          <w:tblLook w:val="0000" w:firstRow="0" w:lastRow="0" w:firstColumn="0" w:lastColumn="0" w:noHBand="0" w:noVBand="0"/>
        </w:tblPrEx>
        <w:trPr>
          <w:gridAfter w:val="2"/>
          <w:wAfter w:w="18" w:type="dxa"/>
        </w:trPr>
        <w:tc>
          <w:tcPr>
            <w:tcW w:w="4819" w:type="dxa"/>
            <w:shd w:val="clear" w:color="auto" w:fill="auto"/>
          </w:tcPr>
          <w:p w:rsidR="00123E44" w:rsidRPr="00D82E81" w:rsidRDefault="00123E44" w:rsidP="00D82E81">
            <w:pPr>
              <w:rPr>
                <w:rFonts w:cs="Arial"/>
                <w:szCs w:val="22"/>
                <w:u w:val="single"/>
              </w:rPr>
            </w:pPr>
          </w:p>
        </w:tc>
        <w:tc>
          <w:tcPr>
            <w:tcW w:w="4802" w:type="dxa"/>
            <w:gridSpan w:val="2"/>
            <w:shd w:val="clear" w:color="auto" w:fill="auto"/>
          </w:tcPr>
          <w:p w:rsidR="00123E44" w:rsidRPr="00D633DC" w:rsidRDefault="00123E44" w:rsidP="00D633DC">
            <w:pPr>
              <w:rPr>
                <w:rFonts w:cs="Arial"/>
                <w:szCs w:val="22"/>
                <w:u w:val="single"/>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82E81" w:rsidRDefault="00D633DC" w:rsidP="00D82E81">
            <w:pPr>
              <w:rPr>
                <w:rFonts w:cs="Arial"/>
                <w:szCs w:val="22"/>
                <w:u w:val="single"/>
              </w:rPr>
            </w:pPr>
            <w:r w:rsidRPr="00D82E81">
              <w:rPr>
                <w:rFonts w:cs="Arial"/>
                <w:szCs w:val="22"/>
                <w:u w:val="single"/>
              </w:rPr>
              <w:t>4.- Antonio Campos Mingorance jaunak DINERCAR ATRES SL enpresaren administratzaile den aldetik egindako eskaera, Caixabank SAk emandako maileguaren berme gisa, Txaltxazelaiko aparkalekuaren ustiapenaren emakida hipotekatzeko.</w:t>
            </w:r>
          </w:p>
        </w:tc>
        <w:tc>
          <w:tcPr>
            <w:tcW w:w="4802" w:type="dxa"/>
            <w:gridSpan w:val="2"/>
            <w:shd w:val="clear" w:color="auto" w:fill="auto"/>
          </w:tcPr>
          <w:p w:rsidR="00D633DC" w:rsidRPr="00D633DC" w:rsidRDefault="00D633DC" w:rsidP="00123E44">
            <w:pPr>
              <w:rPr>
                <w:rFonts w:cs="Arial"/>
                <w:szCs w:val="22"/>
                <w:u w:val="single"/>
              </w:rPr>
            </w:pPr>
            <w:r w:rsidRPr="00D633DC">
              <w:rPr>
                <w:rFonts w:cs="Arial"/>
                <w:szCs w:val="22"/>
                <w:u w:val="single"/>
              </w:rPr>
              <w:t>4.- Solicitud presentada por Don Antonio Campos Mingorance, en su condición de administrador de la empresa DINERCAR ATRES S</w:t>
            </w:r>
            <w:r w:rsidR="00123E44">
              <w:rPr>
                <w:rFonts w:cs="Arial"/>
                <w:szCs w:val="22"/>
                <w:u w:val="single"/>
              </w:rPr>
              <w:t>.</w:t>
            </w:r>
            <w:r w:rsidRPr="00D633DC">
              <w:rPr>
                <w:rFonts w:cs="Arial"/>
                <w:szCs w:val="22"/>
                <w:u w:val="single"/>
              </w:rPr>
              <w:t>L</w:t>
            </w:r>
            <w:r w:rsidR="00123E44">
              <w:rPr>
                <w:rFonts w:cs="Arial"/>
                <w:szCs w:val="22"/>
                <w:u w:val="single"/>
              </w:rPr>
              <w:t>.</w:t>
            </w:r>
            <w:r w:rsidRPr="00D633DC">
              <w:rPr>
                <w:rFonts w:cs="Arial"/>
                <w:szCs w:val="22"/>
                <w:u w:val="single"/>
              </w:rPr>
              <w:t xml:space="preserve"> para hipotecar la concesión de la explotación del aparcamiento de Txaltxa Zelai en garantía de préstamo concedido por Caixabank S</w:t>
            </w:r>
            <w:r w:rsidR="00123E44">
              <w:rPr>
                <w:rFonts w:cs="Arial"/>
                <w:szCs w:val="22"/>
                <w:u w:val="single"/>
              </w:rPr>
              <w:t>.</w:t>
            </w:r>
            <w:r w:rsidRPr="00D633DC">
              <w:rPr>
                <w:rFonts w:cs="Arial"/>
                <w:szCs w:val="22"/>
                <w:u w:val="single"/>
              </w:rPr>
              <w:t>A</w:t>
            </w:r>
            <w:r w:rsidR="00123E44">
              <w:rPr>
                <w:rFonts w:cs="Arial"/>
                <w:szCs w:val="22"/>
                <w:u w:val="single"/>
              </w:rPr>
              <w:t>.</w:t>
            </w: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82E81" w:rsidRDefault="00D633DC" w:rsidP="00D82E81">
            <w:pPr>
              <w:rPr>
                <w:rFonts w:cs="Arial"/>
                <w:szCs w:val="22"/>
                <w:u w:val="single"/>
              </w:rPr>
            </w:pPr>
          </w:p>
        </w:tc>
        <w:tc>
          <w:tcPr>
            <w:tcW w:w="4802" w:type="dxa"/>
            <w:gridSpan w:val="2"/>
            <w:shd w:val="clear" w:color="auto" w:fill="auto"/>
          </w:tcPr>
          <w:p w:rsidR="00D633DC" w:rsidRPr="003244DF" w:rsidRDefault="00D633DC"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“Antonio Campos Mingorance jaunak DINERCAR ATRES SL enpresaren administratzaile den aldetik egindako eskaera, Caixabank SAk emandako maileguaren berme gisa, Txaltxazelaiko aparkalekuaren ustiapenaren emakida hipotekatzeko.</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“Vista la solicitud presentada por Don Antonio Campos Mingorance en nombre y representación de DINERCAR  ATRES S</w:t>
            </w:r>
            <w:r w:rsidR="00123E44">
              <w:rPr>
                <w:rFonts w:cs="Arial"/>
                <w:szCs w:val="22"/>
              </w:rPr>
              <w:t>.</w:t>
            </w:r>
            <w:r w:rsidRPr="003244DF">
              <w:rPr>
                <w:rFonts w:cs="Arial"/>
                <w:szCs w:val="22"/>
              </w:rPr>
              <w:t>L</w:t>
            </w:r>
            <w:r w:rsidR="00123E44">
              <w:rPr>
                <w:rFonts w:cs="Arial"/>
                <w:szCs w:val="22"/>
              </w:rPr>
              <w:t>.</w:t>
            </w:r>
            <w:r w:rsidRPr="003244DF">
              <w:rPr>
                <w:rFonts w:cs="Arial"/>
                <w:szCs w:val="22"/>
              </w:rPr>
              <w:t>, para la constitución de una hipoteca sobre la concesión de explotación del aparcamiento de Txaltxa Zelai, en garantía de un préstamo concedido por CAIXABANK S</w:t>
            </w:r>
            <w:r w:rsidR="00123E44">
              <w:rPr>
                <w:rFonts w:cs="Arial"/>
                <w:szCs w:val="22"/>
              </w:rPr>
              <w:t>.</w:t>
            </w:r>
            <w:r w:rsidRPr="003244DF">
              <w:rPr>
                <w:rFonts w:cs="Arial"/>
                <w:szCs w:val="22"/>
              </w:rPr>
              <w:t>A</w:t>
            </w:r>
            <w:r w:rsidR="00123E44">
              <w:rPr>
                <w:rFonts w:cs="Arial"/>
                <w:szCs w:val="22"/>
              </w:rPr>
              <w:t>.</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 xml:space="preserve">Kontratazio eta Diru-laguntza Ataleko Zuzendariak hauxe azaldu du bere txostenean: </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Visto el informe del Director de la Unidad de Contratación y Subvenciones en el que expone:</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 xml:space="preserve">1.- 2016ko uztailaren 26an Udal Osoko bilkurak baimena eman zuen Txaltxazelaiko parkingaren zerbitzu publikoaren kudeaketa-kontratua, administrazio-emakida bidez, DINERCAR ATRES SL sozietatearen eskuetan lagatzeko. Ordura arteko titularra GESPARK INVERSIONES 2008 SL zen, likidazioan dagoena.  </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 xml:space="preserve">1.- Que con fecha 26 de julio de 2016, el Pleno municipal acordó autorizar la cesión del contrato de gestión, mediante concesión administrativa, del servicio público de Parking de Txaltxa Zelai,  de la que era titular GESPARK INVERSIONES 2008 SL, EN LIQUIDACIÓN, a favor de DINERCAR  ATRES SL. </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 xml:space="preserve">2.- Lagapen hori eskritura publikoan jaso zen, 2016ko irailaren 28an, Vitoria-Gasteiz-eko Luis Perez de Lázarraga Villanueva notario jaunaren aurrean, haren protokoloaren mila eta berrogeita hemeretzi zenbakiarekin. </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2.- Que la cesión ha sido formalizada en escritura pública otorgada el 28 de septiembre de 2016, ante el notario de Vitoria-Gasteiz, Don Luis Pérez de Lazárraga Villanueva, con el número mil cincuenta y nueve de su protocolo.</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3.- Era berean, 2016ko urriaren 18an, DINERCAR ATRES SLek behin-betiko bermea utzi zuen, 53.850,68 €-koa.</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3.- Que, así mismo, con fecha 18 de octubre de 2016 DINERCAR ATRES SL ha constituido la garantía definitiva, por importe de 53.850,68€</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4.- Administrazio emakida batekin, berme izateko helburuz, hipoteka eskubide erreal bat eratzea eta hura hipotekaren eraginpean nahitan uztea zilegi dela eta onartua dagoela erregistro-legeriaren aldetik. Hala da: Hipoteka Legearen 107.6 artikuluak hipotekagarritzat hartzen ditu hauek: “Meatze, trenbide, kanal, zubi eta herri-zerbitzura zuzendutako beste edozein obrari buruzko administrazio-emakidak, edota herri-zerbitzura zuzenean edo modu esklusiboan zuzenduta ez dauden erakin eta lurrak, eraikin eta lurrok jabari pribatukoak izan arren, obra horiei erantsita daudenean; lehenengo kasuan, hipotekak bere horretan irauten du, emakidadunaren eskubidea suntsiarazi arte.”</w:t>
            </w:r>
          </w:p>
        </w:tc>
        <w:tc>
          <w:tcPr>
            <w:tcW w:w="4802" w:type="dxa"/>
            <w:gridSpan w:val="2"/>
            <w:shd w:val="clear" w:color="auto" w:fill="auto"/>
          </w:tcPr>
          <w:p w:rsidR="00D633DC" w:rsidRPr="003244DF" w:rsidRDefault="00D633DC" w:rsidP="00D633DC">
            <w:pPr>
              <w:rPr>
                <w:rFonts w:cs="Arial"/>
                <w:i/>
                <w:szCs w:val="22"/>
              </w:rPr>
            </w:pPr>
            <w:r w:rsidRPr="003244DF">
              <w:rPr>
                <w:rFonts w:cs="Arial"/>
                <w:szCs w:val="22"/>
              </w:rPr>
              <w:t xml:space="preserve">4.- Que la procedencia de la afectación voluntaria de una concesión administrativa con fines de garantía, a través de la constitución de un derecho real de hipoteca, está admitida por la legislación registral. En efecto, el artículo 107.SEXTO de la Ley Hipotecaria declara hipotecables </w:t>
            </w:r>
            <w:r w:rsidRPr="003244DF">
              <w:rPr>
                <w:rFonts w:cs="Arial"/>
                <w:i/>
                <w:szCs w:val="22"/>
              </w:rPr>
              <w:t>“</w:t>
            </w:r>
            <w:r w:rsidRPr="003244DF">
              <w:rPr>
                <w:rFonts w:cs="Arial"/>
                <w:i/>
                <w:color w:val="333333"/>
                <w:szCs w:val="22"/>
                <w:shd w:val="clear" w:color="auto" w:fill="FFFFFF"/>
              </w:rPr>
              <w:t>Las concesiones administrativas de minas, ferrocarriles, canales, puentes y otras obras destinadas al servicio público, y los edificios o terrenos que, no estando directa y exclusivamente destinados al referido servicio, pertenezcan al dominio particular, si bien se hallen agregados a aquellas obras, quedando pendiente la hipoteca, en el primer caso, de la resolución del derecho del concesionario</w:t>
            </w:r>
            <w:r w:rsidRPr="003244DF">
              <w:rPr>
                <w:rFonts w:cs="Arial"/>
                <w:i/>
                <w:szCs w:val="22"/>
              </w:rPr>
              <w:t>.”</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D633DC">
            <w:pPr>
              <w:rPr>
                <w:rFonts w:cs="Arial"/>
                <w:szCs w:val="22"/>
              </w:rPr>
            </w:pPr>
            <w:r w:rsidRPr="00D633DC">
              <w:rPr>
                <w:rFonts w:cs="Arial"/>
                <w:szCs w:val="22"/>
              </w:rPr>
              <w:t xml:space="preserve">5.- Argitu behar da hipoteka horiek emakidarenak berarenak direla; edo zehatzago adierazita, emakida-eskubidearenak. Eskubide hori denbora jakin baterako eskubidea eta eskubide ezeztagarria izanik, legez, emakida-emaileak duen eskubide-amaieraren menpe daude hipotekok emakida amaitutzat emateak edo mozteak sor dezakeen edozein gora beheraren aurrean (emakida-epea amaitzea, erreskatatzea, moztea, aldez aurretik itzultzea…). </w:t>
            </w:r>
          </w:p>
        </w:tc>
        <w:tc>
          <w:tcPr>
            <w:tcW w:w="4802" w:type="dxa"/>
            <w:gridSpan w:val="2"/>
            <w:shd w:val="clear" w:color="auto" w:fill="auto"/>
          </w:tcPr>
          <w:p w:rsidR="00D633DC" w:rsidRPr="003244DF" w:rsidRDefault="00D633DC" w:rsidP="00D633DC">
            <w:pPr>
              <w:rPr>
                <w:rFonts w:cs="Arial"/>
                <w:szCs w:val="22"/>
              </w:rPr>
            </w:pPr>
            <w:r w:rsidRPr="003244DF">
              <w:rPr>
                <w:rFonts w:cs="Arial"/>
                <w:szCs w:val="22"/>
              </w:rPr>
              <w:t>5.- Que hay que aclarar que estas hipotecas lo son de la concesión en sí misma; del derecho de concesión, más exactamente; de ahí que siendo éste un derecho temporal y revocable, queden legalmente sometidas a la resolución del derecho del concedente por cualquiera de las eventualidades que puedan provocar la extinción de la concesión (vencimiento del plazo de otorgamiento, rescate, resolución, reversión anticipada, etc.).</w:t>
            </w:r>
          </w:p>
        </w:tc>
      </w:tr>
      <w:tr w:rsidR="00CA01B4" w:rsidRPr="003244DF" w:rsidTr="00A52E68">
        <w:tblPrEx>
          <w:tblLook w:val="0000" w:firstRow="0" w:lastRow="0" w:firstColumn="0" w:lastColumn="0" w:noHBand="0" w:noVBand="0"/>
        </w:tblPrEx>
        <w:trPr>
          <w:gridAfter w:val="2"/>
          <w:wAfter w:w="18" w:type="dxa"/>
        </w:trPr>
        <w:tc>
          <w:tcPr>
            <w:tcW w:w="4819" w:type="dxa"/>
            <w:shd w:val="clear" w:color="auto" w:fill="auto"/>
          </w:tcPr>
          <w:p w:rsidR="00CA01B4" w:rsidRPr="00D633DC" w:rsidRDefault="00CA01B4" w:rsidP="00D633DC">
            <w:pPr>
              <w:rPr>
                <w:rFonts w:cs="Arial"/>
                <w:szCs w:val="22"/>
              </w:rPr>
            </w:pPr>
          </w:p>
        </w:tc>
        <w:tc>
          <w:tcPr>
            <w:tcW w:w="4802" w:type="dxa"/>
            <w:gridSpan w:val="2"/>
            <w:shd w:val="clear" w:color="auto" w:fill="auto"/>
          </w:tcPr>
          <w:p w:rsidR="00CA01B4" w:rsidRPr="003244DF" w:rsidRDefault="00CA01B4"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D633DC" w:rsidP="004276C9">
            <w:pPr>
              <w:rPr>
                <w:rFonts w:cs="Arial"/>
                <w:szCs w:val="22"/>
              </w:rPr>
            </w:pPr>
            <w:r w:rsidRPr="00D633DC">
              <w:rPr>
                <w:rFonts w:cs="Arial"/>
                <w:szCs w:val="22"/>
              </w:rPr>
              <w:t>Proposamenaren inguruan eztabaidatu ondoren, Kontu, Ogasun eta Ondare lan batzordeak Udal Osoko bilkurari erabaki hau hartzeko proposamena egin dio:</w:t>
            </w:r>
          </w:p>
        </w:tc>
        <w:tc>
          <w:tcPr>
            <w:tcW w:w="4802" w:type="dxa"/>
            <w:gridSpan w:val="2"/>
            <w:shd w:val="clear" w:color="auto" w:fill="auto"/>
          </w:tcPr>
          <w:p w:rsidR="00D633DC" w:rsidRPr="003244DF" w:rsidRDefault="00D633DC" w:rsidP="004276C9">
            <w:pPr>
              <w:rPr>
                <w:rFonts w:cs="Arial"/>
                <w:szCs w:val="22"/>
              </w:rPr>
            </w:pPr>
            <w:r w:rsidRPr="003244DF">
              <w:rPr>
                <w:rFonts w:cs="Arial"/>
                <w:szCs w:val="22"/>
              </w:rPr>
              <w:t xml:space="preserve">Se debate sobre la propuesta y a continuación la Comisión de </w:t>
            </w:r>
            <w:r w:rsidR="004276C9" w:rsidRPr="003244DF">
              <w:rPr>
                <w:rFonts w:cs="Arial"/>
                <w:szCs w:val="22"/>
              </w:rPr>
              <w:t xml:space="preserve">Trabajo </w:t>
            </w:r>
            <w:r w:rsidRPr="003244DF">
              <w:rPr>
                <w:rFonts w:cs="Arial"/>
                <w:szCs w:val="22"/>
              </w:rPr>
              <w:t>de Cuentas, Hacienda y Patrimonio propone al Pleno adoptar el siguiente acuerdo:</w:t>
            </w:r>
          </w:p>
        </w:tc>
      </w:tr>
      <w:tr w:rsidR="00C712DD" w:rsidRPr="003244DF" w:rsidTr="00A52E68">
        <w:tblPrEx>
          <w:tblLook w:val="0000" w:firstRow="0" w:lastRow="0" w:firstColumn="0" w:lastColumn="0" w:noHBand="0" w:noVBand="0"/>
        </w:tblPrEx>
        <w:trPr>
          <w:gridAfter w:val="2"/>
          <w:wAfter w:w="18" w:type="dxa"/>
        </w:trPr>
        <w:tc>
          <w:tcPr>
            <w:tcW w:w="4819" w:type="dxa"/>
            <w:shd w:val="clear" w:color="auto" w:fill="auto"/>
          </w:tcPr>
          <w:p w:rsidR="00C712DD" w:rsidRPr="00D633DC" w:rsidRDefault="00C712DD" w:rsidP="00D633DC">
            <w:pPr>
              <w:rPr>
                <w:rFonts w:cs="Arial"/>
                <w:szCs w:val="22"/>
              </w:rPr>
            </w:pPr>
          </w:p>
        </w:tc>
        <w:tc>
          <w:tcPr>
            <w:tcW w:w="4802" w:type="dxa"/>
            <w:gridSpan w:val="2"/>
            <w:shd w:val="clear" w:color="auto" w:fill="auto"/>
          </w:tcPr>
          <w:p w:rsidR="00C712DD" w:rsidRPr="003244DF" w:rsidRDefault="00C712DD" w:rsidP="00D633DC">
            <w:pPr>
              <w:rPr>
                <w:rFonts w:cs="Arial"/>
                <w:szCs w:val="22"/>
              </w:rPr>
            </w:pPr>
          </w:p>
        </w:tc>
      </w:tr>
      <w:tr w:rsidR="00D633DC" w:rsidRPr="003244DF" w:rsidTr="00A52E68">
        <w:tblPrEx>
          <w:tblLook w:val="0000" w:firstRow="0" w:lastRow="0" w:firstColumn="0" w:lastColumn="0" w:noHBand="0" w:noVBand="0"/>
        </w:tblPrEx>
        <w:trPr>
          <w:gridAfter w:val="2"/>
          <w:wAfter w:w="18" w:type="dxa"/>
        </w:trPr>
        <w:tc>
          <w:tcPr>
            <w:tcW w:w="4819" w:type="dxa"/>
            <w:shd w:val="clear" w:color="auto" w:fill="auto"/>
          </w:tcPr>
          <w:p w:rsidR="00D633DC" w:rsidRPr="00D633DC" w:rsidRDefault="00C712DD" w:rsidP="00D633DC">
            <w:pPr>
              <w:rPr>
                <w:rFonts w:cs="Arial"/>
                <w:szCs w:val="22"/>
              </w:rPr>
            </w:pPr>
            <w:r w:rsidRPr="00D633DC">
              <w:rPr>
                <w:rFonts w:cs="Arial"/>
                <w:szCs w:val="22"/>
              </w:rPr>
              <w:t xml:space="preserve">Baimena ematea </w:t>
            </w:r>
            <w:r w:rsidR="00D633DC" w:rsidRPr="00D633DC">
              <w:rPr>
                <w:rFonts w:cs="Arial"/>
                <w:szCs w:val="22"/>
              </w:rPr>
              <w:t>Txaltxazelaiko aparkalekuaren ustiatze-emakidaren hipoteka eratzeko, DINERCAR ATRES SLek CAIXABANK SAri eskatu eta horrek emandako maileguaren berme gisa."</w:t>
            </w:r>
          </w:p>
        </w:tc>
        <w:tc>
          <w:tcPr>
            <w:tcW w:w="4802" w:type="dxa"/>
            <w:gridSpan w:val="2"/>
            <w:shd w:val="clear" w:color="auto" w:fill="auto"/>
          </w:tcPr>
          <w:p w:rsidR="00D633DC" w:rsidRPr="003244DF" w:rsidRDefault="00C712DD" w:rsidP="00D633DC">
            <w:pPr>
              <w:rPr>
                <w:szCs w:val="22"/>
              </w:rPr>
            </w:pPr>
            <w:r w:rsidRPr="003244DF">
              <w:rPr>
                <w:rFonts w:cs="Arial"/>
                <w:szCs w:val="22"/>
              </w:rPr>
              <w:t xml:space="preserve">Autorizar </w:t>
            </w:r>
            <w:r w:rsidR="00D633DC" w:rsidRPr="003244DF">
              <w:rPr>
                <w:rFonts w:cs="Arial"/>
                <w:szCs w:val="22"/>
              </w:rPr>
              <w:t>la constitución de la hipoteca sobre la concesión de explotación del aparcamiento de Txaltxa Zelai, en garantía de un préstamo concedido por CAIXABANK SA, solicitada por DINERCAR ATRES S</w:t>
            </w:r>
            <w:r w:rsidR="00D633DC">
              <w:rPr>
                <w:rFonts w:cs="Arial"/>
                <w:szCs w:val="22"/>
              </w:rPr>
              <w:t>.</w:t>
            </w:r>
            <w:r w:rsidR="00D633DC" w:rsidRPr="003244DF">
              <w:rPr>
                <w:rFonts w:cs="Arial"/>
                <w:szCs w:val="22"/>
              </w:rPr>
              <w:t>L</w:t>
            </w:r>
            <w:r w:rsidR="00D633DC">
              <w:rPr>
                <w:rFonts w:cs="Arial"/>
                <w:szCs w:val="22"/>
              </w:rPr>
              <w:t>.”</w:t>
            </w:r>
          </w:p>
        </w:tc>
      </w:tr>
      <w:tr w:rsidR="00D82E81" w:rsidRPr="00DA12A5" w:rsidTr="00A52E68">
        <w:tc>
          <w:tcPr>
            <w:tcW w:w="4819" w:type="dxa"/>
          </w:tcPr>
          <w:p w:rsidR="00D82E81" w:rsidRPr="000B52D3" w:rsidRDefault="00D82E81">
            <w:pPr>
              <w:widowControl/>
              <w:rPr>
                <w:rFonts w:cs="Arial"/>
                <w:szCs w:val="22"/>
                <w:u w:val="single"/>
              </w:rPr>
            </w:pPr>
          </w:p>
        </w:tc>
        <w:tc>
          <w:tcPr>
            <w:tcW w:w="4820" w:type="dxa"/>
            <w:gridSpan w:val="4"/>
          </w:tcPr>
          <w:p w:rsidR="00D82E81" w:rsidRPr="000B52D3" w:rsidRDefault="00D82E81">
            <w:pPr>
              <w:widowControl/>
              <w:rPr>
                <w:rFonts w:cs="Arial"/>
                <w:szCs w:val="22"/>
                <w:u w:val="single"/>
              </w:rPr>
            </w:pPr>
          </w:p>
        </w:tc>
      </w:tr>
      <w:tr w:rsidR="00D82E81" w:rsidRPr="00DA12A5" w:rsidTr="00A52E68">
        <w:tc>
          <w:tcPr>
            <w:tcW w:w="4819" w:type="dxa"/>
          </w:tcPr>
          <w:p w:rsidR="00D82E81" w:rsidRPr="000B52D3" w:rsidRDefault="00D82E81">
            <w:pPr>
              <w:widowControl/>
              <w:rPr>
                <w:rFonts w:cs="Arial"/>
                <w:szCs w:val="22"/>
                <w:u w:val="single"/>
              </w:rPr>
            </w:pPr>
          </w:p>
        </w:tc>
        <w:tc>
          <w:tcPr>
            <w:tcW w:w="4820" w:type="dxa"/>
            <w:gridSpan w:val="4"/>
          </w:tcPr>
          <w:p w:rsidR="00D82E81" w:rsidRPr="000B52D3" w:rsidRDefault="00D82E81">
            <w:pPr>
              <w:widowControl/>
              <w:rPr>
                <w:rFonts w:cs="Arial"/>
                <w:szCs w:val="22"/>
                <w:u w:val="single"/>
              </w:rPr>
            </w:pPr>
          </w:p>
        </w:tc>
      </w:tr>
      <w:tr w:rsidR="00750AE9" w:rsidRPr="00DA12A5" w:rsidTr="00A52E68">
        <w:tc>
          <w:tcPr>
            <w:tcW w:w="4819" w:type="dxa"/>
            <w:hideMark/>
          </w:tcPr>
          <w:p w:rsidR="00750AE9" w:rsidRPr="000B52D3" w:rsidRDefault="00750AE9">
            <w:pPr>
              <w:widowControl/>
              <w:rPr>
                <w:rFonts w:cs="Arial"/>
                <w:szCs w:val="22"/>
                <w:u w:val="single"/>
              </w:rPr>
            </w:pPr>
            <w:r w:rsidRPr="000B52D3">
              <w:rPr>
                <w:rFonts w:cs="Arial"/>
                <w:szCs w:val="22"/>
                <w:u w:val="single"/>
              </w:rPr>
              <w:t xml:space="preserve">5.- </w:t>
            </w:r>
            <w:r w:rsidRPr="000B52D3">
              <w:rPr>
                <w:rFonts w:cs="Arial"/>
                <w:i/>
                <w:szCs w:val="22"/>
                <w:u w:val="single"/>
              </w:rPr>
              <w:t>San Andres Nagusien Egoitza</w:t>
            </w:r>
            <w:r w:rsidRPr="000B52D3">
              <w:rPr>
                <w:rFonts w:cs="Arial"/>
                <w:szCs w:val="22"/>
                <w:u w:val="single"/>
              </w:rPr>
              <w:t xml:space="preserve"> Fundazioaren Aurrekontuaren Kreditu Gehigarrien 1. Espedientea.</w:t>
            </w:r>
          </w:p>
        </w:tc>
        <w:tc>
          <w:tcPr>
            <w:tcW w:w="4820" w:type="dxa"/>
            <w:gridSpan w:val="4"/>
            <w:hideMark/>
          </w:tcPr>
          <w:p w:rsidR="00750AE9" w:rsidRPr="000B52D3" w:rsidRDefault="00750AE9">
            <w:pPr>
              <w:widowControl/>
              <w:rPr>
                <w:rFonts w:cs="Arial"/>
                <w:szCs w:val="22"/>
                <w:u w:val="single"/>
              </w:rPr>
            </w:pPr>
            <w:r w:rsidRPr="000B52D3">
              <w:rPr>
                <w:rFonts w:cs="Arial"/>
                <w:szCs w:val="22"/>
                <w:u w:val="single"/>
              </w:rPr>
              <w:t>5.- Primer exp</w:t>
            </w:r>
            <w:r w:rsidR="00EC272F">
              <w:rPr>
                <w:rFonts w:cs="Arial"/>
                <w:szCs w:val="22"/>
                <w:u w:val="single"/>
              </w:rPr>
              <w:t>e</w:t>
            </w:r>
            <w:r w:rsidRPr="000B52D3">
              <w:rPr>
                <w:rFonts w:cs="Arial"/>
                <w:szCs w:val="22"/>
                <w:u w:val="single"/>
              </w:rPr>
              <w:t>diente de Créditos adicionales del Presupuesto de la Fundación Residencia de Ancianos San Andrés.</w:t>
            </w:r>
          </w:p>
        </w:tc>
      </w:tr>
      <w:tr w:rsidR="00145EC3" w:rsidRPr="00DA12A5" w:rsidTr="00A52E68">
        <w:tc>
          <w:tcPr>
            <w:tcW w:w="4819" w:type="dxa"/>
          </w:tcPr>
          <w:p w:rsidR="00145EC3" w:rsidRPr="00A52E68" w:rsidRDefault="00145EC3" w:rsidP="00A52E68">
            <w:pPr>
              <w:rPr>
                <w:rFonts w:cs="Arial"/>
                <w:szCs w:val="22"/>
              </w:rPr>
            </w:pPr>
          </w:p>
        </w:tc>
        <w:tc>
          <w:tcPr>
            <w:tcW w:w="4820" w:type="dxa"/>
            <w:gridSpan w:val="4"/>
          </w:tcPr>
          <w:p w:rsidR="00145EC3" w:rsidRPr="00A52E68" w:rsidRDefault="00145EC3" w:rsidP="00A52E68">
            <w:pPr>
              <w:rPr>
                <w:rFonts w:cs="Arial"/>
                <w:szCs w:val="22"/>
              </w:rPr>
            </w:pPr>
          </w:p>
        </w:tc>
      </w:tr>
      <w:tr w:rsidR="00A52E68" w:rsidRPr="00044AF2" w:rsidTr="00A52E68">
        <w:tblPrEx>
          <w:tblLook w:val="0000" w:firstRow="0" w:lastRow="0" w:firstColumn="0" w:lastColumn="0" w:noHBand="0" w:noVBand="0"/>
        </w:tblPrEx>
        <w:trPr>
          <w:gridAfter w:val="2"/>
          <w:wAfter w:w="18" w:type="dxa"/>
        </w:trPr>
        <w:tc>
          <w:tcPr>
            <w:tcW w:w="4870" w:type="dxa"/>
            <w:gridSpan w:val="2"/>
          </w:tcPr>
          <w:p w:rsidR="00A52E68" w:rsidRPr="00E205B7" w:rsidRDefault="00A52E68" w:rsidP="00A52E68">
            <w:pPr>
              <w:rPr>
                <w:rFonts w:cs="Arial"/>
                <w:szCs w:val="22"/>
              </w:rPr>
            </w:pPr>
            <w:r>
              <w:rPr>
                <w:rFonts w:cs="Arial"/>
                <w:szCs w:val="22"/>
              </w:rPr>
              <w:t>“</w:t>
            </w:r>
            <w:r w:rsidRPr="00E205B7">
              <w:rPr>
                <w:rFonts w:cs="Arial"/>
                <w:szCs w:val="22"/>
              </w:rPr>
              <w:t>201</w:t>
            </w:r>
            <w:r>
              <w:rPr>
                <w:rFonts w:cs="Arial"/>
                <w:szCs w:val="22"/>
              </w:rPr>
              <w:t>6</w:t>
            </w:r>
            <w:r w:rsidRPr="00E205B7">
              <w:rPr>
                <w:rFonts w:cs="Arial"/>
                <w:szCs w:val="22"/>
              </w:rPr>
              <w:t xml:space="preserve">. </w:t>
            </w:r>
            <w:r>
              <w:rPr>
                <w:rFonts w:cs="Arial"/>
                <w:szCs w:val="22"/>
              </w:rPr>
              <w:t xml:space="preserve">urteko San Andres Nagusien Egoitza Fundazio Publikoaren </w:t>
            </w:r>
            <w:r w:rsidRPr="00E205B7">
              <w:rPr>
                <w:rFonts w:cs="Arial"/>
                <w:szCs w:val="22"/>
              </w:rPr>
              <w:t xml:space="preserve">Aurrekontuari dagozkion </w:t>
            </w:r>
            <w:r>
              <w:rPr>
                <w:rFonts w:cs="Arial"/>
                <w:szCs w:val="22"/>
              </w:rPr>
              <w:t xml:space="preserve">partidetan </w:t>
            </w:r>
            <w:r w:rsidRPr="00E205B7">
              <w:rPr>
                <w:rFonts w:cs="Arial"/>
                <w:szCs w:val="22"/>
              </w:rPr>
              <w:t>izendatutako kredituak urriak izatera, ondoren zehazten diren kontzeptuengatik egin behar diren gastuak presakotzat eta premiazkotzat hartu dira.</w:t>
            </w:r>
          </w:p>
        </w:tc>
        <w:tc>
          <w:tcPr>
            <w:tcW w:w="4751" w:type="dxa"/>
          </w:tcPr>
          <w:p w:rsidR="00A52E68" w:rsidRPr="00E205B7" w:rsidRDefault="00A52E68" w:rsidP="00A52E68">
            <w:pPr>
              <w:rPr>
                <w:rFonts w:cs="Arial"/>
                <w:szCs w:val="22"/>
              </w:rPr>
            </w:pPr>
            <w:r>
              <w:rPr>
                <w:rFonts w:cs="Arial"/>
                <w:szCs w:val="22"/>
              </w:rPr>
              <w:t>“</w:t>
            </w:r>
            <w:r w:rsidRPr="00E205B7">
              <w:rPr>
                <w:rFonts w:cs="Arial"/>
                <w:szCs w:val="22"/>
              </w:rPr>
              <w:t>Al ser insuficientes los créditos consignados en las correspondientes partidas del Presupuesto</w:t>
            </w:r>
            <w:r w:rsidRPr="001028D7">
              <w:rPr>
                <w:rFonts w:cs="Arial"/>
                <w:szCs w:val="22"/>
              </w:rPr>
              <w:t xml:space="preserve">de la Fundación Pública </w:t>
            </w:r>
            <w:r>
              <w:rPr>
                <w:rFonts w:cs="Arial"/>
                <w:szCs w:val="22"/>
              </w:rPr>
              <w:t>Residencia de Ancianos San André</w:t>
            </w:r>
            <w:r w:rsidRPr="001028D7">
              <w:rPr>
                <w:rFonts w:cs="Arial"/>
                <w:szCs w:val="22"/>
              </w:rPr>
              <w:t>s</w:t>
            </w:r>
            <w:r w:rsidRPr="00E205B7">
              <w:rPr>
                <w:rFonts w:cs="Arial"/>
                <w:szCs w:val="22"/>
              </w:rPr>
              <w:t xml:space="preserve"> para el Ejercicio 201</w:t>
            </w:r>
            <w:r>
              <w:rPr>
                <w:rFonts w:cs="Arial"/>
                <w:szCs w:val="22"/>
              </w:rPr>
              <w:t>6,</w:t>
            </w:r>
            <w:r w:rsidRPr="00E205B7">
              <w:rPr>
                <w:rFonts w:cs="Arial"/>
                <w:szCs w:val="22"/>
              </w:rPr>
              <w:t xml:space="preserve"> se considera la necesidad y urgencia de los gastos a realizar en los conceptos que se detallan.</w:t>
            </w:r>
          </w:p>
        </w:tc>
      </w:tr>
      <w:tr w:rsidR="004243CE" w:rsidRPr="00044AF2" w:rsidTr="00A52E68">
        <w:tblPrEx>
          <w:tblLook w:val="0000" w:firstRow="0" w:lastRow="0" w:firstColumn="0" w:lastColumn="0" w:noHBand="0" w:noVBand="0"/>
        </w:tblPrEx>
        <w:trPr>
          <w:gridAfter w:val="2"/>
          <w:wAfter w:w="18" w:type="dxa"/>
        </w:trPr>
        <w:tc>
          <w:tcPr>
            <w:tcW w:w="4870" w:type="dxa"/>
            <w:gridSpan w:val="2"/>
          </w:tcPr>
          <w:p w:rsidR="004243CE" w:rsidRPr="00DE58C9" w:rsidRDefault="004243CE" w:rsidP="00A52E68">
            <w:pPr>
              <w:rPr>
                <w:rFonts w:cs="Arial"/>
                <w:szCs w:val="22"/>
              </w:rPr>
            </w:pPr>
          </w:p>
        </w:tc>
        <w:tc>
          <w:tcPr>
            <w:tcW w:w="4751" w:type="dxa"/>
          </w:tcPr>
          <w:p w:rsidR="004243CE" w:rsidRPr="00E205B7" w:rsidRDefault="004243CE" w:rsidP="00A52E68">
            <w:pPr>
              <w:rPr>
                <w:rFonts w:cs="Arial"/>
                <w:szCs w:val="22"/>
              </w:rPr>
            </w:pPr>
          </w:p>
        </w:tc>
      </w:tr>
      <w:tr w:rsidR="00A52E68" w:rsidRPr="00044AF2" w:rsidTr="00A52E68">
        <w:tblPrEx>
          <w:tblLook w:val="0000" w:firstRow="0" w:lastRow="0" w:firstColumn="0" w:lastColumn="0" w:noHBand="0" w:noVBand="0"/>
        </w:tblPrEx>
        <w:trPr>
          <w:gridAfter w:val="2"/>
          <w:wAfter w:w="18" w:type="dxa"/>
        </w:trPr>
        <w:tc>
          <w:tcPr>
            <w:tcW w:w="4870" w:type="dxa"/>
            <w:gridSpan w:val="2"/>
          </w:tcPr>
          <w:p w:rsidR="00A52E68" w:rsidRPr="00E205B7" w:rsidRDefault="00A52E68" w:rsidP="00A52E68">
            <w:pPr>
              <w:rPr>
                <w:rFonts w:cs="Arial"/>
                <w:szCs w:val="22"/>
              </w:rPr>
            </w:pPr>
            <w:r w:rsidRPr="00DE58C9">
              <w:rPr>
                <w:rFonts w:cs="Arial"/>
                <w:szCs w:val="22"/>
              </w:rPr>
              <w:t xml:space="preserve">San Andres Nagusien Egoitza Fundazio Publikoaren 2016ko </w:t>
            </w:r>
            <w:r w:rsidRPr="00E205B7">
              <w:rPr>
                <w:rFonts w:cs="Arial"/>
                <w:szCs w:val="22"/>
              </w:rPr>
              <w:t>Kreditu Gehigarrien Aurreneko espedientearen inguruan</w:t>
            </w:r>
            <w:r>
              <w:rPr>
                <w:rFonts w:cs="Arial"/>
                <w:szCs w:val="22"/>
              </w:rPr>
              <w:t xml:space="preserve"> Alkatetzak egin duen proposamena aztertu da; baita </w:t>
            </w:r>
            <w:r w:rsidRPr="00E205B7">
              <w:rPr>
                <w:rFonts w:cs="Arial"/>
                <w:szCs w:val="22"/>
              </w:rPr>
              <w:t xml:space="preserve"> Kontu-hartzaile jaunak egindako</w:t>
            </w:r>
            <w:r>
              <w:rPr>
                <w:rFonts w:cs="Arial"/>
                <w:szCs w:val="22"/>
              </w:rPr>
              <w:t xml:space="preserve"> txostena ere.</w:t>
            </w:r>
          </w:p>
        </w:tc>
        <w:tc>
          <w:tcPr>
            <w:tcW w:w="4751" w:type="dxa"/>
          </w:tcPr>
          <w:p w:rsidR="00A52E68" w:rsidRPr="00E205B7" w:rsidRDefault="00A52E68" w:rsidP="00A52E68">
            <w:pPr>
              <w:rPr>
                <w:rFonts w:cs="Arial"/>
                <w:szCs w:val="22"/>
              </w:rPr>
            </w:pPr>
            <w:r w:rsidRPr="00E205B7">
              <w:rPr>
                <w:rFonts w:cs="Arial"/>
                <w:szCs w:val="22"/>
              </w:rPr>
              <w:t>Vis</w:t>
            </w:r>
            <w:r w:rsidRPr="00A52E68">
              <w:rPr>
                <w:rFonts w:cs="Arial"/>
                <w:szCs w:val="22"/>
              </w:rPr>
              <w:t xml:space="preserve">tos, </w:t>
            </w:r>
            <w:r w:rsidRPr="00E205B7">
              <w:rPr>
                <w:rFonts w:cs="Arial"/>
                <w:szCs w:val="22"/>
              </w:rPr>
              <w:t>la propuesta de Alcaldía</w:t>
            </w:r>
            <w:r>
              <w:rPr>
                <w:rFonts w:cs="Arial"/>
                <w:szCs w:val="22"/>
              </w:rPr>
              <w:t xml:space="preserve"> sobre el primer expediente de Créditos A</w:t>
            </w:r>
            <w:r w:rsidRPr="00E205B7">
              <w:rPr>
                <w:rFonts w:cs="Arial"/>
                <w:szCs w:val="22"/>
              </w:rPr>
              <w:t>diciona</w:t>
            </w:r>
            <w:r>
              <w:rPr>
                <w:rFonts w:cs="Arial"/>
                <w:szCs w:val="22"/>
              </w:rPr>
              <w:t>les</w:t>
            </w:r>
            <w:r w:rsidRPr="00E205B7">
              <w:rPr>
                <w:rFonts w:cs="Arial"/>
                <w:szCs w:val="22"/>
              </w:rPr>
              <w:t xml:space="preserve"> del Presupuesto</w:t>
            </w:r>
            <w:r w:rsidRPr="001028D7">
              <w:rPr>
                <w:rFonts w:cs="Arial"/>
                <w:szCs w:val="22"/>
              </w:rPr>
              <w:t xml:space="preserve">de la Fundación Pública </w:t>
            </w:r>
            <w:r>
              <w:rPr>
                <w:rFonts w:cs="Arial"/>
                <w:szCs w:val="22"/>
              </w:rPr>
              <w:t>Residencia de Ancianos San André</w:t>
            </w:r>
            <w:r w:rsidRPr="001028D7">
              <w:rPr>
                <w:rFonts w:cs="Arial"/>
                <w:szCs w:val="22"/>
              </w:rPr>
              <w:t>s</w:t>
            </w:r>
            <w:r>
              <w:rPr>
                <w:rFonts w:cs="Arial"/>
                <w:szCs w:val="22"/>
              </w:rPr>
              <w:t xml:space="preserve">, así como el </w:t>
            </w:r>
            <w:r w:rsidRPr="00E205B7">
              <w:rPr>
                <w:rFonts w:cs="Arial"/>
                <w:szCs w:val="22"/>
              </w:rPr>
              <w:t>informe del Interventor</w:t>
            </w:r>
            <w:r>
              <w:rPr>
                <w:rFonts w:cs="Arial"/>
                <w:szCs w:val="22"/>
              </w:rPr>
              <w:t>,</w:t>
            </w:r>
          </w:p>
        </w:tc>
      </w:tr>
      <w:tr w:rsidR="004243CE" w:rsidRPr="00044AF2" w:rsidTr="00A52E68">
        <w:tblPrEx>
          <w:tblLook w:val="0000" w:firstRow="0" w:lastRow="0" w:firstColumn="0" w:lastColumn="0" w:noHBand="0" w:noVBand="0"/>
        </w:tblPrEx>
        <w:trPr>
          <w:gridAfter w:val="2"/>
          <w:wAfter w:w="18" w:type="dxa"/>
        </w:trPr>
        <w:tc>
          <w:tcPr>
            <w:tcW w:w="4870" w:type="dxa"/>
            <w:gridSpan w:val="2"/>
          </w:tcPr>
          <w:p w:rsidR="004243CE" w:rsidRPr="00664E2D" w:rsidRDefault="004243CE" w:rsidP="00A52E68">
            <w:pPr>
              <w:rPr>
                <w:rFonts w:cs="Arial"/>
                <w:szCs w:val="22"/>
              </w:rPr>
            </w:pPr>
          </w:p>
        </w:tc>
        <w:tc>
          <w:tcPr>
            <w:tcW w:w="4751" w:type="dxa"/>
          </w:tcPr>
          <w:p w:rsidR="004243CE" w:rsidRPr="00DE58C9" w:rsidRDefault="004243CE" w:rsidP="00A52E68">
            <w:pPr>
              <w:rPr>
                <w:rFonts w:cs="Arial"/>
                <w:szCs w:val="22"/>
              </w:rPr>
            </w:pPr>
          </w:p>
        </w:tc>
      </w:tr>
      <w:tr w:rsidR="00A52E68" w:rsidRPr="00044AF2" w:rsidTr="00A52E68">
        <w:tblPrEx>
          <w:tblLook w:val="0000" w:firstRow="0" w:lastRow="0" w:firstColumn="0" w:lastColumn="0" w:noHBand="0" w:noVBand="0"/>
        </w:tblPrEx>
        <w:trPr>
          <w:gridAfter w:val="2"/>
          <w:wAfter w:w="18" w:type="dxa"/>
        </w:trPr>
        <w:tc>
          <w:tcPr>
            <w:tcW w:w="4870" w:type="dxa"/>
            <w:gridSpan w:val="2"/>
          </w:tcPr>
          <w:p w:rsidR="00A52E68" w:rsidRPr="00E205B7" w:rsidRDefault="00A52E68" w:rsidP="004276C9">
            <w:pPr>
              <w:rPr>
                <w:rFonts w:cs="Arial"/>
                <w:szCs w:val="22"/>
              </w:rPr>
            </w:pPr>
            <w:r w:rsidRPr="00664E2D">
              <w:rPr>
                <w:rFonts w:cs="Arial"/>
                <w:szCs w:val="22"/>
              </w:rPr>
              <w:t>Proposam</w:t>
            </w:r>
            <w:r>
              <w:rPr>
                <w:rFonts w:cs="Arial"/>
                <w:szCs w:val="22"/>
              </w:rPr>
              <w:t xml:space="preserve">enaren gainean eztabaidatu dute </w:t>
            </w:r>
            <w:r w:rsidRPr="00664E2D">
              <w:rPr>
                <w:rFonts w:cs="Arial"/>
                <w:szCs w:val="22"/>
              </w:rPr>
              <w:t>eta, ondoren, Kontu, O</w:t>
            </w:r>
            <w:r w:rsidR="004276C9">
              <w:rPr>
                <w:rFonts w:cs="Arial"/>
                <w:szCs w:val="22"/>
              </w:rPr>
              <w:t xml:space="preserve">gasun eta Ondare Lan Batzordeak </w:t>
            </w:r>
            <w:r>
              <w:rPr>
                <w:rFonts w:cs="Arial"/>
                <w:szCs w:val="22"/>
              </w:rPr>
              <w:t>Udalbatzari proposamen hau egiten</w:t>
            </w:r>
            <w:r w:rsidRPr="00664E2D">
              <w:rPr>
                <w:rFonts w:cs="Arial"/>
                <w:szCs w:val="22"/>
              </w:rPr>
              <w:t xml:space="preserve"> zaio</w:t>
            </w:r>
            <w:r>
              <w:rPr>
                <w:rFonts w:cs="Arial"/>
                <w:szCs w:val="22"/>
              </w:rPr>
              <w:t>:</w:t>
            </w:r>
            <w:r w:rsidRPr="00A52E68">
              <w:rPr>
                <w:rFonts w:cs="Arial"/>
                <w:szCs w:val="22"/>
              </w:rPr>
              <w:t xml:space="preserve">San Andres Nagusien Egoitza Fundazio Publikoaren Aurrekontuko Kreditu Gehigarrien Aurreneko Espedientea </w:t>
            </w:r>
            <w:r>
              <w:rPr>
                <w:rFonts w:cs="Arial"/>
                <w:szCs w:val="22"/>
              </w:rPr>
              <w:t>onartzea</w:t>
            </w:r>
            <w:r w:rsidRPr="00E205B7">
              <w:rPr>
                <w:rFonts w:cs="Arial"/>
                <w:szCs w:val="22"/>
              </w:rPr>
              <w:t>. Hona hemen zenbatekoak:</w:t>
            </w:r>
          </w:p>
        </w:tc>
        <w:tc>
          <w:tcPr>
            <w:tcW w:w="4751" w:type="dxa"/>
          </w:tcPr>
          <w:p w:rsidR="00A52E68" w:rsidRPr="00DE58C9" w:rsidRDefault="00A52E68" w:rsidP="004276C9">
            <w:pPr>
              <w:rPr>
                <w:rFonts w:cs="Arial"/>
                <w:szCs w:val="22"/>
              </w:rPr>
            </w:pPr>
            <w:r w:rsidRPr="00DE58C9">
              <w:rPr>
                <w:rFonts w:cs="Arial"/>
                <w:szCs w:val="22"/>
              </w:rPr>
              <w:t xml:space="preserve">Se debate sobre la propuesta y a continuación la Comisión de </w:t>
            </w:r>
            <w:r w:rsidR="004276C9" w:rsidRPr="00DE58C9">
              <w:rPr>
                <w:rFonts w:cs="Arial"/>
                <w:szCs w:val="22"/>
              </w:rPr>
              <w:t xml:space="preserve">Trabajo </w:t>
            </w:r>
            <w:r w:rsidRPr="00DE58C9">
              <w:rPr>
                <w:rFonts w:cs="Arial"/>
                <w:szCs w:val="22"/>
              </w:rPr>
              <w:t xml:space="preserve">de Cuentas, Hacienda y Patrimonio propone al Pleno Municipal la aprobación del Primer expediente de Créditos Adicionales </w:t>
            </w:r>
            <w:r w:rsidRPr="00E205B7">
              <w:rPr>
                <w:rFonts w:cs="Arial"/>
                <w:szCs w:val="22"/>
              </w:rPr>
              <w:t>del Presupuesto</w:t>
            </w:r>
            <w:r w:rsidRPr="001028D7">
              <w:rPr>
                <w:rFonts w:cs="Arial"/>
                <w:szCs w:val="22"/>
              </w:rPr>
              <w:t>de la Fundación Pública Residencia de Ancianos San Andres</w:t>
            </w:r>
            <w:r w:rsidRPr="00DE58C9">
              <w:rPr>
                <w:rFonts w:cs="Arial"/>
                <w:szCs w:val="22"/>
              </w:rPr>
              <w:t>cifrado en las siguientes cantidades:</w:t>
            </w:r>
          </w:p>
        </w:tc>
      </w:tr>
    </w:tbl>
    <w:p w:rsidR="00A52E68" w:rsidRDefault="00A52E68" w:rsidP="00A52E68">
      <w:pPr>
        <w:spacing w:line="276" w:lineRule="auto"/>
        <w:rPr>
          <w:rFonts w:cs="Arial"/>
          <w:szCs w:val="22"/>
        </w:rPr>
      </w:pPr>
      <w:r>
        <w:rPr>
          <w:rFonts w:cs="Arial"/>
          <w:szCs w:val="22"/>
        </w:rPr>
        <w:tab/>
      </w:r>
    </w:p>
    <w:p w:rsidR="00A52E68" w:rsidRPr="00CC6D1A" w:rsidRDefault="00A52E68" w:rsidP="00A52E68">
      <w:pPr>
        <w:spacing w:line="276" w:lineRule="auto"/>
        <w:jc w:val="center"/>
        <w:rPr>
          <w:rFonts w:cs="Arial"/>
          <w:szCs w:val="22"/>
        </w:rPr>
      </w:pPr>
      <w:r w:rsidRPr="00CC6D1A">
        <w:rPr>
          <w:rFonts w:cs="Arial"/>
          <w:szCs w:val="22"/>
        </w:rPr>
        <w:t>LABURPENA KAPITULUKA / RESUMEN POR CAPITULOS</w:t>
      </w:r>
    </w:p>
    <w:p w:rsidR="00A52E68" w:rsidRPr="00CC6D1A" w:rsidRDefault="00A52E68" w:rsidP="00A52E68">
      <w:pPr>
        <w:spacing w:line="276" w:lineRule="auto"/>
        <w:rPr>
          <w:rFonts w:cs="Arial"/>
          <w:szCs w:val="22"/>
        </w:rPr>
      </w:pPr>
    </w:p>
    <w:p w:rsidR="00A52E68" w:rsidRDefault="00A52E68" w:rsidP="00A52E68">
      <w:pPr>
        <w:spacing w:line="276" w:lineRule="auto"/>
        <w:rPr>
          <w:rFonts w:cs="Arial"/>
          <w:b/>
          <w:szCs w:val="22"/>
        </w:rPr>
      </w:pPr>
      <w:r>
        <w:rPr>
          <w:rFonts w:cs="Arial"/>
          <w:b/>
          <w:szCs w:val="22"/>
        </w:rPr>
        <w:tab/>
      </w:r>
      <w:r w:rsidRPr="00C63D37">
        <w:rPr>
          <w:rFonts w:cs="Arial"/>
          <w:b/>
          <w:szCs w:val="22"/>
        </w:rPr>
        <w:t>I. DIRUAREN NONDIK NORAKOA/ PROCEDENCIA DE LOS FONDOS</w:t>
      </w:r>
    </w:p>
    <w:p w:rsidR="00A52E68" w:rsidRPr="00CC6D1A" w:rsidRDefault="00A52E68" w:rsidP="00A52E68">
      <w:pPr>
        <w:spacing w:line="276" w:lineRule="auto"/>
        <w:rPr>
          <w:rFonts w:cs="Arial"/>
          <w:szCs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A52E68" w:rsidRPr="00C63D37" w:rsidTr="00043C1D">
        <w:tc>
          <w:tcPr>
            <w:tcW w:w="4871" w:type="dxa"/>
          </w:tcPr>
          <w:p w:rsidR="00A52E68" w:rsidRPr="00C63D37" w:rsidRDefault="00A52E68" w:rsidP="00043C1D">
            <w:pPr>
              <w:spacing w:line="276" w:lineRule="auto"/>
              <w:rPr>
                <w:rFonts w:cs="Arial"/>
                <w:sz w:val="20"/>
                <w:u w:val="single"/>
              </w:rPr>
            </w:pPr>
            <w:r w:rsidRPr="00C63D37">
              <w:rPr>
                <w:rFonts w:cs="Arial"/>
                <w:sz w:val="20"/>
                <w:u w:val="single"/>
              </w:rPr>
              <w:t>Kap</w:t>
            </w:r>
            <w:r w:rsidRPr="00C63D37">
              <w:rPr>
                <w:rFonts w:cs="Arial"/>
                <w:sz w:val="20"/>
                <w:u w:val="single"/>
              </w:rPr>
              <w:tab/>
              <w:t>Izendapena</w:t>
            </w:r>
            <w:r w:rsidRPr="00C63D37">
              <w:rPr>
                <w:rFonts w:cs="Arial"/>
                <w:sz w:val="20"/>
                <w:u w:val="single"/>
              </w:rPr>
              <w:tab/>
            </w:r>
            <w:r>
              <w:rPr>
                <w:rFonts w:cs="Arial"/>
                <w:sz w:val="20"/>
                <w:u w:val="single"/>
              </w:rPr>
              <w:tab/>
            </w:r>
            <w:r w:rsidRPr="00C63D37">
              <w:rPr>
                <w:rFonts w:cs="Arial"/>
                <w:sz w:val="20"/>
                <w:u w:val="single"/>
              </w:rPr>
              <w:t>Euroak</w:t>
            </w:r>
          </w:p>
        </w:tc>
        <w:tc>
          <w:tcPr>
            <w:tcW w:w="4751" w:type="dxa"/>
          </w:tcPr>
          <w:p w:rsidR="00A52E68" w:rsidRPr="00C63D37" w:rsidRDefault="00A52E68" w:rsidP="00043C1D">
            <w:pPr>
              <w:spacing w:line="276" w:lineRule="auto"/>
              <w:rPr>
                <w:rFonts w:cs="Arial"/>
                <w:sz w:val="20"/>
                <w:u w:val="single"/>
              </w:rPr>
            </w:pPr>
            <w:r w:rsidRPr="00C63D37">
              <w:rPr>
                <w:rFonts w:cs="Arial"/>
                <w:sz w:val="20"/>
                <w:u w:val="single"/>
              </w:rPr>
              <w:t>Capít</w:t>
            </w:r>
            <w:r w:rsidRPr="00C63D37">
              <w:rPr>
                <w:rFonts w:cs="Arial"/>
                <w:sz w:val="20"/>
                <w:u w:val="single"/>
              </w:rPr>
              <w:tab/>
              <w:t>Denominación</w:t>
            </w:r>
            <w:r w:rsidRPr="00C63D37">
              <w:rPr>
                <w:rFonts w:cs="Arial"/>
                <w:sz w:val="20"/>
                <w:u w:val="single"/>
              </w:rPr>
              <w:tab/>
            </w:r>
            <w:r>
              <w:rPr>
                <w:rFonts w:cs="Arial"/>
                <w:sz w:val="20"/>
                <w:u w:val="single"/>
              </w:rPr>
              <w:tab/>
            </w:r>
            <w:r w:rsidRPr="00C63D37">
              <w:rPr>
                <w:rFonts w:cs="Arial"/>
                <w:sz w:val="20"/>
                <w:u w:val="single"/>
              </w:rPr>
              <w:t>Euros</w:t>
            </w:r>
          </w:p>
        </w:tc>
      </w:tr>
      <w:tr w:rsidR="00A52E68" w:rsidRPr="00C63D37" w:rsidTr="00043C1D">
        <w:tc>
          <w:tcPr>
            <w:tcW w:w="4871" w:type="dxa"/>
          </w:tcPr>
          <w:p w:rsidR="00A52E68" w:rsidRPr="00C63D37" w:rsidRDefault="00A52E68" w:rsidP="00043C1D">
            <w:pPr>
              <w:spacing w:line="276" w:lineRule="auto"/>
              <w:rPr>
                <w:rFonts w:cs="Arial"/>
                <w:sz w:val="20"/>
              </w:rPr>
            </w:pPr>
          </w:p>
        </w:tc>
        <w:tc>
          <w:tcPr>
            <w:tcW w:w="4751" w:type="dxa"/>
          </w:tcPr>
          <w:p w:rsidR="00A52E68" w:rsidRPr="00C63D37" w:rsidRDefault="00A52E68" w:rsidP="00043C1D">
            <w:pPr>
              <w:spacing w:line="276" w:lineRule="auto"/>
              <w:rPr>
                <w:rFonts w:cs="Arial"/>
                <w:sz w:val="20"/>
              </w:rPr>
            </w:pPr>
          </w:p>
        </w:tc>
      </w:tr>
      <w:tr w:rsidR="00A52E68" w:rsidRPr="00C63D37" w:rsidTr="00043C1D">
        <w:tc>
          <w:tcPr>
            <w:tcW w:w="4871" w:type="dxa"/>
          </w:tcPr>
          <w:p w:rsidR="00A52E68" w:rsidRPr="00C63D37" w:rsidRDefault="00A52E68" w:rsidP="00043C1D">
            <w:pPr>
              <w:spacing w:line="276" w:lineRule="auto"/>
              <w:rPr>
                <w:rFonts w:cs="Arial"/>
                <w:sz w:val="20"/>
              </w:rPr>
            </w:pPr>
            <w:r>
              <w:rPr>
                <w:rFonts w:cs="Arial"/>
                <w:sz w:val="20"/>
              </w:rPr>
              <w:t>4</w:t>
            </w:r>
            <w:r>
              <w:rPr>
                <w:rFonts w:cs="Arial"/>
                <w:sz w:val="20"/>
              </w:rPr>
              <w:tab/>
              <w:t xml:space="preserve">Transferentzia </w:t>
            </w:r>
            <w:r w:rsidRPr="00C63D37">
              <w:rPr>
                <w:rFonts w:cs="Arial"/>
                <w:sz w:val="20"/>
              </w:rPr>
              <w:t>arruntak</w:t>
            </w:r>
            <w:r w:rsidRPr="00C63D37">
              <w:rPr>
                <w:rFonts w:cs="Arial"/>
                <w:sz w:val="20"/>
              </w:rPr>
              <w:tab/>
            </w:r>
            <w:r w:rsidRPr="00C63D37">
              <w:rPr>
                <w:rFonts w:cs="Arial"/>
                <w:sz w:val="20"/>
                <w:u w:val="single"/>
              </w:rPr>
              <w:t>120.000,00</w:t>
            </w:r>
          </w:p>
        </w:tc>
        <w:tc>
          <w:tcPr>
            <w:tcW w:w="4751" w:type="dxa"/>
          </w:tcPr>
          <w:p w:rsidR="00A52E68" w:rsidRPr="00C63D37" w:rsidRDefault="00A52E68" w:rsidP="00043C1D">
            <w:pPr>
              <w:spacing w:line="276" w:lineRule="auto"/>
              <w:rPr>
                <w:rFonts w:cs="Arial"/>
                <w:sz w:val="20"/>
              </w:rPr>
            </w:pPr>
            <w:r w:rsidRPr="00C63D37">
              <w:rPr>
                <w:rFonts w:cs="Arial"/>
                <w:sz w:val="20"/>
              </w:rPr>
              <w:t>4</w:t>
            </w:r>
            <w:r w:rsidRPr="00C63D37">
              <w:rPr>
                <w:rFonts w:cs="Arial"/>
                <w:sz w:val="20"/>
              </w:rPr>
              <w:tab/>
              <w:t>Transferenc.corrient.</w:t>
            </w:r>
            <w:r w:rsidRPr="00C63D37">
              <w:rPr>
                <w:rFonts w:cs="Arial"/>
                <w:sz w:val="20"/>
              </w:rPr>
              <w:tab/>
            </w:r>
            <w:r w:rsidRPr="00C63D37">
              <w:rPr>
                <w:rFonts w:cs="Arial"/>
                <w:sz w:val="20"/>
                <w:u w:val="single"/>
              </w:rPr>
              <w:t>120.000,00</w:t>
            </w:r>
          </w:p>
        </w:tc>
      </w:tr>
      <w:tr w:rsidR="00A52E68" w:rsidRPr="00C63D37" w:rsidTr="00043C1D">
        <w:tc>
          <w:tcPr>
            <w:tcW w:w="4871" w:type="dxa"/>
          </w:tcPr>
          <w:p w:rsidR="00A52E68" w:rsidRPr="00C63D37" w:rsidRDefault="00A52E68" w:rsidP="00043C1D">
            <w:pPr>
              <w:spacing w:line="276" w:lineRule="auto"/>
              <w:rPr>
                <w:rFonts w:cs="Arial"/>
                <w:b/>
                <w:sz w:val="20"/>
                <w:u w:val="single"/>
              </w:rPr>
            </w:pPr>
            <w:r w:rsidRPr="00C63D37">
              <w:rPr>
                <w:rFonts w:cs="Arial"/>
                <w:b/>
                <w:sz w:val="20"/>
                <w:u w:val="single"/>
              </w:rPr>
              <w:t>Guztira gehikuntzen adina</w:t>
            </w:r>
            <w:r w:rsidRPr="00C63D37">
              <w:rPr>
                <w:rFonts w:cs="Arial"/>
                <w:b/>
                <w:sz w:val="20"/>
                <w:u w:val="single"/>
              </w:rPr>
              <w:tab/>
              <w:t>120.000,00</w:t>
            </w:r>
          </w:p>
        </w:tc>
        <w:tc>
          <w:tcPr>
            <w:tcW w:w="4751" w:type="dxa"/>
          </w:tcPr>
          <w:p w:rsidR="00A52E68" w:rsidRPr="00C63D37" w:rsidRDefault="00A52E68" w:rsidP="00043C1D">
            <w:pPr>
              <w:spacing w:line="276" w:lineRule="auto"/>
              <w:rPr>
                <w:rFonts w:cs="Arial"/>
                <w:b/>
                <w:sz w:val="20"/>
                <w:u w:val="single"/>
              </w:rPr>
            </w:pPr>
            <w:r w:rsidRPr="00C63D37">
              <w:rPr>
                <w:rFonts w:cs="Arial"/>
                <w:b/>
                <w:sz w:val="20"/>
                <w:u w:val="single"/>
              </w:rPr>
              <w:t>TOTAL igual alos aumentos</w:t>
            </w:r>
            <w:r w:rsidRPr="00C63D37">
              <w:rPr>
                <w:rFonts w:cs="Arial"/>
                <w:b/>
                <w:sz w:val="20"/>
                <w:u w:val="single"/>
              </w:rPr>
              <w:tab/>
              <w:t>120.000,00</w:t>
            </w:r>
          </w:p>
        </w:tc>
      </w:tr>
      <w:tr w:rsidR="00A52E68" w:rsidRPr="00C63D37" w:rsidTr="00043C1D">
        <w:tc>
          <w:tcPr>
            <w:tcW w:w="4871" w:type="dxa"/>
          </w:tcPr>
          <w:p w:rsidR="00A52E68" w:rsidRPr="00C63D37" w:rsidRDefault="00A52E68" w:rsidP="00043C1D">
            <w:pPr>
              <w:spacing w:line="276" w:lineRule="auto"/>
              <w:rPr>
                <w:rFonts w:cs="Arial"/>
                <w:sz w:val="20"/>
              </w:rPr>
            </w:pPr>
          </w:p>
        </w:tc>
        <w:tc>
          <w:tcPr>
            <w:tcW w:w="4751" w:type="dxa"/>
          </w:tcPr>
          <w:p w:rsidR="00A52E68" w:rsidRPr="00C63D37" w:rsidRDefault="00A52E68" w:rsidP="00043C1D">
            <w:pPr>
              <w:spacing w:line="276" w:lineRule="auto"/>
              <w:rPr>
                <w:rFonts w:cs="Arial"/>
                <w:sz w:val="20"/>
              </w:rPr>
            </w:pPr>
          </w:p>
        </w:tc>
      </w:tr>
    </w:tbl>
    <w:p w:rsidR="00A52E68" w:rsidRPr="00C63D37" w:rsidRDefault="00A52E68" w:rsidP="00A52E68">
      <w:pPr>
        <w:spacing w:line="276" w:lineRule="auto"/>
        <w:rPr>
          <w:rFonts w:cs="Arial"/>
          <w:sz w:val="20"/>
        </w:rPr>
      </w:pPr>
    </w:p>
    <w:p w:rsidR="00A52E68" w:rsidRPr="00C63D37" w:rsidRDefault="00A52E68" w:rsidP="00A52E68">
      <w:pPr>
        <w:spacing w:line="276" w:lineRule="auto"/>
        <w:rPr>
          <w:rFonts w:cs="Arial"/>
          <w:b/>
          <w:sz w:val="20"/>
        </w:rPr>
      </w:pPr>
      <w:r>
        <w:rPr>
          <w:rFonts w:cs="Arial"/>
          <w:b/>
          <w:sz w:val="20"/>
        </w:rPr>
        <w:tab/>
      </w:r>
      <w:r w:rsidRPr="00C63D37">
        <w:rPr>
          <w:rFonts w:cs="Arial"/>
          <w:b/>
          <w:sz w:val="20"/>
        </w:rPr>
        <w:t>II. KREDITUEN GEHIKUNTZA / CREDITOS EN AUMENTO</w:t>
      </w:r>
    </w:p>
    <w:p w:rsidR="00A52E68" w:rsidRPr="00C63D37" w:rsidRDefault="00A52E68" w:rsidP="00A52E68">
      <w:pPr>
        <w:spacing w:line="276" w:lineRule="auto"/>
        <w:rPr>
          <w:rFonts w:cs="Arial"/>
          <w:sz w:val="20"/>
        </w:rPr>
      </w:pPr>
    </w:p>
    <w:tbl>
      <w:tblPr>
        <w:tblW w:w="9639" w:type="dxa"/>
        <w:tblLayout w:type="fixed"/>
        <w:tblCellMar>
          <w:left w:w="360" w:type="dxa"/>
          <w:right w:w="360" w:type="dxa"/>
        </w:tblCellMar>
        <w:tblLook w:val="0000" w:firstRow="0" w:lastRow="0" w:firstColumn="0" w:lastColumn="0" w:noHBand="0" w:noVBand="0"/>
      </w:tblPr>
      <w:tblGrid>
        <w:gridCol w:w="4858"/>
        <w:gridCol w:w="12"/>
        <w:gridCol w:w="59"/>
        <w:gridCol w:w="32"/>
        <w:gridCol w:w="4660"/>
        <w:gridCol w:w="10"/>
        <w:gridCol w:w="8"/>
      </w:tblGrid>
      <w:tr w:rsidR="00A52E68" w:rsidRPr="00C63D37" w:rsidTr="00BE3A27">
        <w:trPr>
          <w:gridAfter w:val="2"/>
          <w:wAfter w:w="18" w:type="dxa"/>
        </w:trPr>
        <w:tc>
          <w:tcPr>
            <w:tcW w:w="4870" w:type="dxa"/>
            <w:gridSpan w:val="2"/>
          </w:tcPr>
          <w:p w:rsidR="00A52E68" w:rsidRPr="002862CA" w:rsidRDefault="00A52E68" w:rsidP="00043C1D">
            <w:pPr>
              <w:spacing w:line="276" w:lineRule="auto"/>
              <w:rPr>
                <w:rFonts w:cs="Arial"/>
                <w:sz w:val="20"/>
                <w:u w:val="single"/>
              </w:rPr>
            </w:pPr>
            <w:r w:rsidRPr="002862CA">
              <w:rPr>
                <w:rFonts w:cs="Arial"/>
                <w:sz w:val="20"/>
                <w:u w:val="single"/>
              </w:rPr>
              <w:t>Kap</w:t>
            </w:r>
            <w:r w:rsidRPr="002862CA">
              <w:rPr>
                <w:rFonts w:cs="Arial"/>
                <w:sz w:val="20"/>
                <w:u w:val="single"/>
              </w:rPr>
              <w:tab/>
              <w:t>Izendapena</w:t>
            </w:r>
            <w:r w:rsidRPr="002862CA">
              <w:rPr>
                <w:rFonts w:cs="Arial"/>
                <w:sz w:val="20"/>
                <w:u w:val="single"/>
              </w:rPr>
              <w:tab/>
            </w:r>
            <w:r w:rsidRPr="002862CA">
              <w:rPr>
                <w:rFonts w:cs="Arial"/>
                <w:sz w:val="20"/>
                <w:u w:val="single"/>
              </w:rPr>
              <w:tab/>
              <w:t>Euroak</w:t>
            </w:r>
          </w:p>
        </w:tc>
        <w:tc>
          <w:tcPr>
            <w:tcW w:w="4751" w:type="dxa"/>
            <w:gridSpan w:val="3"/>
          </w:tcPr>
          <w:p w:rsidR="00A52E68" w:rsidRPr="002862CA" w:rsidRDefault="00A52E68" w:rsidP="00043C1D">
            <w:pPr>
              <w:spacing w:line="276" w:lineRule="auto"/>
              <w:rPr>
                <w:rFonts w:cs="Arial"/>
                <w:sz w:val="20"/>
                <w:u w:val="single"/>
              </w:rPr>
            </w:pPr>
            <w:r w:rsidRPr="002862CA">
              <w:rPr>
                <w:rFonts w:cs="Arial"/>
                <w:sz w:val="20"/>
                <w:u w:val="single"/>
              </w:rPr>
              <w:t>Capít</w:t>
            </w:r>
            <w:r w:rsidRPr="002862CA">
              <w:rPr>
                <w:rFonts w:cs="Arial"/>
                <w:sz w:val="20"/>
                <w:u w:val="single"/>
              </w:rPr>
              <w:tab/>
              <w:t>Denominación</w:t>
            </w:r>
            <w:r w:rsidRPr="002862CA">
              <w:rPr>
                <w:rFonts w:cs="Arial"/>
                <w:sz w:val="20"/>
                <w:u w:val="single"/>
              </w:rPr>
              <w:tab/>
            </w:r>
            <w:r w:rsidRPr="002862CA">
              <w:rPr>
                <w:rFonts w:cs="Arial"/>
                <w:sz w:val="20"/>
                <w:u w:val="single"/>
              </w:rPr>
              <w:tab/>
              <w:t>Euros</w:t>
            </w:r>
          </w:p>
        </w:tc>
      </w:tr>
      <w:tr w:rsidR="00A52E68" w:rsidRPr="00C63D37" w:rsidTr="00BE3A27">
        <w:trPr>
          <w:gridAfter w:val="2"/>
          <w:wAfter w:w="18" w:type="dxa"/>
        </w:trPr>
        <w:tc>
          <w:tcPr>
            <w:tcW w:w="4870" w:type="dxa"/>
            <w:gridSpan w:val="2"/>
          </w:tcPr>
          <w:p w:rsidR="00A52E68" w:rsidRPr="00C63D37" w:rsidRDefault="00A52E68" w:rsidP="00043C1D">
            <w:pPr>
              <w:spacing w:line="276" w:lineRule="auto"/>
              <w:rPr>
                <w:rFonts w:cs="Arial"/>
                <w:sz w:val="20"/>
              </w:rPr>
            </w:pPr>
          </w:p>
        </w:tc>
        <w:tc>
          <w:tcPr>
            <w:tcW w:w="4751" w:type="dxa"/>
            <w:gridSpan w:val="3"/>
          </w:tcPr>
          <w:p w:rsidR="00A52E68" w:rsidRPr="00C63D37" w:rsidRDefault="00A52E68" w:rsidP="00043C1D">
            <w:pPr>
              <w:spacing w:line="276" w:lineRule="auto"/>
              <w:rPr>
                <w:rFonts w:cs="Arial"/>
                <w:sz w:val="20"/>
              </w:rPr>
            </w:pPr>
          </w:p>
        </w:tc>
      </w:tr>
      <w:tr w:rsidR="00A52E68" w:rsidRPr="00C63D37" w:rsidTr="00BE3A27">
        <w:trPr>
          <w:gridAfter w:val="2"/>
          <w:wAfter w:w="18" w:type="dxa"/>
        </w:trPr>
        <w:tc>
          <w:tcPr>
            <w:tcW w:w="4870" w:type="dxa"/>
            <w:gridSpan w:val="2"/>
          </w:tcPr>
          <w:p w:rsidR="00A52E68" w:rsidRPr="00C63D37" w:rsidRDefault="00A52E68" w:rsidP="00043C1D">
            <w:pPr>
              <w:spacing w:line="276" w:lineRule="auto"/>
              <w:rPr>
                <w:rFonts w:cs="Arial"/>
                <w:sz w:val="20"/>
              </w:rPr>
            </w:pPr>
            <w:r w:rsidRPr="00C63D37">
              <w:rPr>
                <w:rFonts w:cs="Arial"/>
                <w:sz w:val="20"/>
              </w:rPr>
              <w:t>1</w:t>
            </w:r>
            <w:r w:rsidRPr="00C63D37">
              <w:rPr>
                <w:rFonts w:cs="Arial"/>
                <w:sz w:val="20"/>
              </w:rPr>
              <w:tab/>
              <w:t xml:space="preserve">Pertsonal Gastuak </w:t>
            </w:r>
            <w:r w:rsidRPr="00C63D37">
              <w:rPr>
                <w:rFonts w:cs="Arial"/>
                <w:sz w:val="20"/>
              </w:rPr>
              <w:tab/>
            </w:r>
            <w:r w:rsidRPr="00C63D37">
              <w:rPr>
                <w:rFonts w:cs="Arial"/>
                <w:sz w:val="20"/>
                <w:u w:val="single"/>
              </w:rPr>
              <w:t>120.000,00</w:t>
            </w:r>
          </w:p>
        </w:tc>
        <w:tc>
          <w:tcPr>
            <w:tcW w:w="4751" w:type="dxa"/>
            <w:gridSpan w:val="3"/>
          </w:tcPr>
          <w:p w:rsidR="00A52E68" w:rsidRPr="00C63D37" w:rsidRDefault="00A52E68" w:rsidP="00043C1D">
            <w:pPr>
              <w:spacing w:line="276" w:lineRule="auto"/>
              <w:rPr>
                <w:rFonts w:cs="Arial"/>
                <w:sz w:val="20"/>
              </w:rPr>
            </w:pPr>
            <w:r w:rsidRPr="00C63D37">
              <w:rPr>
                <w:rFonts w:cs="Arial"/>
                <w:sz w:val="20"/>
              </w:rPr>
              <w:t>1</w:t>
            </w:r>
            <w:r w:rsidRPr="00C63D37">
              <w:rPr>
                <w:rFonts w:cs="Arial"/>
                <w:sz w:val="20"/>
              </w:rPr>
              <w:tab/>
              <w:t xml:space="preserve">Gastos de personal </w:t>
            </w:r>
            <w:r w:rsidRPr="00C63D37">
              <w:rPr>
                <w:rFonts w:cs="Arial"/>
                <w:sz w:val="20"/>
              </w:rPr>
              <w:tab/>
            </w:r>
            <w:r w:rsidRPr="00C63D37">
              <w:rPr>
                <w:rFonts w:cs="Arial"/>
                <w:sz w:val="20"/>
                <w:u w:val="single"/>
              </w:rPr>
              <w:t>120.000,00</w:t>
            </w:r>
          </w:p>
        </w:tc>
      </w:tr>
      <w:tr w:rsidR="00A52E68" w:rsidRPr="00C63D37" w:rsidTr="00BE3A27">
        <w:trPr>
          <w:gridAfter w:val="2"/>
          <w:wAfter w:w="18" w:type="dxa"/>
        </w:trPr>
        <w:tc>
          <w:tcPr>
            <w:tcW w:w="4870" w:type="dxa"/>
            <w:gridSpan w:val="2"/>
          </w:tcPr>
          <w:p w:rsidR="00A52E68" w:rsidRPr="00C63D37" w:rsidRDefault="00A52E68" w:rsidP="00043C1D">
            <w:pPr>
              <w:spacing w:line="276" w:lineRule="auto"/>
              <w:rPr>
                <w:rFonts w:cs="Arial"/>
                <w:b/>
                <w:sz w:val="20"/>
                <w:u w:val="single"/>
              </w:rPr>
            </w:pPr>
            <w:r w:rsidRPr="00C63D37">
              <w:rPr>
                <w:rFonts w:cs="Arial"/>
                <w:b/>
                <w:sz w:val="20"/>
                <w:u w:val="single"/>
              </w:rPr>
              <w:t>Kredituen Gehikuntza guztira</w:t>
            </w:r>
            <w:r>
              <w:rPr>
                <w:rFonts w:cs="Arial"/>
                <w:b/>
                <w:sz w:val="20"/>
                <w:u w:val="single"/>
              </w:rPr>
              <w:tab/>
            </w:r>
            <w:r w:rsidRPr="00C63D37">
              <w:rPr>
                <w:rFonts w:cs="Arial"/>
                <w:b/>
                <w:sz w:val="20"/>
                <w:u w:val="single"/>
              </w:rPr>
              <w:t>120.000,00</w:t>
            </w:r>
          </w:p>
        </w:tc>
        <w:tc>
          <w:tcPr>
            <w:tcW w:w="4751" w:type="dxa"/>
            <w:gridSpan w:val="3"/>
          </w:tcPr>
          <w:p w:rsidR="00A52E68" w:rsidRPr="00C63D37" w:rsidRDefault="00A52E68" w:rsidP="00043C1D">
            <w:pPr>
              <w:spacing w:line="276" w:lineRule="auto"/>
              <w:rPr>
                <w:rFonts w:cs="Arial"/>
                <w:b/>
                <w:sz w:val="20"/>
                <w:u w:val="single"/>
              </w:rPr>
            </w:pPr>
            <w:r w:rsidRPr="00C63D37">
              <w:rPr>
                <w:rFonts w:cs="Arial"/>
                <w:b/>
                <w:sz w:val="20"/>
                <w:u w:val="single"/>
              </w:rPr>
              <w:t>TOTAL Créditos en aumento</w:t>
            </w:r>
            <w:r w:rsidRPr="00C63D37">
              <w:rPr>
                <w:rFonts w:cs="Arial"/>
                <w:b/>
                <w:sz w:val="20"/>
                <w:u w:val="single"/>
              </w:rPr>
              <w:tab/>
              <w:t>120.000,00</w:t>
            </w:r>
          </w:p>
        </w:tc>
      </w:tr>
      <w:tr w:rsidR="00A52E68" w:rsidRPr="00CC6D1A" w:rsidTr="00BE3A27">
        <w:trPr>
          <w:gridAfter w:val="2"/>
          <w:wAfter w:w="18" w:type="dxa"/>
        </w:trPr>
        <w:tc>
          <w:tcPr>
            <w:tcW w:w="4870" w:type="dxa"/>
            <w:gridSpan w:val="2"/>
          </w:tcPr>
          <w:p w:rsidR="00A52E68" w:rsidRPr="00CC6D1A" w:rsidRDefault="00A52E68" w:rsidP="00043C1D">
            <w:pPr>
              <w:spacing w:line="276" w:lineRule="auto"/>
              <w:rPr>
                <w:rFonts w:cs="Arial"/>
                <w:szCs w:val="22"/>
              </w:rPr>
            </w:pPr>
          </w:p>
        </w:tc>
        <w:tc>
          <w:tcPr>
            <w:tcW w:w="4751" w:type="dxa"/>
            <w:gridSpan w:val="3"/>
          </w:tcPr>
          <w:p w:rsidR="00A52E68" w:rsidRPr="00CC6D1A" w:rsidRDefault="00A52E68" w:rsidP="00043C1D">
            <w:pPr>
              <w:spacing w:line="276" w:lineRule="auto"/>
              <w:rPr>
                <w:rFonts w:cs="Arial"/>
                <w:szCs w:val="22"/>
              </w:rPr>
            </w:pPr>
          </w:p>
        </w:tc>
      </w:tr>
      <w:tr w:rsidR="00A52E68" w:rsidRPr="00A52E68" w:rsidTr="00BE3A27">
        <w:trPr>
          <w:gridAfter w:val="2"/>
          <w:wAfter w:w="18" w:type="dxa"/>
          <w:trHeight w:val="88"/>
        </w:trPr>
        <w:tc>
          <w:tcPr>
            <w:tcW w:w="4870" w:type="dxa"/>
            <w:gridSpan w:val="2"/>
          </w:tcPr>
          <w:p w:rsidR="00A52E68" w:rsidRPr="00CC6D1A" w:rsidRDefault="00A52E68" w:rsidP="00A52E68">
            <w:pPr>
              <w:rPr>
                <w:rFonts w:cs="Arial"/>
                <w:szCs w:val="22"/>
              </w:rPr>
            </w:pPr>
          </w:p>
        </w:tc>
        <w:tc>
          <w:tcPr>
            <w:tcW w:w="4751" w:type="dxa"/>
            <w:gridSpan w:val="3"/>
          </w:tcPr>
          <w:p w:rsidR="00A52E68" w:rsidRPr="00CC6D1A" w:rsidRDefault="00A52E68" w:rsidP="00A52E68">
            <w:pPr>
              <w:rPr>
                <w:rFonts w:cs="Arial"/>
                <w:szCs w:val="22"/>
              </w:rPr>
            </w:pPr>
          </w:p>
        </w:tc>
      </w:tr>
      <w:tr w:rsidR="00A52E68" w:rsidRPr="004201C9" w:rsidTr="00BE3A27">
        <w:tc>
          <w:tcPr>
            <w:tcW w:w="4929" w:type="dxa"/>
            <w:gridSpan w:val="3"/>
          </w:tcPr>
          <w:p w:rsidR="00A52E68" w:rsidRPr="004201C9" w:rsidRDefault="00A52E68" w:rsidP="00A52E68">
            <w:pPr>
              <w:rPr>
                <w:rFonts w:cs="Arial"/>
                <w:szCs w:val="22"/>
              </w:rPr>
            </w:pPr>
            <w:r w:rsidRPr="004201C9">
              <w:rPr>
                <w:rFonts w:cs="Arial"/>
                <w:szCs w:val="22"/>
              </w:rPr>
              <w:t>Kreditu Gehigarrien espediente hau Gipuzkoako Aldizkari Ofizialean eman behar da argitara jendea jakinaren gainean gera dadin.</w:t>
            </w:r>
            <w:r>
              <w:rPr>
                <w:rFonts w:cs="Arial"/>
                <w:szCs w:val="22"/>
              </w:rPr>
              <w:t>”</w:t>
            </w:r>
          </w:p>
        </w:tc>
        <w:tc>
          <w:tcPr>
            <w:tcW w:w="4710" w:type="dxa"/>
            <w:gridSpan w:val="4"/>
          </w:tcPr>
          <w:p w:rsidR="00A52E68" w:rsidRPr="004201C9" w:rsidRDefault="00A52E68" w:rsidP="00A52E68">
            <w:pPr>
              <w:rPr>
                <w:rFonts w:cs="Arial"/>
                <w:szCs w:val="22"/>
              </w:rPr>
            </w:pPr>
            <w:r w:rsidRPr="004201C9">
              <w:rPr>
                <w:rFonts w:cs="Arial"/>
                <w:szCs w:val="22"/>
              </w:rPr>
              <w:t>Asimismo el presente expediente de Créditos Adicionales, deberá publicarse en el Boletín Oficial de Gipuzkoa para su información pública</w:t>
            </w:r>
            <w:r>
              <w:rPr>
                <w:rFonts w:cs="Arial"/>
                <w:szCs w:val="22"/>
              </w:rPr>
              <w:t>.”</w:t>
            </w:r>
          </w:p>
        </w:tc>
      </w:tr>
      <w:tr w:rsidR="001503D5" w:rsidRPr="00DA12A5" w:rsidTr="00BE3A27">
        <w:tblPrEx>
          <w:tblLook w:val="04A0" w:firstRow="1" w:lastRow="0" w:firstColumn="1" w:lastColumn="0" w:noHBand="0" w:noVBand="1"/>
        </w:tblPrEx>
        <w:tc>
          <w:tcPr>
            <w:tcW w:w="4961" w:type="dxa"/>
            <w:gridSpan w:val="4"/>
          </w:tcPr>
          <w:p w:rsidR="001503D5" w:rsidRPr="00DA12A5" w:rsidRDefault="001503D5">
            <w:pPr>
              <w:widowControl/>
              <w:rPr>
                <w:rFonts w:cs="Arial"/>
                <w:szCs w:val="22"/>
                <w:u w:val="single"/>
              </w:rPr>
            </w:pPr>
          </w:p>
        </w:tc>
        <w:tc>
          <w:tcPr>
            <w:tcW w:w="4678" w:type="dxa"/>
            <w:gridSpan w:val="3"/>
          </w:tcPr>
          <w:p w:rsidR="001503D5" w:rsidRPr="00DA12A5" w:rsidRDefault="001503D5">
            <w:pPr>
              <w:widowControl/>
              <w:rPr>
                <w:rFonts w:cs="Arial"/>
                <w:szCs w:val="22"/>
                <w:u w:val="single"/>
              </w:rPr>
            </w:pPr>
          </w:p>
        </w:tc>
      </w:tr>
      <w:tr w:rsidR="00750AE9" w:rsidRPr="00DA12A5" w:rsidTr="00BE3A27">
        <w:tblPrEx>
          <w:tblLook w:val="04A0" w:firstRow="1" w:lastRow="0" w:firstColumn="1" w:lastColumn="0" w:noHBand="0" w:noVBand="1"/>
        </w:tblPrEx>
        <w:tc>
          <w:tcPr>
            <w:tcW w:w="4961" w:type="dxa"/>
            <w:gridSpan w:val="4"/>
          </w:tcPr>
          <w:p w:rsidR="00750AE9" w:rsidRPr="00DA12A5" w:rsidRDefault="00750AE9">
            <w:pPr>
              <w:widowControl/>
              <w:rPr>
                <w:rFonts w:cs="Arial"/>
                <w:szCs w:val="22"/>
                <w:u w:val="single"/>
              </w:rPr>
            </w:pPr>
          </w:p>
        </w:tc>
        <w:tc>
          <w:tcPr>
            <w:tcW w:w="4678" w:type="dxa"/>
            <w:gridSpan w:val="3"/>
          </w:tcPr>
          <w:p w:rsidR="00750AE9" w:rsidRPr="00DA12A5" w:rsidRDefault="00750AE9">
            <w:pPr>
              <w:widowControl/>
              <w:rPr>
                <w:rFonts w:cs="Arial"/>
                <w:szCs w:val="22"/>
                <w:u w:val="single"/>
              </w:rPr>
            </w:pPr>
          </w:p>
        </w:tc>
      </w:tr>
      <w:tr w:rsidR="00750AE9" w:rsidRPr="00DA12A5" w:rsidTr="00BE3A27">
        <w:tblPrEx>
          <w:tblLook w:val="04A0" w:firstRow="1" w:lastRow="0" w:firstColumn="1" w:lastColumn="0" w:noHBand="0" w:noVBand="1"/>
        </w:tblPrEx>
        <w:tc>
          <w:tcPr>
            <w:tcW w:w="4961" w:type="dxa"/>
            <w:gridSpan w:val="4"/>
            <w:hideMark/>
          </w:tcPr>
          <w:p w:rsidR="00750AE9" w:rsidRPr="00DA12A5" w:rsidRDefault="00750AE9">
            <w:pPr>
              <w:widowControl/>
              <w:rPr>
                <w:rFonts w:cs="Arial"/>
                <w:szCs w:val="22"/>
              </w:rPr>
            </w:pPr>
            <w:r w:rsidRPr="00DA12A5">
              <w:rPr>
                <w:rFonts w:cs="Arial"/>
                <w:szCs w:val="22"/>
                <w:u w:val="single"/>
              </w:rPr>
              <w:t>4. ATALA</w:t>
            </w:r>
            <w:r w:rsidRPr="00DA12A5">
              <w:rPr>
                <w:rFonts w:cs="Arial"/>
                <w:szCs w:val="22"/>
              </w:rPr>
              <w:t>. Premiak.</w:t>
            </w:r>
          </w:p>
        </w:tc>
        <w:tc>
          <w:tcPr>
            <w:tcW w:w="4678" w:type="dxa"/>
            <w:gridSpan w:val="3"/>
            <w:hideMark/>
          </w:tcPr>
          <w:p w:rsidR="00750AE9" w:rsidRPr="00DA12A5" w:rsidRDefault="00750AE9">
            <w:pPr>
              <w:widowControl/>
              <w:rPr>
                <w:rFonts w:cs="Arial"/>
                <w:szCs w:val="22"/>
              </w:rPr>
            </w:pPr>
            <w:r w:rsidRPr="00DA12A5">
              <w:rPr>
                <w:rFonts w:cs="Arial"/>
                <w:szCs w:val="22"/>
                <w:u w:val="single"/>
              </w:rPr>
              <w:t>PUNTO 4º</w:t>
            </w:r>
            <w:r w:rsidRPr="00DA12A5">
              <w:rPr>
                <w:rFonts w:cs="Arial"/>
                <w:szCs w:val="22"/>
              </w:rPr>
              <w:t xml:space="preserve"> Urgencias.</w:t>
            </w:r>
          </w:p>
        </w:tc>
      </w:tr>
      <w:tr w:rsidR="00750AE9" w:rsidRPr="00DA12A5" w:rsidTr="00BE3A27">
        <w:tblPrEx>
          <w:tblLook w:val="04A0" w:firstRow="1" w:lastRow="0" w:firstColumn="1" w:lastColumn="0" w:noHBand="0" w:noVBand="1"/>
        </w:tblPrEx>
        <w:tc>
          <w:tcPr>
            <w:tcW w:w="4961" w:type="dxa"/>
            <w:gridSpan w:val="4"/>
          </w:tcPr>
          <w:p w:rsidR="00750AE9" w:rsidRPr="00DA12A5" w:rsidRDefault="00750AE9">
            <w:pPr>
              <w:widowControl/>
              <w:rPr>
                <w:rFonts w:cs="Arial"/>
                <w:szCs w:val="22"/>
                <w:u w:val="single"/>
              </w:rPr>
            </w:pPr>
          </w:p>
        </w:tc>
        <w:tc>
          <w:tcPr>
            <w:tcW w:w="4678" w:type="dxa"/>
            <w:gridSpan w:val="3"/>
          </w:tcPr>
          <w:p w:rsidR="00750AE9" w:rsidRPr="00DA12A5" w:rsidRDefault="00750AE9">
            <w:pPr>
              <w:widowControl/>
              <w:rPr>
                <w:rFonts w:cs="Arial"/>
                <w:szCs w:val="22"/>
                <w:u w:val="single"/>
              </w:rPr>
            </w:pPr>
          </w:p>
        </w:tc>
      </w:tr>
      <w:tr w:rsidR="00BE3A27" w:rsidRPr="00F911AB" w:rsidTr="00BE3A27">
        <w:trPr>
          <w:gridAfter w:val="1"/>
          <w:wAfter w:w="8" w:type="dxa"/>
        </w:trPr>
        <w:tc>
          <w:tcPr>
            <w:tcW w:w="4858" w:type="dxa"/>
          </w:tcPr>
          <w:p w:rsidR="00BE3A27" w:rsidRPr="00F911AB" w:rsidRDefault="00BE3A27" w:rsidP="00043C1D">
            <w:pPr>
              <w:rPr>
                <w:rFonts w:cs="Arial"/>
                <w:szCs w:val="22"/>
                <w:u w:val="single"/>
              </w:rPr>
            </w:pPr>
            <w:r w:rsidRPr="00F911AB">
              <w:rPr>
                <w:rFonts w:cs="Arial"/>
                <w:szCs w:val="22"/>
                <w:u w:val="single"/>
              </w:rPr>
              <w:t>2016ko Udal Aurrekontuko Kreditu Gehigarrien Bosgarren  espedientea</w:t>
            </w:r>
            <w:r w:rsidR="00930D96">
              <w:rPr>
                <w:rFonts w:cs="Arial"/>
                <w:szCs w:val="22"/>
                <w:u w:val="single"/>
              </w:rPr>
              <w:t>.</w:t>
            </w:r>
          </w:p>
        </w:tc>
        <w:tc>
          <w:tcPr>
            <w:tcW w:w="4773" w:type="dxa"/>
            <w:gridSpan w:val="5"/>
          </w:tcPr>
          <w:p w:rsidR="00BE3A27" w:rsidRPr="00F911AB" w:rsidRDefault="00BE3A27" w:rsidP="00043C1D">
            <w:pPr>
              <w:rPr>
                <w:rFonts w:cs="Arial"/>
                <w:szCs w:val="22"/>
                <w:u w:val="single"/>
              </w:rPr>
            </w:pPr>
            <w:r w:rsidRPr="00F911AB">
              <w:rPr>
                <w:rFonts w:cs="Arial"/>
                <w:szCs w:val="22"/>
                <w:u w:val="single"/>
              </w:rPr>
              <w:t>Quinto expediente de Créditos Adicionales del Presupuesto Municipal 2016</w:t>
            </w:r>
            <w:r w:rsidR="00930D96">
              <w:rPr>
                <w:rFonts w:cs="Arial"/>
                <w:szCs w:val="22"/>
                <w:u w:val="single"/>
              </w:rPr>
              <w:t>.</w:t>
            </w:r>
          </w:p>
        </w:tc>
      </w:tr>
      <w:tr w:rsidR="00BE3A27" w:rsidRPr="00F911AB" w:rsidTr="00BE3A27">
        <w:trPr>
          <w:gridAfter w:val="1"/>
          <w:wAfter w:w="8" w:type="dxa"/>
        </w:trPr>
        <w:tc>
          <w:tcPr>
            <w:tcW w:w="4858" w:type="dxa"/>
          </w:tcPr>
          <w:p w:rsidR="00BE3A27" w:rsidRPr="00F911AB" w:rsidRDefault="00BE3A27" w:rsidP="00043C1D">
            <w:pPr>
              <w:pStyle w:val="Encabezado"/>
              <w:tabs>
                <w:tab w:val="clear" w:pos="4252"/>
                <w:tab w:val="clear" w:pos="8504"/>
              </w:tabs>
              <w:rPr>
                <w:rFonts w:cs="Arial"/>
                <w:szCs w:val="22"/>
              </w:rPr>
            </w:pPr>
          </w:p>
        </w:tc>
        <w:tc>
          <w:tcPr>
            <w:tcW w:w="4773" w:type="dxa"/>
            <w:gridSpan w:val="5"/>
          </w:tcPr>
          <w:p w:rsidR="00BE3A27" w:rsidRPr="00F911AB" w:rsidRDefault="00BE3A27" w:rsidP="00043C1D">
            <w:pPr>
              <w:pStyle w:val="Encabezado"/>
              <w:tabs>
                <w:tab w:val="clear" w:pos="4252"/>
                <w:tab w:val="clear" w:pos="8504"/>
              </w:tabs>
              <w:rPr>
                <w:rFonts w:cs="Arial"/>
                <w:szCs w:val="22"/>
              </w:rPr>
            </w:pPr>
          </w:p>
        </w:tc>
      </w:tr>
      <w:tr w:rsidR="00BE3A27" w:rsidRPr="00F911AB" w:rsidTr="00BE3A27">
        <w:trPr>
          <w:gridAfter w:val="1"/>
          <w:wAfter w:w="8" w:type="dxa"/>
        </w:trPr>
        <w:tc>
          <w:tcPr>
            <w:tcW w:w="4858" w:type="dxa"/>
          </w:tcPr>
          <w:p w:rsidR="00BE3A27" w:rsidRPr="00F911AB" w:rsidRDefault="00BE3A27" w:rsidP="00043C1D">
            <w:pPr>
              <w:pStyle w:val="Encabezado"/>
              <w:tabs>
                <w:tab w:val="clear" w:pos="4252"/>
                <w:tab w:val="clear" w:pos="8504"/>
              </w:tabs>
              <w:rPr>
                <w:rFonts w:cs="Arial"/>
                <w:szCs w:val="22"/>
              </w:rPr>
            </w:pPr>
            <w:r w:rsidRPr="00F911AB">
              <w:rPr>
                <w:rFonts w:cs="Arial"/>
                <w:szCs w:val="22"/>
              </w:rPr>
              <w:t>2016. jardunaldirako Udal Aurrekontuari dagozkion partidetan izendatutako kredituak urriak izatera, ondoren zehazten diren kontzeptuengatik egin behar diren gastuak presakotzat eta premiazkotzat hartu dira.</w:t>
            </w:r>
          </w:p>
        </w:tc>
        <w:tc>
          <w:tcPr>
            <w:tcW w:w="4773" w:type="dxa"/>
            <w:gridSpan w:val="5"/>
          </w:tcPr>
          <w:p w:rsidR="00BE3A27" w:rsidRPr="00F911AB" w:rsidRDefault="00BE3A27" w:rsidP="00043C1D">
            <w:pPr>
              <w:pStyle w:val="Encabezado"/>
              <w:tabs>
                <w:tab w:val="clear" w:pos="4252"/>
                <w:tab w:val="clear" w:pos="8504"/>
              </w:tabs>
              <w:rPr>
                <w:rFonts w:cs="Arial"/>
                <w:szCs w:val="22"/>
              </w:rPr>
            </w:pPr>
            <w:r w:rsidRPr="00F911AB">
              <w:rPr>
                <w:rFonts w:cs="Arial"/>
                <w:szCs w:val="22"/>
              </w:rPr>
              <w:t>Al ser insuficientes los créditos consignados en las correspondientes partidas del Presupuesto Municipal para el Ejercicio 2016; se considera la necesidad y urgencia de los gastos a realizar en los conceptos que se detallan.</w:t>
            </w:r>
          </w:p>
        </w:tc>
      </w:tr>
      <w:tr w:rsidR="00BE3A27" w:rsidRPr="00F911AB" w:rsidTr="00BE3A27">
        <w:trPr>
          <w:gridAfter w:val="1"/>
          <w:wAfter w:w="8" w:type="dxa"/>
        </w:trPr>
        <w:tc>
          <w:tcPr>
            <w:tcW w:w="4858" w:type="dxa"/>
          </w:tcPr>
          <w:p w:rsidR="00BE3A27" w:rsidRPr="00F911AB" w:rsidRDefault="00BE3A27" w:rsidP="00043C1D">
            <w:pPr>
              <w:rPr>
                <w:rFonts w:cs="Arial"/>
                <w:szCs w:val="22"/>
              </w:rPr>
            </w:pPr>
          </w:p>
        </w:tc>
        <w:tc>
          <w:tcPr>
            <w:tcW w:w="4773" w:type="dxa"/>
            <w:gridSpan w:val="5"/>
          </w:tcPr>
          <w:p w:rsidR="00BE3A27" w:rsidRPr="00F911AB" w:rsidRDefault="00BE3A27" w:rsidP="00043C1D">
            <w:pPr>
              <w:rPr>
                <w:rFonts w:cs="Arial"/>
                <w:szCs w:val="22"/>
              </w:rPr>
            </w:pPr>
          </w:p>
        </w:tc>
      </w:tr>
      <w:tr w:rsidR="00BE3A27" w:rsidRPr="00F911AB" w:rsidTr="00BE3A27">
        <w:trPr>
          <w:gridAfter w:val="1"/>
          <w:wAfter w:w="8" w:type="dxa"/>
        </w:trPr>
        <w:tc>
          <w:tcPr>
            <w:tcW w:w="4858" w:type="dxa"/>
          </w:tcPr>
          <w:p w:rsidR="00BE3A27" w:rsidRPr="00F911AB" w:rsidRDefault="00BE3A27" w:rsidP="00043C1D">
            <w:pPr>
              <w:rPr>
                <w:rFonts w:cs="Arial"/>
                <w:szCs w:val="22"/>
              </w:rPr>
            </w:pPr>
            <w:r w:rsidRPr="00F911AB">
              <w:rPr>
                <w:rFonts w:cs="Arial"/>
                <w:szCs w:val="22"/>
              </w:rPr>
              <w:t>Udal Aurrekontuaren Kreditu Gehigarrien Bosgarren espedientearen inguruan Alkateak egin duen proposamena, eta  Kontu-hartzaile jaunak espediente horren inguruan egindako txostena ikusita,</w:t>
            </w:r>
          </w:p>
        </w:tc>
        <w:tc>
          <w:tcPr>
            <w:tcW w:w="4773" w:type="dxa"/>
            <w:gridSpan w:val="5"/>
          </w:tcPr>
          <w:p w:rsidR="00BE3A27" w:rsidRPr="00F911AB" w:rsidRDefault="00BE3A27" w:rsidP="00043C1D">
            <w:pPr>
              <w:rPr>
                <w:rFonts w:cs="Arial"/>
                <w:szCs w:val="22"/>
              </w:rPr>
            </w:pPr>
            <w:r w:rsidRPr="00F911AB">
              <w:rPr>
                <w:rFonts w:cs="Arial"/>
                <w:szCs w:val="22"/>
              </w:rPr>
              <w:t xml:space="preserve">Vistos, la propuesta de Alcaldía sobre el Quinto expediente de créditos adicionales del Presupuesto Municipal y el informe del Interventor sobre el expediente, </w:t>
            </w:r>
          </w:p>
        </w:tc>
      </w:tr>
      <w:tr w:rsidR="00BE3A27" w:rsidRPr="00F911AB" w:rsidTr="00BE3A27">
        <w:trPr>
          <w:gridAfter w:val="1"/>
          <w:wAfter w:w="8" w:type="dxa"/>
        </w:trPr>
        <w:tc>
          <w:tcPr>
            <w:tcW w:w="4858" w:type="dxa"/>
          </w:tcPr>
          <w:p w:rsidR="00BE3A27" w:rsidRPr="00F911AB" w:rsidRDefault="00BE3A27" w:rsidP="00043C1D">
            <w:pPr>
              <w:rPr>
                <w:rFonts w:cs="Arial"/>
                <w:szCs w:val="22"/>
              </w:rPr>
            </w:pPr>
          </w:p>
        </w:tc>
        <w:tc>
          <w:tcPr>
            <w:tcW w:w="4773" w:type="dxa"/>
            <w:gridSpan w:val="5"/>
          </w:tcPr>
          <w:p w:rsidR="00BE3A27" w:rsidRPr="00F911AB" w:rsidRDefault="00BE3A27" w:rsidP="00043C1D">
            <w:pPr>
              <w:rPr>
                <w:rFonts w:cs="Arial"/>
                <w:szCs w:val="22"/>
              </w:rPr>
            </w:pPr>
          </w:p>
        </w:tc>
      </w:tr>
      <w:tr w:rsidR="00BE3A27" w:rsidRPr="00F911AB" w:rsidTr="00BE3A27">
        <w:trPr>
          <w:gridAfter w:val="1"/>
          <w:wAfter w:w="8" w:type="dxa"/>
        </w:trPr>
        <w:tc>
          <w:tcPr>
            <w:tcW w:w="4858" w:type="dxa"/>
          </w:tcPr>
          <w:p w:rsidR="00BE3A27" w:rsidRPr="00F911AB" w:rsidRDefault="00BE3A27" w:rsidP="00230571">
            <w:pPr>
              <w:rPr>
                <w:rFonts w:cs="Arial"/>
                <w:szCs w:val="22"/>
              </w:rPr>
            </w:pPr>
            <w:r w:rsidRPr="00F911AB">
              <w:rPr>
                <w:rFonts w:cs="Arial"/>
                <w:szCs w:val="22"/>
              </w:rPr>
              <w:t>Kontu Ogasun eta Ondare Lan batzordeak Udalbatzari Udal Aurrekontuko Kreditu Gehigarrien Bosgarren espedientea ontzat hartzea eskatu dio, honako zenbateko hauek dituena:</w:t>
            </w:r>
          </w:p>
        </w:tc>
        <w:tc>
          <w:tcPr>
            <w:tcW w:w="4773" w:type="dxa"/>
            <w:gridSpan w:val="5"/>
          </w:tcPr>
          <w:p w:rsidR="00BE3A27" w:rsidRPr="00F911AB" w:rsidRDefault="00BE3A27" w:rsidP="00230571">
            <w:pPr>
              <w:rPr>
                <w:rFonts w:cs="Arial"/>
                <w:szCs w:val="22"/>
              </w:rPr>
            </w:pPr>
            <w:r w:rsidRPr="00F911AB">
              <w:rPr>
                <w:rFonts w:cs="Arial"/>
                <w:szCs w:val="22"/>
              </w:rPr>
              <w:t>A continuación la comisión de trabajo de Cuentas, Hacienda y Patrimonio propone al Pleno Municipal la aprobación del Quinto expediente de Créditos Adicionales del Presupuesto Municipal cifrado en las siguientes cantidades:</w:t>
            </w:r>
          </w:p>
        </w:tc>
      </w:tr>
    </w:tbl>
    <w:p w:rsidR="00BE3A27" w:rsidRDefault="00BE3A27" w:rsidP="00BE3A27">
      <w:pPr>
        <w:rPr>
          <w:rFonts w:cs="Arial"/>
          <w:szCs w:val="22"/>
        </w:rPr>
      </w:pPr>
    </w:p>
    <w:p w:rsidR="00BE3A27" w:rsidRPr="00F911AB" w:rsidRDefault="00BE3A27" w:rsidP="00BE3A27">
      <w:pPr>
        <w:rPr>
          <w:rFonts w:cs="Arial"/>
          <w:szCs w:val="22"/>
        </w:rPr>
      </w:pPr>
      <w:r w:rsidRPr="00F911AB">
        <w:rPr>
          <w:rFonts w:cs="Arial"/>
          <w:szCs w:val="22"/>
        </w:rPr>
        <w:t>LABURPENA KAPITULUKA / RESUMEN POR CAPITULOS</w:t>
      </w:r>
    </w:p>
    <w:p w:rsidR="00BE3A27" w:rsidRPr="00F911AB" w:rsidRDefault="00BE3A27" w:rsidP="00BE3A27">
      <w:pPr>
        <w:pStyle w:val="Ttulo3"/>
        <w:spacing w:line="360" w:lineRule="auto"/>
        <w:rPr>
          <w:rFonts w:ascii="Arial" w:hAnsi="Arial" w:cs="Arial"/>
          <w:color w:val="auto"/>
          <w:sz w:val="22"/>
          <w:szCs w:val="22"/>
        </w:rPr>
      </w:pPr>
      <w:r w:rsidRPr="00F911AB">
        <w:rPr>
          <w:rFonts w:ascii="Arial" w:hAnsi="Arial" w:cs="Arial"/>
          <w:color w:val="auto"/>
          <w:sz w:val="22"/>
          <w:szCs w:val="22"/>
        </w:rPr>
        <w:t>I. DIRUAREN NONDIK NORAKOA/ PROCEDENCIA DE LOS FONDOS</w:t>
      </w:r>
    </w:p>
    <w:p w:rsidR="00BE3A27" w:rsidRPr="00F911AB" w:rsidRDefault="00BE3A27" w:rsidP="00BE3A27">
      <w:pPr>
        <w:rPr>
          <w:rFonts w:cs="Arial"/>
          <w:szCs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E3A27" w:rsidRPr="00F911AB" w:rsidTr="00043C1D">
        <w:tc>
          <w:tcPr>
            <w:tcW w:w="4871" w:type="dxa"/>
          </w:tcPr>
          <w:p w:rsidR="00BE3A27" w:rsidRPr="002553BF"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2553BF">
              <w:rPr>
                <w:rFonts w:ascii="Arial" w:hAnsi="Arial" w:cs="Arial"/>
                <w:color w:val="auto"/>
                <w:sz w:val="22"/>
                <w:szCs w:val="22"/>
                <w:u w:val="single"/>
              </w:rPr>
              <w:t>Kap</w:t>
            </w:r>
            <w:r w:rsidRPr="002553BF">
              <w:rPr>
                <w:rFonts w:ascii="Arial" w:hAnsi="Arial" w:cs="Arial"/>
                <w:color w:val="auto"/>
                <w:sz w:val="22"/>
                <w:szCs w:val="22"/>
                <w:u w:val="single"/>
              </w:rPr>
              <w:tab/>
              <w:t>Izendapena</w:t>
            </w:r>
            <w:r w:rsidRPr="002553BF">
              <w:rPr>
                <w:rFonts w:ascii="Arial" w:hAnsi="Arial" w:cs="Arial"/>
                <w:color w:val="auto"/>
                <w:sz w:val="22"/>
                <w:szCs w:val="22"/>
                <w:u w:val="single"/>
              </w:rPr>
              <w:tab/>
              <w:t>Euroak</w:t>
            </w:r>
          </w:p>
        </w:tc>
        <w:tc>
          <w:tcPr>
            <w:tcW w:w="4751" w:type="dxa"/>
          </w:tcPr>
          <w:p w:rsidR="00BE3A27" w:rsidRPr="002553BF"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2553BF">
              <w:rPr>
                <w:rFonts w:ascii="Arial" w:hAnsi="Arial" w:cs="Arial"/>
                <w:color w:val="auto"/>
                <w:sz w:val="22"/>
                <w:szCs w:val="22"/>
                <w:u w:val="single"/>
              </w:rPr>
              <w:t>Capít</w:t>
            </w:r>
            <w:r w:rsidRPr="002553BF">
              <w:rPr>
                <w:rFonts w:ascii="Arial" w:hAnsi="Arial" w:cs="Arial"/>
                <w:color w:val="auto"/>
                <w:sz w:val="22"/>
                <w:szCs w:val="22"/>
                <w:u w:val="single"/>
              </w:rPr>
              <w:tab/>
              <w:t>Denominación</w:t>
            </w:r>
            <w:r w:rsidRPr="002553BF">
              <w:rPr>
                <w:rFonts w:ascii="Arial" w:hAnsi="Arial" w:cs="Arial"/>
                <w:color w:val="auto"/>
                <w:sz w:val="22"/>
                <w:szCs w:val="22"/>
                <w:u w:val="single"/>
              </w:rPr>
              <w:tab/>
              <w:t>Euros</w:t>
            </w:r>
          </w:p>
        </w:tc>
      </w:tr>
      <w:tr w:rsidR="00BE3A27" w:rsidRPr="00F911AB" w:rsidTr="00043C1D">
        <w:tc>
          <w:tcPr>
            <w:tcW w:w="4871" w:type="dxa"/>
          </w:tcPr>
          <w:p w:rsidR="00BE3A27" w:rsidRPr="00F911AB" w:rsidRDefault="00BE3A27" w:rsidP="00043C1D">
            <w:pPr>
              <w:tabs>
                <w:tab w:val="right" w:pos="0"/>
                <w:tab w:val="left" w:pos="567"/>
                <w:tab w:val="right" w:pos="4111"/>
              </w:tabs>
              <w:rPr>
                <w:rFonts w:cs="Arial"/>
                <w:szCs w:val="22"/>
              </w:rPr>
            </w:pP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color w:val="auto"/>
                <w:sz w:val="22"/>
                <w:szCs w:val="22"/>
              </w:rPr>
            </w:pPr>
          </w:p>
        </w:tc>
      </w:tr>
      <w:tr w:rsidR="00BE3A27" w:rsidRPr="00F911AB" w:rsidTr="00043C1D">
        <w:tc>
          <w:tcPr>
            <w:tcW w:w="4871" w:type="dxa"/>
          </w:tcPr>
          <w:p w:rsidR="00BE3A27" w:rsidRPr="00F911AB" w:rsidRDefault="00BE3A27" w:rsidP="00043C1D">
            <w:pPr>
              <w:pStyle w:val="Ttulo1"/>
              <w:tabs>
                <w:tab w:val="right" w:pos="0"/>
                <w:tab w:val="left" w:pos="567"/>
                <w:tab w:val="right" w:pos="4111"/>
              </w:tabs>
              <w:spacing w:line="360" w:lineRule="auto"/>
              <w:rPr>
                <w:rFonts w:ascii="Arial" w:hAnsi="Arial" w:cs="Arial"/>
                <w:i/>
                <w:color w:val="auto"/>
                <w:sz w:val="22"/>
                <w:szCs w:val="22"/>
              </w:rPr>
            </w:pPr>
            <w:r w:rsidRPr="00F911AB">
              <w:rPr>
                <w:rFonts w:ascii="Arial" w:hAnsi="Arial" w:cs="Arial"/>
                <w:color w:val="auto"/>
                <w:sz w:val="22"/>
                <w:szCs w:val="22"/>
              </w:rPr>
              <w:t>8</w:t>
            </w:r>
            <w:r w:rsidRPr="00F911AB">
              <w:rPr>
                <w:rFonts w:ascii="Arial" w:hAnsi="Arial" w:cs="Arial"/>
                <w:color w:val="auto"/>
                <w:sz w:val="22"/>
                <w:szCs w:val="22"/>
              </w:rPr>
              <w:tab/>
              <w:t xml:space="preserve"> Finantza aktiboak</w:t>
            </w:r>
            <w:r w:rsidRPr="00F911AB">
              <w:rPr>
                <w:rFonts w:ascii="Arial" w:hAnsi="Arial" w:cs="Arial"/>
                <w:color w:val="auto"/>
                <w:sz w:val="22"/>
                <w:szCs w:val="22"/>
              </w:rPr>
              <w:tab/>
            </w:r>
            <w:r w:rsidRPr="002553BF">
              <w:rPr>
                <w:rFonts w:ascii="Arial" w:hAnsi="Arial" w:cs="Arial"/>
                <w:color w:val="auto"/>
                <w:sz w:val="22"/>
                <w:szCs w:val="22"/>
                <w:u w:val="single"/>
              </w:rPr>
              <w:t>200.000,00</w:t>
            </w: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color w:val="auto"/>
                <w:sz w:val="22"/>
                <w:szCs w:val="22"/>
              </w:rPr>
            </w:pPr>
            <w:r w:rsidRPr="00F911AB">
              <w:rPr>
                <w:rFonts w:ascii="Arial" w:hAnsi="Arial" w:cs="Arial"/>
                <w:color w:val="auto"/>
                <w:sz w:val="22"/>
                <w:szCs w:val="22"/>
              </w:rPr>
              <w:t>8</w:t>
            </w:r>
            <w:r w:rsidRPr="00F911AB">
              <w:rPr>
                <w:rFonts w:ascii="Arial" w:hAnsi="Arial" w:cs="Arial"/>
                <w:color w:val="auto"/>
                <w:sz w:val="22"/>
                <w:szCs w:val="22"/>
              </w:rPr>
              <w:tab/>
              <w:t xml:space="preserve">Activos financieros </w:t>
            </w:r>
            <w:r w:rsidRPr="00F911AB">
              <w:rPr>
                <w:rFonts w:ascii="Arial" w:hAnsi="Arial" w:cs="Arial"/>
                <w:color w:val="auto"/>
                <w:sz w:val="22"/>
                <w:szCs w:val="22"/>
              </w:rPr>
              <w:tab/>
            </w:r>
            <w:r w:rsidRPr="002553BF">
              <w:rPr>
                <w:rFonts w:ascii="Arial" w:hAnsi="Arial" w:cs="Arial"/>
                <w:color w:val="auto"/>
                <w:sz w:val="22"/>
                <w:szCs w:val="22"/>
                <w:u w:val="single"/>
              </w:rPr>
              <w:t>200.000,00</w:t>
            </w:r>
          </w:p>
        </w:tc>
      </w:tr>
      <w:tr w:rsidR="00BE3A27" w:rsidRPr="00F911AB" w:rsidTr="00043C1D">
        <w:tc>
          <w:tcPr>
            <w:tcW w:w="4871" w:type="dxa"/>
          </w:tcPr>
          <w:p w:rsidR="00BE3A27" w:rsidRPr="00F911AB" w:rsidRDefault="00BE3A27" w:rsidP="00043C1D">
            <w:pPr>
              <w:pStyle w:val="Ttulo1"/>
              <w:tabs>
                <w:tab w:val="right" w:pos="0"/>
                <w:tab w:val="left" w:pos="567"/>
                <w:tab w:val="right" w:pos="4111"/>
              </w:tabs>
              <w:spacing w:line="360" w:lineRule="auto"/>
              <w:rPr>
                <w:rFonts w:ascii="Arial" w:hAnsi="Arial" w:cs="Arial"/>
                <w:color w:val="auto"/>
                <w:sz w:val="22"/>
                <w:szCs w:val="22"/>
              </w:rPr>
            </w:pP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color w:val="auto"/>
                <w:sz w:val="22"/>
                <w:szCs w:val="22"/>
              </w:rPr>
            </w:pPr>
          </w:p>
        </w:tc>
      </w:tr>
      <w:tr w:rsidR="00BE3A27" w:rsidRPr="00F911AB" w:rsidTr="00043C1D">
        <w:tc>
          <w:tcPr>
            <w:tcW w:w="4871" w:type="dxa"/>
          </w:tcPr>
          <w:p w:rsidR="00BE3A27" w:rsidRPr="002553BF" w:rsidRDefault="00BE3A27" w:rsidP="00043C1D">
            <w:pPr>
              <w:pStyle w:val="Ttulo1"/>
              <w:tabs>
                <w:tab w:val="right" w:pos="0"/>
                <w:tab w:val="left" w:pos="567"/>
                <w:tab w:val="right" w:pos="4111"/>
              </w:tabs>
              <w:spacing w:line="360" w:lineRule="auto"/>
              <w:rPr>
                <w:rFonts w:ascii="Arial" w:hAnsi="Arial" w:cs="Arial"/>
                <w:color w:val="auto"/>
                <w:sz w:val="22"/>
                <w:szCs w:val="22"/>
                <w:u w:val="single"/>
              </w:rPr>
            </w:pPr>
            <w:r w:rsidRPr="002553BF">
              <w:rPr>
                <w:rFonts w:ascii="Arial" w:hAnsi="Arial" w:cs="Arial"/>
                <w:b/>
                <w:color w:val="auto"/>
                <w:sz w:val="22"/>
                <w:szCs w:val="22"/>
                <w:u w:val="single"/>
              </w:rPr>
              <w:t>Guztira gehikuntzen adina</w:t>
            </w:r>
            <w:r w:rsidRPr="002553BF">
              <w:rPr>
                <w:rFonts w:ascii="Arial" w:hAnsi="Arial" w:cs="Arial"/>
                <w:b/>
                <w:color w:val="auto"/>
                <w:sz w:val="22"/>
                <w:szCs w:val="22"/>
                <w:u w:val="single"/>
              </w:rPr>
              <w:tab/>
              <w:t>200.000,00</w:t>
            </w:r>
          </w:p>
        </w:tc>
        <w:tc>
          <w:tcPr>
            <w:tcW w:w="4751" w:type="dxa"/>
          </w:tcPr>
          <w:p w:rsidR="00BE3A27" w:rsidRPr="002553BF" w:rsidRDefault="00BE3A27" w:rsidP="00043C1D">
            <w:pPr>
              <w:pStyle w:val="Ttulo1"/>
              <w:tabs>
                <w:tab w:val="left" w:pos="0"/>
                <w:tab w:val="left" w:pos="567"/>
                <w:tab w:val="right" w:pos="3918"/>
              </w:tabs>
              <w:spacing w:line="360" w:lineRule="auto"/>
              <w:rPr>
                <w:rFonts w:ascii="Arial" w:hAnsi="Arial" w:cs="Arial"/>
                <w:color w:val="auto"/>
                <w:sz w:val="22"/>
                <w:szCs w:val="22"/>
                <w:u w:val="single"/>
              </w:rPr>
            </w:pPr>
            <w:r w:rsidRPr="002553BF">
              <w:rPr>
                <w:rFonts w:ascii="Arial" w:hAnsi="Arial" w:cs="Arial"/>
                <w:b/>
                <w:color w:val="auto"/>
                <w:sz w:val="22"/>
                <w:szCs w:val="22"/>
                <w:u w:val="single"/>
              </w:rPr>
              <w:t>TOTAL igual a los aumento 200.000,00</w:t>
            </w:r>
          </w:p>
        </w:tc>
      </w:tr>
    </w:tbl>
    <w:p w:rsidR="00BE3A27" w:rsidRPr="00F911AB" w:rsidRDefault="00BE3A27" w:rsidP="00BE3A27">
      <w:pPr>
        <w:rPr>
          <w:rFonts w:cs="Arial"/>
          <w:szCs w:val="22"/>
        </w:rPr>
      </w:pPr>
    </w:p>
    <w:p w:rsidR="00BE3A27" w:rsidRPr="00F911AB" w:rsidRDefault="00BE3A27" w:rsidP="00BE3A27">
      <w:pPr>
        <w:pStyle w:val="Ttulo2"/>
        <w:rPr>
          <w:rFonts w:cs="Arial"/>
          <w:szCs w:val="22"/>
        </w:rPr>
      </w:pPr>
      <w:r w:rsidRPr="00F911AB">
        <w:rPr>
          <w:rFonts w:cs="Arial"/>
          <w:szCs w:val="22"/>
        </w:rPr>
        <w:t>II. KREDITUEN GEHIKUNTZA / CREDITOS EN AUMENTO</w:t>
      </w: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E3A27" w:rsidRPr="00F911AB" w:rsidTr="00043C1D">
        <w:tc>
          <w:tcPr>
            <w:tcW w:w="4871" w:type="dxa"/>
          </w:tcPr>
          <w:p w:rsidR="00BE3A27" w:rsidRPr="002553BF"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2553BF">
              <w:rPr>
                <w:rFonts w:ascii="Arial" w:hAnsi="Arial" w:cs="Arial"/>
                <w:color w:val="auto"/>
                <w:sz w:val="22"/>
                <w:szCs w:val="22"/>
                <w:u w:val="single"/>
              </w:rPr>
              <w:t>Kap</w:t>
            </w:r>
            <w:r w:rsidRPr="002553BF">
              <w:rPr>
                <w:rFonts w:ascii="Arial" w:hAnsi="Arial" w:cs="Arial"/>
                <w:color w:val="auto"/>
                <w:sz w:val="22"/>
                <w:szCs w:val="22"/>
                <w:u w:val="single"/>
              </w:rPr>
              <w:tab/>
              <w:t>Izendapena</w:t>
            </w:r>
            <w:r w:rsidRPr="002553BF">
              <w:rPr>
                <w:rFonts w:ascii="Arial" w:hAnsi="Arial" w:cs="Arial"/>
                <w:color w:val="auto"/>
                <w:sz w:val="22"/>
                <w:szCs w:val="22"/>
                <w:u w:val="single"/>
              </w:rPr>
              <w:tab/>
              <w:t>Euroak</w:t>
            </w:r>
          </w:p>
        </w:tc>
        <w:tc>
          <w:tcPr>
            <w:tcW w:w="4751" w:type="dxa"/>
          </w:tcPr>
          <w:p w:rsidR="00BE3A27" w:rsidRPr="002553BF"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2553BF">
              <w:rPr>
                <w:rFonts w:ascii="Arial" w:hAnsi="Arial" w:cs="Arial"/>
                <w:color w:val="auto"/>
                <w:sz w:val="22"/>
                <w:szCs w:val="22"/>
                <w:u w:val="single"/>
              </w:rPr>
              <w:t>Capít</w:t>
            </w:r>
            <w:r w:rsidRPr="002553BF">
              <w:rPr>
                <w:rFonts w:ascii="Arial" w:hAnsi="Arial" w:cs="Arial"/>
                <w:color w:val="auto"/>
                <w:sz w:val="22"/>
                <w:szCs w:val="22"/>
                <w:u w:val="single"/>
              </w:rPr>
              <w:tab/>
              <w:t>Denominación</w:t>
            </w:r>
            <w:r w:rsidRPr="002553BF">
              <w:rPr>
                <w:rFonts w:ascii="Arial" w:hAnsi="Arial" w:cs="Arial"/>
                <w:color w:val="auto"/>
                <w:sz w:val="22"/>
                <w:szCs w:val="22"/>
                <w:u w:val="single"/>
              </w:rPr>
              <w:tab/>
              <w:t>Euros</w:t>
            </w:r>
          </w:p>
        </w:tc>
      </w:tr>
      <w:tr w:rsidR="00BE3A27" w:rsidRPr="00F911AB" w:rsidTr="00043C1D">
        <w:tc>
          <w:tcPr>
            <w:tcW w:w="4871" w:type="dxa"/>
          </w:tcPr>
          <w:p w:rsidR="00BE3A27" w:rsidRPr="002553BF"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p>
        </w:tc>
        <w:tc>
          <w:tcPr>
            <w:tcW w:w="4751" w:type="dxa"/>
          </w:tcPr>
          <w:p w:rsidR="00BE3A27" w:rsidRPr="002553BF"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p>
        </w:tc>
      </w:tr>
      <w:tr w:rsidR="00BE3A27" w:rsidRPr="00F911AB" w:rsidTr="00043C1D">
        <w:tc>
          <w:tcPr>
            <w:tcW w:w="4871" w:type="dxa"/>
          </w:tcPr>
          <w:p w:rsidR="00BE3A27" w:rsidRPr="002553BF"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F911AB">
              <w:rPr>
                <w:rFonts w:ascii="Arial" w:hAnsi="Arial" w:cs="Arial"/>
                <w:color w:val="auto"/>
                <w:sz w:val="22"/>
                <w:szCs w:val="22"/>
              </w:rPr>
              <w:t>4Transferentzi arruntak</w:t>
            </w:r>
            <w:r w:rsidRPr="00F911AB">
              <w:rPr>
                <w:rFonts w:ascii="Arial" w:hAnsi="Arial" w:cs="Arial"/>
                <w:color w:val="auto"/>
                <w:sz w:val="22"/>
                <w:szCs w:val="22"/>
                <w:u w:val="single"/>
              </w:rPr>
              <w:t>200.000,00</w:t>
            </w:r>
          </w:p>
        </w:tc>
        <w:tc>
          <w:tcPr>
            <w:tcW w:w="4751" w:type="dxa"/>
          </w:tcPr>
          <w:p w:rsidR="00BE3A27" w:rsidRPr="002553BF"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F911AB">
              <w:rPr>
                <w:rFonts w:ascii="Arial" w:hAnsi="Arial" w:cs="Arial"/>
                <w:color w:val="auto"/>
                <w:sz w:val="22"/>
                <w:szCs w:val="22"/>
              </w:rPr>
              <w:t>4Transferenc. Corrientes</w:t>
            </w:r>
            <w:r w:rsidRPr="002553BF">
              <w:rPr>
                <w:rFonts w:ascii="Arial" w:hAnsi="Arial" w:cs="Arial"/>
                <w:color w:val="auto"/>
                <w:sz w:val="22"/>
                <w:szCs w:val="22"/>
                <w:u w:val="single"/>
              </w:rPr>
              <w:t>200.000,00</w:t>
            </w:r>
          </w:p>
        </w:tc>
      </w:tr>
      <w:tr w:rsidR="00BE3A27" w:rsidRPr="00F911AB" w:rsidTr="00043C1D">
        <w:tc>
          <w:tcPr>
            <w:tcW w:w="4871" w:type="dxa"/>
          </w:tcPr>
          <w:p w:rsidR="00BE3A27" w:rsidRPr="00F911AB" w:rsidRDefault="00BE3A27" w:rsidP="00043C1D">
            <w:pPr>
              <w:pStyle w:val="Ttulo1"/>
              <w:tabs>
                <w:tab w:val="left" w:pos="0"/>
                <w:tab w:val="left" w:pos="851"/>
                <w:tab w:val="right" w:pos="4111"/>
              </w:tabs>
              <w:spacing w:line="360" w:lineRule="auto"/>
              <w:rPr>
                <w:rFonts w:ascii="Arial" w:hAnsi="Arial" w:cs="Arial"/>
                <w:color w:val="auto"/>
                <w:sz w:val="22"/>
                <w:szCs w:val="22"/>
              </w:rPr>
            </w:pPr>
          </w:p>
        </w:tc>
        <w:tc>
          <w:tcPr>
            <w:tcW w:w="4751" w:type="dxa"/>
          </w:tcPr>
          <w:p w:rsidR="00BE3A27" w:rsidRPr="00F911AB" w:rsidRDefault="00BE3A27" w:rsidP="00043C1D">
            <w:pPr>
              <w:pStyle w:val="Ttulo1"/>
              <w:tabs>
                <w:tab w:val="left" w:pos="0"/>
                <w:tab w:val="left" w:pos="1083"/>
                <w:tab w:val="right" w:pos="3918"/>
              </w:tabs>
              <w:spacing w:line="360" w:lineRule="auto"/>
              <w:rPr>
                <w:rFonts w:ascii="Arial" w:hAnsi="Arial" w:cs="Arial"/>
                <w:color w:val="auto"/>
                <w:sz w:val="22"/>
                <w:szCs w:val="22"/>
              </w:rPr>
            </w:pPr>
          </w:p>
        </w:tc>
      </w:tr>
      <w:tr w:rsidR="00BE3A27" w:rsidRPr="00F911AB" w:rsidTr="00043C1D">
        <w:tc>
          <w:tcPr>
            <w:tcW w:w="4871" w:type="dxa"/>
          </w:tcPr>
          <w:p w:rsidR="00BE3A27" w:rsidRPr="002553BF" w:rsidRDefault="00BE3A27" w:rsidP="00043C1D">
            <w:pPr>
              <w:pStyle w:val="Ttulo1"/>
              <w:tabs>
                <w:tab w:val="left" w:pos="0"/>
                <w:tab w:val="left" w:pos="851"/>
                <w:tab w:val="right" w:pos="4111"/>
              </w:tabs>
              <w:spacing w:line="360" w:lineRule="auto"/>
              <w:rPr>
                <w:rFonts w:ascii="Arial" w:hAnsi="Arial" w:cs="Arial"/>
                <w:b/>
                <w:color w:val="auto"/>
                <w:sz w:val="22"/>
                <w:szCs w:val="22"/>
                <w:u w:val="single"/>
              </w:rPr>
            </w:pPr>
            <w:r w:rsidRPr="002553BF">
              <w:rPr>
                <w:rFonts w:ascii="Arial" w:hAnsi="Arial" w:cs="Arial"/>
                <w:b/>
                <w:color w:val="auto"/>
                <w:sz w:val="22"/>
                <w:szCs w:val="22"/>
                <w:u w:val="single"/>
              </w:rPr>
              <w:t>Kredituen Gehikuntza guztir 200.000,00</w:t>
            </w:r>
          </w:p>
        </w:tc>
        <w:tc>
          <w:tcPr>
            <w:tcW w:w="4751" w:type="dxa"/>
          </w:tcPr>
          <w:p w:rsidR="00BE3A27" w:rsidRPr="002553BF" w:rsidRDefault="00BE3A27" w:rsidP="00043C1D">
            <w:pPr>
              <w:pStyle w:val="Ttulo1"/>
              <w:tabs>
                <w:tab w:val="left" w:pos="0"/>
                <w:tab w:val="left" w:pos="1083"/>
                <w:tab w:val="right" w:pos="3918"/>
              </w:tabs>
              <w:spacing w:line="360" w:lineRule="auto"/>
              <w:rPr>
                <w:rFonts w:ascii="Arial" w:hAnsi="Arial" w:cs="Arial"/>
                <w:b/>
                <w:color w:val="auto"/>
                <w:sz w:val="22"/>
                <w:szCs w:val="22"/>
                <w:u w:val="single"/>
              </w:rPr>
            </w:pPr>
            <w:r w:rsidRPr="002553BF">
              <w:rPr>
                <w:rFonts w:ascii="Arial" w:hAnsi="Arial" w:cs="Arial"/>
                <w:b/>
                <w:color w:val="auto"/>
                <w:sz w:val="22"/>
                <w:szCs w:val="22"/>
                <w:u w:val="single"/>
              </w:rPr>
              <w:t>TOTAL Créditos en aument 200.000,00</w:t>
            </w:r>
          </w:p>
        </w:tc>
      </w:tr>
      <w:tr w:rsidR="00BE3A27" w:rsidRPr="00F911AB" w:rsidTr="00043C1D">
        <w:tc>
          <w:tcPr>
            <w:tcW w:w="4871" w:type="dxa"/>
          </w:tcPr>
          <w:p w:rsidR="00BE3A27" w:rsidRPr="00F911AB" w:rsidRDefault="00BE3A27" w:rsidP="00043C1D">
            <w:pPr>
              <w:tabs>
                <w:tab w:val="right" w:pos="0"/>
                <w:tab w:val="left" w:pos="567"/>
                <w:tab w:val="right" w:pos="4111"/>
              </w:tabs>
              <w:rPr>
                <w:rFonts w:cs="Arial"/>
                <w:szCs w:val="22"/>
              </w:rPr>
            </w:pP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color w:val="auto"/>
                <w:sz w:val="22"/>
                <w:szCs w:val="22"/>
              </w:rPr>
            </w:pPr>
          </w:p>
        </w:tc>
      </w:tr>
      <w:tr w:rsidR="00BE3A27" w:rsidRPr="00F911AB" w:rsidTr="00043C1D">
        <w:trPr>
          <w:trHeight w:val="270"/>
        </w:trPr>
        <w:tc>
          <w:tcPr>
            <w:tcW w:w="4871" w:type="dxa"/>
          </w:tcPr>
          <w:p w:rsidR="00BE3A27" w:rsidRPr="00F911AB" w:rsidRDefault="00BE3A27" w:rsidP="00043C1D">
            <w:pPr>
              <w:pStyle w:val="Ttulo1"/>
              <w:tabs>
                <w:tab w:val="right" w:pos="0"/>
                <w:tab w:val="left" w:pos="567"/>
                <w:tab w:val="right" w:pos="4111"/>
              </w:tabs>
              <w:spacing w:line="360" w:lineRule="auto"/>
              <w:rPr>
                <w:rFonts w:ascii="Arial" w:hAnsi="Arial" w:cs="Arial"/>
                <w:b/>
                <w:color w:val="auto"/>
                <w:sz w:val="22"/>
                <w:szCs w:val="22"/>
              </w:rPr>
            </w:pP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b/>
                <w:color w:val="auto"/>
                <w:sz w:val="22"/>
                <w:szCs w:val="22"/>
              </w:rPr>
            </w:pPr>
          </w:p>
        </w:tc>
      </w:tr>
      <w:tr w:rsidR="00BE3A27" w:rsidRPr="00F911AB" w:rsidTr="00043C1D">
        <w:trPr>
          <w:trHeight w:val="270"/>
        </w:trPr>
        <w:tc>
          <w:tcPr>
            <w:tcW w:w="4871" w:type="dxa"/>
          </w:tcPr>
          <w:p w:rsidR="00BE3A27" w:rsidRPr="00F911AB" w:rsidRDefault="00BE3A27" w:rsidP="00043C1D">
            <w:pPr>
              <w:pStyle w:val="Ttulo1"/>
              <w:tabs>
                <w:tab w:val="right" w:pos="0"/>
                <w:tab w:val="left" w:pos="567"/>
                <w:tab w:val="right" w:pos="4111"/>
              </w:tabs>
              <w:spacing w:line="360" w:lineRule="auto"/>
              <w:rPr>
                <w:rFonts w:ascii="Arial" w:hAnsi="Arial" w:cs="Arial"/>
                <w:color w:val="auto"/>
                <w:sz w:val="22"/>
                <w:szCs w:val="22"/>
              </w:rPr>
            </w:pPr>
            <w:r w:rsidRPr="00F911AB">
              <w:rPr>
                <w:rFonts w:ascii="Arial" w:hAnsi="Arial" w:cs="Arial"/>
                <w:color w:val="auto"/>
                <w:sz w:val="22"/>
                <w:szCs w:val="22"/>
              </w:rPr>
              <w:t>Kreditu Gehigarrien espediente hau Gipuzkoako Aldizkari Ofizialean eman behar da argitara jendea jakinaren gainean gera dadin.</w:t>
            </w:r>
          </w:p>
        </w:tc>
        <w:tc>
          <w:tcPr>
            <w:tcW w:w="4751" w:type="dxa"/>
          </w:tcPr>
          <w:p w:rsidR="00BE3A27" w:rsidRPr="00F911AB" w:rsidRDefault="00BE3A27" w:rsidP="00043C1D">
            <w:pPr>
              <w:pStyle w:val="Ttulo1"/>
              <w:tabs>
                <w:tab w:val="left" w:pos="0"/>
                <w:tab w:val="left" w:pos="567"/>
                <w:tab w:val="right" w:pos="3918"/>
              </w:tabs>
              <w:spacing w:line="360" w:lineRule="auto"/>
              <w:rPr>
                <w:rFonts w:ascii="Arial" w:hAnsi="Arial" w:cs="Arial"/>
                <w:color w:val="auto"/>
                <w:sz w:val="22"/>
                <w:szCs w:val="22"/>
              </w:rPr>
            </w:pPr>
            <w:r w:rsidRPr="00F911AB">
              <w:rPr>
                <w:rFonts w:ascii="Arial" w:hAnsi="Arial" w:cs="Arial"/>
                <w:color w:val="auto"/>
                <w:sz w:val="22"/>
                <w:szCs w:val="22"/>
              </w:rPr>
              <w:t>Asimismo el presente expediente de Créditos Adicionales, deberá publicarse en el Boletín Oficial de Gipuzkoa para su información pública.</w:t>
            </w:r>
          </w:p>
        </w:tc>
      </w:tr>
    </w:tbl>
    <w:p w:rsidR="00BE3A27" w:rsidRPr="00B4119F" w:rsidRDefault="00BE3A27" w:rsidP="00BE3A27">
      <w:pPr>
        <w:tabs>
          <w:tab w:val="left" w:pos="1177"/>
        </w:tabs>
        <w:rPr>
          <w:rFonts w:cs="Arial"/>
          <w:szCs w:val="22"/>
        </w:rPr>
      </w:pPr>
    </w:p>
    <w:p w:rsidR="00BE3A27" w:rsidRPr="00B4119F" w:rsidRDefault="00BE3A27" w:rsidP="00BE3A27">
      <w:pPr>
        <w:rPr>
          <w:rFonts w:cs="Arial"/>
          <w:szCs w:val="22"/>
        </w:rPr>
      </w:pPr>
    </w:p>
    <w:tbl>
      <w:tblPr>
        <w:tblW w:w="9740" w:type="dxa"/>
        <w:tblLayout w:type="fixed"/>
        <w:tblCellMar>
          <w:left w:w="360" w:type="dxa"/>
          <w:right w:w="360" w:type="dxa"/>
        </w:tblCellMar>
        <w:tblLook w:val="0000" w:firstRow="0" w:lastRow="0" w:firstColumn="0" w:lastColumn="0" w:noHBand="0" w:noVBand="0"/>
      </w:tblPr>
      <w:tblGrid>
        <w:gridCol w:w="4871"/>
        <w:gridCol w:w="11"/>
        <w:gridCol w:w="4740"/>
        <w:gridCol w:w="118"/>
      </w:tblGrid>
      <w:tr w:rsidR="00BE3A27" w:rsidRPr="00B4119F" w:rsidTr="00043C1D">
        <w:trPr>
          <w:gridAfter w:val="1"/>
          <w:wAfter w:w="118" w:type="dxa"/>
        </w:trPr>
        <w:tc>
          <w:tcPr>
            <w:tcW w:w="4871" w:type="dxa"/>
          </w:tcPr>
          <w:p w:rsidR="00BE3A27" w:rsidRPr="00B4119F" w:rsidRDefault="00BE3A27" w:rsidP="00043C1D">
            <w:pPr>
              <w:tabs>
                <w:tab w:val="left" w:pos="3261"/>
                <w:tab w:val="left" w:pos="3410"/>
              </w:tabs>
              <w:rPr>
                <w:rFonts w:cs="Arial"/>
                <w:szCs w:val="22"/>
                <w:u w:val="single"/>
              </w:rPr>
            </w:pPr>
            <w:r w:rsidRPr="00B4119F">
              <w:rPr>
                <w:rFonts w:cs="Arial"/>
                <w:szCs w:val="22"/>
                <w:u w:val="single"/>
              </w:rPr>
              <w:t>2016ko Udal Aurrekontuko Kontu sailen arteko Transferentzien Zortzigarren espedientea</w:t>
            </w:r>
            <w:r>
              <w:rPr>
                <w:rFonts w:cs="Arial"/>
                <w:szCs w:val="22"/>
                <w:u w:val="single"/>
              </w:rPr>
              <w:t>.</w:t>
            </w:r>
          </w:p>
        </w:tc>
        <w:tc>
          <w:tcPr>
            <w:tcW w:w="4751" w:type="dxa"/>
            <w:gridSpan w:val="2"/>
          </w:tcPr>
          <w:p w:rsidR="00BE3A27" w:rsidRPr="00B4119F" w:rsidRDefault="00BE3A27" w:rsidP="00043C1D">
            <w:pPr>
              <w:tabs>
                <w:tab w:val="left" w:pos="3261"/>
                <w:tab w:val="left" w:pos="3410"/>
              </w:tabs>
              <w:rPr>
                <w:rFonts w:cs="Arial"/>
                <w:szCs w:val="22"/>
                <w:u w:val="single"/>
              </w:rPr>
            </w:pPr>
            <w:r w:rsidRPr="00B4119F">
              <w:rPr>
                <w:rFonts w:cs="Arial"/>
                <w:szCs w:val="22"/>
                <w:u w:val="single"/>
              </w:rPr>
              <w:t>Octavo expediente de Transferencias del Presupuesto Municipal 2016</w:t>
            </w:r>
            <w:r>
              <w:rPr>
                <w:rFonts w:cs="Arial"/>
                <w:szCs w:val="22"/>
                <w:u w:val="single"/>
              </w:rPr>
              <w:t>.</w:t>
            </w:r>
          </w:p>
        </w:tc>
      </w:tr>
      <w:tr w:rsidR="00BE3A27" w:rsidRPr="00B4119F" w:rsidTr="00043C1D">
        <w:trPr>
          <w:gridAfter w:val="1"/>
          <w:wAfter w:w="118" w:type="dxa"/>
        </w:trPr>
        <w:tc>
          <w:tcPr>
            <w:tcW w:w="4871" w:type="dxa"/>
          </w:tcPr>
          <w:p w:rsidR="00BE3A27" w:rsidRPr="00B4119F" w:rsidRDefault="00BE3A27" w:rsidP="00043C1D">
            <w:pPr>
              <w:tabs>
                <w:tab w:val="left" w:pos="3261"/>
                <w:tab w:val="left" w:pos="3410"/>
              </w:tabs>
              <w:rPr>
                <w:rFonts w:cs="Arial"/>
                <w:szCs w:val="22"/>
                <w:u w:val="single"/>
              </w:rPr>
            </w:pPr>
          </w:p>
        </w:tc>
        <w:tc>
          <w:tcPr>
            <w:tcW w:w="4751" w:type="dxa"/>
            <w:gridSpan w:val="2"/>
          </w:tcPr>
          <w:p w:rsidR="00BE3A27" w:rsidRPr="00B4119F" w:rsidRDefault="00BE3A27" w:rsidP="00043C1D">
            <w:pPr>
              <w:tabs>
                <w:tab w:val="left" w:pos="3261"/>
                <w:tab w:val="left" w:pos="3410"/>
              </w:tabs>
              <w:rPr>
                <w:rFonts w:cs="Arial"/>
                <w:szCs w:val="22"/>
                <w:u w:val="single"/>
              </w:rPr>
            </w:pPr>
          </w:p>
        </w:tc>
      </w:tr>
      <w:tr w:rsidR="00BE3A27" w:rsidRPr="00B4119F" w:rsidTr="00043C1D">
        <w:trPr>
          <w:gridAfter w:val="1"/>
          <w:wAfter w:w="118" w:type="dxa"/>
        </w:trPr>
        <w:tc>
          <w:tcPr>
            <w:tcW w:w="4871" w:type="dxa"/>
          </w:tcPr>
          <w:p w:rsidR="00BE3A27" w:rsidRPr="00B4119F" w:rsidRDefault="00BE3A27" w:rsidP="00043C1D">
            <w:pPr>
              <w:tabs>
                <w:tab w:val="left" w:pos="3261"/>
                <w:tab w:val="left" w:pos="3410"/>
              </w:tabs>
              <w:rPr>
                <w:rFonts w:cs="Arial"/>
                <w:szCs w:val="22"/>
              </w:rPr>
            </w:pPr>
            <w:r w:rsidRPr="00B4119F">
              <w:rPr>
                <w:rFonts w:cs="Arial"/>
                <w:szCs w:val="22"/>
              </w:rPr>
              <w:t xml:space="preserve">2016. jardunaldirako Udal Aurrekontuari dagozkion partidetan izendatutako kredituak urriak izatera, ondoren zehazten diren kontzeptuengatik egin behar diren gastuak presakotzat eta premiazkotzat hartu dira. </w:t>
            </w:r>
          </w:p>
        </w:tc>
        <w:tc>
          <w:tcPr>
            <w:tcW w:w="4751" w:type="dxa"/>
            <w:gridSpan w:val="2"/>
          </w:tcPr>
          <w:p w:rsidR="00BE3A27" w:rsidRPr="00B4119F" w:rsidRDefault="00BE3A27" w:rsidP="00043C1D">
            <w:pPr>
              <w:tabs>
                <w:tab w:val="left" w:pos="3261"/>
                <w:tab w:val="left" w:pos="3410"/>
              </w:tabs>
              <w:rPr>
                <w:rFonts w:cs="Arial"/>
                <w:szCs w:val="22"/>
              </w:rPr>
            </w:pPr>
            <w:r w:rsidRPr="00B4119F">
              <w:rPr>
                <w:rFonts w:cs="Arial"/>
                <w:szCs w:val="22"/>
              </w:rPr>
              <w:t>Al ser insuficientes los créditos consignados en las correspondientes partidas del Presupuesto Municipal para el Ejercicio 2016, se considera la necesidad y urgencia de los gastos a realizar en los conceptos que se detallan.</w:t>
            </w:r>
          </w:p>
        </w:tc>
      </w:tr>
      <w:tr w:rsidR="00BE3A27" w:rsidRPr="00B4119F" w:rsidTr="00043C1D">
        <w:trPr>
          <w:gridAfter w:val="1"/>
          <w:wAfter w:w="118" w:type="dxa"/>
        </w:trPr>
        <w:tc>
          <w:tcPr>
            <w:tcW w:w="4871" w:type="dxa"/>
          </w:tcPr>
          <w:p w:rsidR="00BE3A27" w:rsidRPr="00B4119F" w:rsidRDefault="00BE3A27" w:rsidP="00043C1D">
            <w:pPr>
              <w:tabs>
                <w:tab w:val="left" w:pos="3261"/>
                <w:tab w:val="left" w:pos="3410"/>
              </w:tabs>
              <w:rPr>
                <w:rFonts w:cs="Arial"/>
                <w:szCs w:val="22"/>
              </w:rPr>
            </w:pPr>
          </w:p>
        </w:tc>
        <w:tc>
          <w:tcPr>
            <w:tcW w:w="4751" w:type="dxa"/>
            <w:gridSpan w:val="2"/>
          </w:tcPr>
          <w:p w:rsidR="00BE3A27" w:rsidRPr="00B4119F" w:rsidRDefault="00BE3A27" w:rsidP="00043C1D">
            <w:pPr>
              <w:tabs>
                <w:tab w:val="left" w:pos="3261"/>
                <w:tab w:val="left" w:pos="3410"/>
              </w:tabs>
              <w:rPr>
                <w:rFonts w:cs="Arial"/>
                <w:szCs w:val="22"/>
              </w:rPr>
            </w:pPr>
          </w:p>
        </w:tc>
      </w:tr>
      <w:tr w:rsidR="00BE3A27" w:rsidRPr="00B4119F" w:rsidTr="00043C1D">
        <w:trPr>
          <w:gridAfter w:val="1"/>
          <w:wAfter w:w="118" w:type="dxa"/>
        </w:trPr>
        <w:tc>
          <w:tcPr>
            <w:tcW w:w="4871" w:type="dxa"/>
          </w:tcPr>
          <w:p w:rsidR="00BE3A27" w:rsidRPr="00B4119F" w:rsidRDefault="00BE3A27" w:rsidP="00043C1D">
            <w:pPr>
              <w:tabs>
                <w:tab w:val="left" w:pos="3261"/>
                <w:tab w:val="left" w:pos="3410"/>
              </w:tabs>
              <w:rPr>
                <w:rFonts w:cs="Arial"/>
                <w:szCs w:val="22"/>
              </w:rPr>
            </w:pPr>
            <w:r w:rsidRPr="00B4119F">
              <w:rPr>
                <w:rFonts w:cs="Arial"/>
                <w:szCs w:val="22"/>
              </w:rPr>
              <w:t xml:space="preserve">Udal Aurrekontuaren partiden arteko kreditu-transferentzien Zortzigarren espedientearen inguruan Alkateak egin duen proposamena, eta Gipuzkoako Lurralde Historikoko Toki Erakundeen aurrekontuei buruzko abenduaren 19ko 21/2003 Foru Arauaren 29. artikuluak ezarritakoaren arabera, espediente horren inguruan  Kontu-hartzaile jaunak egindako txostena ikusita, </w:t>
            </w:r>
          </w:p>
        </w:tc>
        <w:tc>
          <w:tcPr>
            <w:tcW w:w="4751" w:type="dxa"/>
            <w:gridSpan w:val="2"/>
          </w:tcPr>
          <w:p w:rsidR="00BE3A27" w:rsidRPr="00B4119F" w:rsidRDefault="00BE3A27" w:rsidP="00043C1D">
            <w:pPr>
              <w:tabs>
                <w:tab w:val="left" w:pos="3261"/>
                <w:tab w:val="left" w:pos="3410"/>
              </w:tabs>
              <w:rPr>
                <w:rFonts w:cs="Arial"/>
                <w:szCs w:val="22"/>
              </w:rPr>
            </w:pPr>
            <w:r w:rsidRPr="00B4119F">
              <w:rPr>
                <w:rFonts w:cs="Arial"/>
                <w:szCs w:val="22"/>
              </w:rPr>
              <w:t xml:space="preserve">Vistos, la propuesta de Alcaldía sobre el Octavo Expediente de Transferencias de crédito del Presupuesto Municipal y el informe del Interventor sobre el expediente realizado de conformidad con lo dispuesto en el artículo 29 de la Norma Foral 21/2003 de 19 de diciembre presupuestaria de las Entidades Locales del Territorio Histórico de Gipuzkoa. </w:t>
            </w:r>
          </w:p>
        </w:tc>
      </w:tr>
      <w:tr w:rsidR="00BE3A27" w:rsidRPr="00B4119F" w:rsidTr="00043C1D">
        <w:tc>
          <w:tcPr>
            <w:tcW w:w="4882" w:type="dxa"/>
            <w:gridSpan w:val="2"/>
          </w:tcPr>
          <w:p w:rsidR="00BE3A27" w:rsidRPr="00B4119F" w:rsidRDefault="00BE3A27" w:rsidP="00230571">
            <w:pPr>
              <w:rPr>
                <w:rFonts w:cs="Arial"/>
                <w:szCs w:val="22"/>
              </w:rPr>
            </w:pPr>
            <w:r w:rsidRPr="00B4119F">
              <w:rPr>
                <w:rFonts w:cs="Arial"/>
                <w:szCs w:val="22"/>
              </w:rPr>
              <w:t xml:space="preserve">Elkar iritziak eman ondoren, Kontu, Ogasun eta Ondare lan </w:t>
            </w:r>
            <w:r w:rsidR="00230571">
              <w:rPr>
                <w:rFonts w:cs="Arial"/>
                <w:szCs w:val="22"/>
              </w:rPr>
              <w:t xml:space="preserve">batzordeak </w:t>
            </w:r>
            <w:r w:rsidRPr="00B4119F">
              <w:rPr>
                <w:rFonts w:cs="Arial"/>
                <w:szCs w:val="22"/>
              </w:rPr>
              <w:t>Udalbatzari, Udal Aurrekontuko partiden arteko Transferentzien Zortzigarren espedientea ontzat har dezan eskatzen zaio.</w:t>
            </w:r>
          </w:p>
        </w:tc>
        <w:tc>
          <w:tcPr>
            <w:tcW w:w="4858" w:type="dxa"/>
            <w:gridSpan w:val="2"/>
          </w:tcPr>
          <w:p w:rsidR="00BE3A27" w:rsidRPr="00B4119F" w:rsidRDefault="00BE3A27" w:rsidP="00230571">
            <w:pPr>
              <w:rPr>
                <w:rFonts w:cs="Arial"/>
                <w:szCs w:val="22"/>
              </w:rPr>
            </w:pPr>
            <w:r w:rsidRPr="00B4119F">
              <w:rPr>
                <w:rFonts w:cs="Arial"/>
                <w:szCs w:val="22"/>
              </w:rPr>
              <w:t>Tras un cambio de impresiones, la comisión de Cuentas, Hacienda y Patrimonio propone al Pleno Municipal la aprobación del Octavo  expediente de Transferencias de Crédito del Presupuesto Municipal cifrado en las siguientes cantidades:</w:t>
            </w:r>
          </w:p>
        </w:tc>
      </w:tr>
    </w:tbl>
    <w:p w:rsidR="00BE3A27" w:rsidRPr="00B4119F" w:rsidRDefault="00BE3A27" w:rsidP="00BE3A27">
      <w:pPr>
        <w:rPr>
          <w:rFonts w:cs="Arial"/>
          <w:szCs w:val="22"/>
        </w:rPr>
      </w:pPr>
    </w:p>
    <w:tbl>
      <w:tblPr>
        <w:tblW w:w="9622" w:type="dxa"/>
        <w:tblLayout w:type="fixed"/>
        <w:tblCellMar>
          <w:left w:w="360" w:type="dxa"/>
          <w:right w:w="360" w:type="dxa"/>
        </w:tblCellMar>
        <w:tblLook w:val="0000" w:firstRow="0" w:lastRow="0" w:firstColumn="0" w:lastColumn="0" w:noHBand="0" w:noVBand="0"/>
      </w:tblPr>
      <w:tblGrid>
        <w:gridCol w:w="4871"/>
        <w:gridCol w:w="4751"/>
      </w:tblGrid>
      <w:tr w:rsidR="00BE3A27" w:rsidRPr="00B4119F" w:rsidTr="00043C1D">
        <w:tc>
          <w:tcPr>
            <w:tcW w:w="4871" w:type="dxa"/>
          </w:tcPr>
          <w:p w:rsidR="00BE3A27" w:rsidRPr="00B4119F" w:rsidRDefault="00BE3A27" w:rsidP="00043C1D">
            <w:pPr>
              <w:pStyle w:val="Ttulo1"/>
              <w:spacing w:line="360" w:lineRule="auto"/>
              <w:rPr>
                <w:rFonts w:ascii="Arial" w:hAnsi="Arial" w:cs="Arial"/>
                <w:color w:val="auto"/>
                <w:sz w:val="22"/>
                <w:szCs w:val="22"/>
              </w:rPr>
            </w:pPr>
            <w:r w:rsidRPr="00B4119F">
              <w:rPr>
                <w:rFonts w:ascii="Arial" w:hAnsi="Arial" w:cs="Arial"/>
                <w:color w:val="auto"/>
                <w:sz w:val="22"/>
                <w:szCs w:val="22"/>
              </w:rPr>
              <w:t>LABURPENA KAPITULUKA</w:t>
            </w:r>
          </w:p>
        </w:tc>
        <w:tc>
          <w:tcPr>
            <w:tcW w:w="4751" w:type="dxa"/>
          </w:tcPr>
          <w:p w:rsidR="00BE3A27" w:rsidRPr="00B4119F" w:rsidRDefault="00BE3A27" w:rsidP="00043C1D">
            <w:pPr>
              <w:pStyle w:val="Ttulo1"/>
              <w:spacing w:line="360" w:lineRule="auto"/>
              <w:rPr>
                <w:rFonts w:ascii="Arial" w:hAnsi="Arial" w:cs="Arial"/>
                <w:color w:val="auto"/>
                <w:sz w:val="22"/>
                <w:szCs w:val="22"/>
              </w:rPr>
            </w:pPr>
            <w:r w:rsidRPr="00B4119F">
              <w:rPr>
                <w:rFonts w:ascii="Arial" w:hAnsi="Arial" w:cs="Arial"/>
                <w:color w:val="auto"/>
                <w:sz w:val="22"/>
                <w:szCs w:val="22"/>
              </w:rPr>
              <w:t>RESUMEN POR CAPITULOS</w:t>
            </w:r>
          </w:p>
        </w:tc>
      </w:tr>
      <w:tr w:rsidR="00BE3A27" w:rsidRPr="00B4119F" w:rsidTr="00043C1D">
        <w:tc>
          <w:tcPr>
            <w:tcW w:w="4871" w:type="dxa"/>
          </w:tcPr>
          <w:p w:rsidR="00BE3A27" w:rsidRPr="00B4119F" w:rsidRDefault="00BE3A27" w:rsidP="00043C1D">
            <w:pPr>
              <w:pStyle w:val="Ttulo1"/>
              <w:tabs>
                <w:tab w:val="right" w:pos="851"/>
              </w:tabs>
              <w:spacing w:line="360" w:lineRule="auto"/>
              <w:rPr>
                <w:rFonts w:ascii="Arial" w:hAnsi="Arial" w:cs="Arial"/>
                <w:color w:val="auto"/>
                <w:sz w:val="22"/>
                <w:szCs w:val="22"/>
              </w:rPr>
            </w:pPr>
          </w:p>
        </w:tc>
        <w:tc>
          <w:tcPr>
            <w:tcW w:w="4751" w:type="dxa"/>
          </w:tcPr>
          <w:p w:rsidR="00BE3A27" w:rsidRPr="00B4119F" w:rsidRDefault="00BE3A27" w:rsidP="00043C1D">
            <w:pPr>
              <w:pStyle w:val="Ttulo1"/>
              <w:spacing w:line="360" w:lineRule="auto"/>
              <w:rPr>
                <w:rFonts w:ascii="Arial" w:hAnsi="Arial" w:cs="Arial"/>
                <w:color w:val="auto"/>
                <w:sz w:val="22"/>
                <w:szCs w:val="22"/>
              </w:rPr>
            </w:pPr>
          </w:p>
        </w:tc>
      </w:tr>
      <w:tr w:rsidR="00BE3A27" w:rsidRPr="00B4119F" w:rsidTr="00043C1D">
        <w:tc>
          <w:tcPr>
            <w:tcW w:w="4871" w:type="dxa"/>
          </w:tcPr>
          <w:p w:rsidR="00BE3A27" w:rsidRPr="00B4119F" w:rsidRDefault="00BE3A27" w:rsidP="00043C1D">
            <w:pPr>
              <w:pStyle w:val="Ttulo1"/>
              <w:tabs>
                <w:tab w:val="right" w:pos="851"/>
              </w:tabs>
              <w:spacing w:line="360" w:lineRule="auto"/>
              <w:rPr>
                <w:rFonts w:ascii="Arial" w:hAnsi="Arial" w:cs="Arial"/>
                <w:color w:val="auto"/>
                <w:sz w:val="22"/>
                <w:szCs w:val="22"/>
              </w:rPr>
            </w:pPr>
            <w:r w:rsidRPr="00B4119F">
              <w:rPr>
                <w:rFonts w:ascii="Arial" w:hAnsi="Arial" w:cs="Arial"/>
                <w:color w:val="auto"/>
                <w:sz w:val="22"/>
                <w:szCs w:val="22"/>
              </w:rPr>
              <w:t>I. DIRUAREN NONDIK NORAKOA</w:t>
            </w:r>
          </w:p>
        </w:tc>
        <w:tc>
          <w:tcPr>
            <w:tcW w:w="4751" w:type="dxa"/>
          </w:tcPr>
          <w:p w:rsidR="00BE3A27" w:rsidRPr="00B4119F" w:rsidRDefault="00BE3A27" w:rsidP="00043C1D">
            <w:pPr>
              <w:pStyle w:val="Ttulo1"/>
              <w:spacing w:line="360" w:lineRule="auto"/>
              <w:rPr>
                <w:rFonts w:ascii="Arial" w:hAnsi="Arial" w:cs="Arial"/>
                <w:color w:val="auto"/>
                <w:sz w:val="22"/>
                <w:szCs w:val="22"/>
              </w:rPr>
            </w:pPr>
            <w:r w:rsidRPr="00B4119F">
              <w:rPr>
                <w:rFonts w:ascii="Arial" w:hAnsi="Arial" w:cs="Arial"/>
                <w:color w:val="auto"/>
                <w:sz w:val="22"/>
                <w:szCs w:val="22"/>
              </w:rPr>
              <w:t>I. PROCEDENCIA DE LOS FONDOS</w:t>
            </w:r>
          </w:p>
        </w:tc>
      </w:tr>
      <w:tr w:rsidR="00BE3A27" w:rsidRPr="00B4119F" w:rsidTr="00043C1D">
        <w:tc>
          <w:tcPr>
            <w:tcW w:w="4871" w:type="dxa"/>
          </w:tcPr>
          <w:p w:rsidR="00BE3A27" w:rsidRPr="00B4119F" w:rsidRDefault="00BE3A27" w:rsidP="00043C1D">
            <w:pPr>
              <w:tabs>
                <w:tab w:val="right" w:pos="851"/>
                <w:tab w:val="right" w:pos="1418"/>
              </w:tabs>
              <w:rPr>
                <w:rFonts w:cs="Arial"/>
                <w:szCs w:val="22"/>
                <w:u w:val="single"/>
              </w:rPr>
            </w:pPr>
          </w:p>
        </w:tc>
        <w:tc>
          <w:tcPr>
            <w:tcW w:w="4751" w:type="dxa"/>
          </w:tcPr>
          <w:p w:rsidR="00BE3A27" w:rsidRPr="00B4119F" w:rsidRDefault="00BE3A27" w:rsidP="00043C1D">
            <w:pPr>
              <w:tabs>
                <w:tab w:val="right" w:pos="941"/>
              </w:tabs>
              <w:rPr>
                <w:rFonts w:cs="Arial"/>
                <w:szCs w:val="22"/>
                <w:u w:val="single"/>
              </w:rPr>
            </w:pPr>
          </w:p>
        </w:tc>
      </w:tr>
      <w:tr w:rsidR="00BE3A27" w:rsidRPr="00B4119F" w:rsidTr="00043C1D">
        <w:tc>
          <w:tcPr>
            <w:tcW w:w="4871" w:type="dxa"/>
          </w:tcPr>
          <w:p w:rsidR="00BE3A27" w:rsidRPr="00954848"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954848">
              <w:rPr>
                <w:rFonts w:ascii="Arial" w:hAnsi="Arial" w:cs="Arial"/>
                <w:color w:val="auto"/>
                <w:sz w:val="22"/>
                <w:szCs w:val="22"/>
                <w:u w:val="single"/>
              </w:rPr>
              <w:t>Kap</w:t>
            </w:r>
            <w:r w:rsidRPr="00954848">
              <w:rPr>
                <w:rFonts w:ascii="Arial" w:hAnsi="Arial" w:cs="Arial"/>
                <w:color w:val="auto"/>
                <w:sz w:val="22"/>
                <w:szCs w:val="22"/>
                <w:u w:val="single"/>
              </w:rPr>
              <w:tab/>
              <w:t>Izendapena</w:t>
            </w:r>
            <w:r w:rsidRPr="00954848">
              <w:rPr>
                <w:rFonts w:ascii="Arial" w:hAnsi="Arial" w:cs="Arial"/>
                <w:color w:val="auto"/>
                <w:sz w:val="22"/>
                <w:szCs w:val="22"/>
                <w:u w:val="single"/>
              </w:rPr>
              <w:tab/>
              <w:t>Euroak</w:t>
            </w:r>
          </w:p>
        </w:tc>
        <w:tc>
          <w:tcPr>
            <w:tcW w:w="4751" w:type="dxa"/>
          </w:tcPr>
          <w:p w:rsidR="00BE3A27" w:rsidRPr="00954848"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954848">
              <w:rPr>
                <w:rFonts w:ascii="Arial" w:hAnsi="Arial" w:cs="Arial"/>
                <w:color w:val="auto"/>
                <w:sz w:val="22"/>
                <w:szCs w:val="22"/>
                <w:u w:val="single"/>
              </w:rPr>
              <w:t>Capít</w:t>
            </w:r>
            <w:r w:rsidRPr="00954848">
              <w:rPr>
                <w:rFonts w:ascii="Arial" w:hAnsi="Arial" w:cs="Arial"/>
                <w:color w:val="auto"/>
                <w:sz w:val="22"/>
                <w:szCs w:val="22"/>
                <w:u w:val="single"/>
              </w:rPr>
              <w:tab/>
              <w:t>Denominación</w:t>
            </w:r>
            <w:r w:rsidRPr="00954848">
              <w:rPr>
                <w:rFonts w:ascii="Arial" w:hAnsi="Arial" w:cs="Arial"/>
                <w:color w:val="auto"/>
                <w:sz w:val="22"/>
                <w:szCs w:val="22"/>
                <w:u w:val="single"/>
              </w:rPr>
              <w:tab/>
              <w:t>Euros</w:t>
            </w:r>
          </w:p>
        </w:tc>
      </w:tr>
      <w:tr w:rsidR="00BE3A27" w:rsidRPr="00B4119F" w:rsidTr="00043C1D">
        <w:tc>
          <w:tcPr>
            <w:tcW w:w="4871" w:type="dxa"/>
          </w:tcPr>
          <w:p w:rsidR="00BE3A27" w:rsidRPr="00B4119F" w:rsidRDefault="00BE3A27" w:rsidP="00043C1D">
            <w:pPr>
              <w:tabs>
                <w:tab w:val="right" w:pos="851"/>
              </w:tabs>
              <w:rPr>
                <w:rFonts w:cs="Arial"/>
                <w:szCs w:val="22"/>
                <w:u w:val="single"/>
              </w:rPr>
            </w:pPr>
          </w:p>
        </w:tc>
        <w:tc>
          <w:tcPr>
            <w:tcW w:w="4751" w:type="dxa"/>
          </w:tcPr>
          <w:p w:rsidR="00BE3A27" w:rsidRPr="00B4119F" w:rsidRDefault="00BE3A27" w:rsidP="00043C1D">
            <w:pPr>
              <w:tabs>
                <w:tab w:val="right" w:pos="941"/>
              </w:tabs>
              <w:rPr>
                <w:rFonts w:cs="Arial"/>
                <w:szCs w:val="22"/>
                <w:u w:val="single"/>
              </w:rPr>
            </w:pPr>
          </w:p>
        </w:tc>
      </w:tr>
      <w:tr w:rsidR="00BE3A27" w:rsidRPr="00B4119F" w:rsidTr="00043C1D">
        <w:tc>
          <w:tcPr>
            <w:tcW w:w="4871" w:type="dxa"/>
          </w:tcPr>
          <w:p w:rsidR="00BE3A27" w:rsidRPr="00B4119F" w:rsidRDefault="00BE3A27" w:rsidP="00043C1D">
            <w:pPr>
              <w:tabs>
                <w:tab w:val="right" w:pos="851"/>
              </w:tabs>
              <w:rPr>
                <w:rFonts w:cs="Arial"/>
                <w:szCs w:val="22"/>
                <w:u w:val="single"/>
              </w:rPr>
            </w:pPr>
            <w:r w:rsidRPr="00B4119F">
              <w:rPr>
                <w:rFonts w:cs="Arial"/>
                <w:szCs w:val="22"/>
              </w:rPr>
              <w:t>4</w:t>
            </w:r>
            <w:r w:rsidRPr="00B4119F">
              <w:rPr>
                <w:rFonts w:cs="Arial"/>
                <w:szCs w:val="22"/>
              </w:rPr>
              <w:tab/>
              <w:t>Transferentzi arruntak</w:t>
            </w:r>
            <w:r w:rsidRPr="00B4119F">
              <w:rPr>
                <w:rFonts w:cs="Arial"/>
                <w:szCs w:val="22"/>
              </w:rPr>
              <w:tab/>
            </w:r>
            <w:r w:rsidRPr="00B4119F">
              <w:rPr>
                <w:rFonts w:cs="Arial"/>
                <w:szCs w:val="22"/>
                <w:u w:val="single"/>
              </w:rPr>
              <w:t>50.000,00</w:t>
            </w:r>
          </w:p>
        </w:tc>
        <w:tc>
          <w:tcPr>
            <w:tcW w:w="4751" w:type="dxa"/>
          </w:tcPr>
          <w:p w:rsidR="00BE3A27" w:rsidRPr="00B4119F" w:rsidRDefault="00BE3A27" w:rsidP="00043C1D">
            <w:pPr>
              <w:tabs>
                <w:tab w:val="right" w:pos="941"/>
              </w:tabs>
              <w:rPr>
                <w:rFonts w:cs="Arial"/>
                <w:szCs w:val="22"/>
                <w:u w:val="single"/>
              </w:rPr>
            </w:pPr>
            <w:r w:rsidRPr="00B4119F">
              <w:rPr>
                <w:rFonts w:cs="Arial"/>
                <w:szCs w:val="22"/>
              </w:rPr>
              <w:t>4</w:t>
            </w:r>
            <w:r w:rsidRPr="00B4119F">
              <w:rPr>
                <w:rFonts w:cs="Arial"/>
                <w:szCs w:val="22"/>
              </w:rPr>
              <w:tab/>
              <w:t>Transferencias corrient.</w:t>
            </w:r>
            <w:r w:rsidRPr="00B4119F">
              <w:rPr>
                <w:rFonts w:cs="Arial"/>
                <w:szCs w:val="22"/>
              </w:rPr>
              <w:tab/>
            </w:r>
            <w:r w:rsidRPr="00954848">
              <w:rPr>
                <w:rFonts w:cs="Arial"/>
                <w:szCs w:val="22"/>
                <w:u w:val="single"/>
              </w:rPr>
              <w:t>50.000,00</w:t>
            </w:r>
          </w:p>
        </w:tc>
      </w:tr>
      <w:tr w:rsidR="00BE3A27" w:rsidRPr="00B4119F" w:rsidTr="00043C1D">
        <w:tc>
          <w:tcPr>
            <w:tcW w:w="4871" w:type="dxa"/>
          </w:tcPr>
          <w:p w:rsidR="00BE3A27" w:rsidRPr="00B4119F" w:rsidRDefault="00BE3A27" w:rsidP="00043C1D">
            <w:pPr>
              <w:tabs>
                <w:tab w:val="right" w:pos="851"/>
              </w:tabs>
              <w:rPr>
                <w:rFonts w:cs="Arial"/>
                <w:szCs w:val="22"/>
              </w:rPr>
            </w:pPr>
          </w:p>
        </w:tc>
        <w:tc>
          <w:tcPr>
            <w:tcW w:w="4751" w:type="dxa"/>
          </w:tcPr>
          <w:p w:rsidR="00BE3A27" w:rsidRPr="00B4119F" w:rsidRDefault="00BE3A27" w:rsidP="00043C1D">
            <w:pPr>
              <w:tabs>
                <w:tab w:val="right" w:pos="941"/>
              </w:tabs>
              <w:rPr>
                <w:rFonts w:cs="Arial"/>
                <w:szCs w:val="22"/>
              </w:rPr>
            </w:pPr>
          </w:p>
        </w:tc>
      </w:tr>
      <w:tr w:rsidR="00BE3A27" w:rsidRPr="00B4119F" w:rsidTr="00043C1D">
        <w:tc>
          <w:tcPr>
            <w:tcW w:w="4871" w:type="dxa"/>
          </w:tcPr>
          <w:p w:rsidR="00BE3A27" w:rsidRPr="00954848" w:rsidRDefault="00BE3A27" w:rsidP="00043C1D">
            <w:pPr>
              <w:tabs>
                <w:tab w:val="right" w:pos="851"/>
              </w:tabs>
              <w:rPr>
                <w:rFonts w:cs="Arial"/>
                <w:szCs w:val="22"/>
                <w:u w:val="single"/>
              </w:rPr>
            </w:pPr>
            <w:r w:rsidRPr="00954848">
              <w:rPr>
                <w:rFonts w:cs="Arial"/>
                <w:szCs w:val="22"/>
                <w:u w:val="single"/>
              </w:rPr>
              <w:t>Guztira gehikuntzen adina</w:t>
            </w:r>
            <w:r w:rsidRPr="00954848">
              <w:rPr>
                <w:rFonts w:cs="Arial"/>
                <w:szCs w:val="22"/>
                <w:u w:val="single"/>
              </w:rPr>
              <w:tab/>
              <w:t xml:space="preserve">     50.000,00</w:t>
            </w:r>
          </w:p>
        </w:tc>
        <w:tc>
          <w:tcPr>
            <w:tcW w:w="4751" w:type="dxa"/>
          </w:tcPr>
          <w:p w:rsidR="00BE3A27" w:rsidRPr="00954848" w:rsidRDefault="00BE3A27" w:rsidP="00043C1D">
            <w:pPr>
              <w:tabs>
                <w:tab w:val="right" w:pos="941"/>
              </w:tabs>
              <w:rPr>
                <w:rFonts w:cs="Arial"/>
                <w:szCs w:val="22"/>
                <w:u w:val="single"/>
              </w:rPr>
            </w:pPr>
            <w:r w:rsidRPr="00954848">
              <w:rPr>
                <w:rFonts w:cs="Arial"/>
                <w:szCs w:val="22"/>
                <w:u w:val="single"/>
              </w:rPr>
              <w:t>Total igual a los aumentos</w:t>
            </w:r>
            <w:r w:rsidRPr="00954848">
              <w:rPr>
                <w:rFonts w:cs="Arial"/>
                <w:szCs w:val="22"/>
                <w:u w:val="single"/>
              </w:rPr>
              <w:tab/>
              <w:t xml:space="preserve">   50.000,00</w:t>
            </w:r>
          </w:p>
        </w:tc>
      </w:tr>
      <w:tr w:rsidR="00BE3A27" w:rsidRPr="00B4119F" w:rsidTr="00043C1D">
        <w:tc>
          <w:tcPr>
            <w:tcW w:w="4871" w:type="dxa"/>
          </w:tcPr>
          <w:p w:rsidR="00BE3A27" w:rsidRPr="00B4119F" w:rsidRDefault="00BE3A27" w:rsidP="00043C1D">
            <w:pPr>
              <w:tabs>
                <w:tab w:val="right" w:pos="851"/>
              </w:tabs>
              <w:rPr>
                <w:rFonts w:cs="Arial"/>
                <w:szCs w:val="22"/>
              </w:rPr>
            </w:pPr>
          </w:p>
        </w:tc>
        <w:tc>
          <w:tcPr>
            <w:tcW w:w="4751" w:type="dxa"/>
          </w:tcPr>
          <w:p w:rsidR="00BE3A27" w:rsidRPr="00B4119F" w:rsidRDefault="00BE3A27" w:rsidP="00043C1D">
            <w:pPr>
              <w:tabs>
                <w:tab w:val="right" w:pos="941"/>
              </w:tabs>
              <w:rPr>
                <w:rFonts w:cs="Arial"/>
                <w:szCs w:val="22"/>
              </w:rPr>
            </w:pPr>
          </w:p>
        </w:tc>
      </w:tr>
      <w:tr w:rsidR="00BE3A27" w:rsidRPr="00B4119F" w:rsidTr="00043C1D">
        <w:tc>
          <w:tcPr>
            <w:tcW w:w="4871" w:type="dxa"/>
          </w:tcPr>
          <w:p w:rsidR="00BE3A27" w:rsidRPr="00B4119F" w:rsidRDefault="00BE3A27" w:rsidP="00043C1D">
            <w:pPr>
              <w:tabs>
                <w:tab w:val="right" w:pos="851"/>
              </w:tabs>
              <w:rPr>
                <w:rFonts w:cs="Arial"/>
                <w:szCs w:val="22"/>
              </w:rPr>
            </w:pPr>
          </w:p>
        </w:tc>
        <w:tc>
          <w:tcPr>
            <w:tcW w:w="4751" w:type="dxa"/>
          </w:tcPr>
          <w:p w:rsidR="00BE3A27" w:rsidRPr="00B4119F" w:rsidRDefault="00BE3A27" w:rsidP="00043C1D">
            <w:pPr>
              <w:tabs>
                <w:tab w:val="right" w:pos="941"/>
              </w:tabs>
              <w:rPr>
                <w:rFonts w:cs="Arial"/>
                <w:szCs w:val="22"/>
              </w:rPr>
            </w:pPr>
          </w:p>
        </w:tc>
      </w:tr>
      <w:tr w:rsidR="00BE3A27" w:rsidRPr="00B4119F" w:rsidTr="00043C1D">
        <w:tc>
          <w:tcPr>
            <w:tcW w:w="4871" w:type="dxa"/>
          </w:tcPr>
          <w:p w:rsidR="00BE3A27" w:rsidRPr="00B4119F" w:rsidRDefault="00BE3A27" w:rsidP="00043C1D">
            <w:pPr>
              <w:tabs>
                <w:tab w:val="right" w:pos="851"/>
              </w:tabs>
              <w:rPr>
                <w:rFonts w:cs="Arial"/>
                <w:szCs w:val="22"/>
                <w:u w:val="single"/>
              </w:rPr>
            </w:pPr>
            <w:r w:rsidRPr="00B4119F">
              <w:rPr>
                <w:rFonts w:cs="Arial"/>
                <w:szCs w:val="22"/>
              </w:rPr>
              <w:t>II. KREDITUEN GEHIKUNTZA</w:t>
            </w:r>
          </w:p>
        </w:tc>
        <w:tc>
          <w:tcPr>
            <w:tcW w:w="4751" w:type="dxa"/>
          </w:tcPr>
          <w:p w:rsidR="00BE3A27" w:rsidRPr="00B4119F" w:rsidRDefault="00BE3A27" w:rsidP="00043C1D">
            <w:pPr>
              <w:tabs>
                <w:tab w:val="right" w:pos="941"/>
              </w:tabs>
              <w:rPr>
                <w:rFonts w:cs="Arial"/>
                <w:szCs w:val="22"/>
                <w:u w:val="single"/>
              </w:rPr>
            </w:pPr>
            <w:r w:rsidRPr="00B4119F">
              <w:rPr>
                <w:rFonts w:cs="Arial"/>
                <w:szCs w:val="22"/>
              </w:rPr>
              <w:t>II. CREDITOS EN AUMENTO</w:t>
            </w:r>
          </w:p>
        </w:tc>
      </w:tr>
      <w:tr w:rsidR="00BE3A27" w:rsidRPr="00B4119F" w:rsidTr="00043C1D">
        <w:tc>
          <w:tcPr>
            <w:tcW w:w="4871" w:type="dxa"/>
          </w:tcPr>
          <w:p w:rsidR="00BE3A27" w:rsidRPr="00B4119F" w:rsidRDefault="00BE3A27" w:rsidP="00043C1D">
            <w:pPr>
              <w:tabs>
                <w:tab w:val="right" w:pos="851"/>
                <w:tab w:val="right" w:pos="1418"/>
              </w:tabs>
              <w:rPr>
                <w:rFonts w:cs="Arial"/>
                <w:szCs w:val="22"/>
                <w:u w:val="single"/>
              </w:rPr>
            </w:pPr>
          </w:p>
        </w:tc>
        <w:tc>
          <w:tcPr>
            <w:tcW w:w="4751" w:type="dxa"/>
          </w:tcPr>
          <w:p w:rsidR="00BE3A27" w:rsidRPr="00B4119F" w:rsidRDefault="00BE3A27" w:rsidP="00043C1D">
            <w:pPr>
              <w:tabs>
                <w:tab w:val="right" w:pos="941"/>
              </w:tabs>
              <w:rPr>
                <w:rFonts w:cs="Arial"/>
                <w:szCs w:val="22"/>
                <w:u w:val="single"/>
              </w:rPr>
            </w:pPr>
          </w:p>
        </w:tc>
      </w:tr>
      <w:tr w:rsidR="00BE3A27" w:rsidRPr="00B4119F" w:rsidTr="00043C1D">
        <w:tc>
          <w:tcPr>
            <w:tcW w:w="4871" w:type="dxa"/>
          </w:tcPr>
          <w:p w:rsidR="00BE3A27" w:rsidRPr="00954848"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954848">
              <w:rPr>
                <w:rFonts w:ascii="Arial" w:hAnsi="Arial" w:cs="Arial"/>
                <w:color w:val="auto"/>
                <w:sz w:val="22"/>
                <w:szCs w:val="22"/>
                <w:u w:val="single"/>
              </w:rPr>
              <w:t>Kap</w:t>
            </w:r>
            <w:r w:rsidRPr="00954848">
              <w:rPr>
                <w:rFonts w:ascii="Arial" w:hAnsi="Arial" w:cs="Arial"/>
                <w:color w:val="auto"/>
                <w:sz w:val="22"/>
                <w:szCs w:val="22"/>
                <w:u w:val="single"/>
              </w:rPr>
              <w:tab/>
              <w:t>Izendapena</w:t>
            </w:r>
            <w:r w:rsidRPr="00954848">
              <w:rPr>
                <w:rFonts w:ascii="Arial" w:hAnsi="Arial" w:cs="Arial"/>
                <w:color w:val="auto"/>
                <w:sz w:val="22"/>
                <w:szCs w:val="22"/>
                <w:u w:val="single"/>
              </w:rPr>
              <w:tab/>
              <w:t>Euroak</w:t>
            </w:r>
          </w:p>
        </w:tc>
        <w:tc>
          <w:tcPr>
            <w:tcW w:w="4751" w:type="dxa"/>
          </w:tcPr>
          <w:p w:rsidR="00BE3A27" w:rsidRPr="00954848"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954848">
              <w:rPr>
                <w:rFonts w:ascii="Arial" w:hAnsi="Arial" w:cs="Arial"/>
                <w:color w:val="auto"/>
                <w:sz w:val="22"/>
                <w:szCs w:val="22"/>
                <w:u w:val="single"/>
              </w:rPr>
              <w:t>Capít</w:t>
            </w:r>
            <w:r w:rsidRPr="00954848">
              <w:rPr>
                <w:rFonts w:ascii="Arial" w:hAnsi="Arial" w:cs="Arial"/>
                <w:color w:val="auto"/>
                <w:sz w:val="22"/>
                <w:szCs w:val="22"/>
                <w:u w:val="single"/>
              </w:rPr>
              <w:tab/>
              <w:t>Denominación</w:t>
            </w:r>
            <w:r w:rsidRPr="00954848">
              <w:rPr>
                <w:rFonts w:ascii="Arial" w:hAnsi="Arial" w:cs="Arial"/>
                <w:color w:val="auto"/>
                <w:sz w:val="22"/>
                <w:szCs w:val="22"/>
                <w:u w:val="single"/>
              </w:rPr>
              <w:tab/>
              <w:t>Euros</w:t>
            </w:r>
          </w:p>
        </w:tc>
      </w:tr>
      <w:tr w:rsidR="00BE3A27" w:rsidRPr="00B4119F" w:rsidTr="00043C1D">
        <w:tc>
          <w:tcPr>
            <w:tcW w:w="4871" w:type="dxa"/>
          </w:tcPr>
          <w:p w:rsidR="00BE3A27" w:rsidRPr="00954848"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p>
        </w:tc>
        <w:tc>
          <w:tcPr>
            <w:tcW w:w="4751" w:type="dxa"/>
          </w:tcPr>
          <w:p w:rsidR="00BE3A27" w:rsidRPr="00954848"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p>
        </w:tc>
      </w:tr>
      <w:tr w:rsidR="00BE3A27" w:rsidRPr="00B4119F" w:rsidTr="00043C1D">
        <w:tc>
          <w:tcPr>
            <w:tcW w:w="4871" w:type="dxa"/>
          </w:tcPr>
          <w:p w:rsidR="00BE3A27" w:rsidRPr="00954848"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B4119F">
              <w:rPr>
                <w:rFonts w:ascii="Arial" w:hAnsi="Arial" w:cs="Arial"/>
                <w:color w:val="auto"/>
                <w:sz w:val="22"/>
                <w:szCs w:val="22"/>
              </w:rPr>
              <w:t>2Gastu ondasun arrunt.</w:t>
            </w:r>
            <w:r w:rsidRPr="00B4119F">
              <w:rPr>
                <w:rFonts w:ascii="Arial" w:hAnsi="Arial" w:cs="Arial"/>
                <w:color w:val="auto"/>
                <w:sz w:val="22"/>
                <w:szCs w:val="22"/>
              </w:rPr>
              <w:tab/>
            </w:r>
            <w:r w:rsidRPr="00B4119F">
              <w:rPr>
                <w:rFonts w:ascii="Arial" w:hAnsi="Arial" w:cs="Arial"/>
                <w:color w:val="auto"/>
                <w:sz w:val="22"/>
                <w:szCs w:val="22"/>
                <w:u w:val="single"/>
              </w:rPr>
              <w:t>50.000,00</w:t>
            </w:r>
          </w:p>
        </w:tc>
        <w:tc>
          <w:tcPr>
            <w:tcW w:w="4751" w:type="dxa"/>
          </w:tcPr>
          <w:p w:rsidR="00BE3A27" w:rsidRPr="00954848"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B4119F">
              <w:rPr>
                <w:rFonts w:ascii="Arial" w:hAnsi="Arial" w:cs="Arial"/>
                <w:color w:val="auto"/>
                <w:sz w:val="22"/>
                <w:szCs w:val="22"/>
              </w:rPr>
              <w:t>2Compra b.corr.y serv</w:t>
            </w:r>
            <w:r w:rsidRPr="00B4119F">
              <w:rPr>
                <w:rFonts w:ascii="Arial" w:hAnsi="Arial" w:cs="Arial"/>
                <w:color w:val="auto"/>
                <w:sz w:val="22"/>
                <w:szCs w:val="22"/>
              </w:rPr>
              <w:tab/>
            </w:r>
            <w:r w:rsidRPr="00954848">
              <w:rPr>
                <w:rFonts w:ascii="Arial" w:hAnsi="Arial" w:cs="Arial"/>
                <w:color w:val="auto"/>
                <w:sz w:val="22"/>
                <w:szCs w:val="22"/>
                <w:u w:val="single"/>
              </w:rPr>
              <w:t>50.000,00</w:t>
            </w:r>
          </w:p>
        </w:tc>
      </w:tr>
      <w:tr w:rsidR="00BE3A27" w:rsidRPr="00B4119F" w:rsidTr="00043C1D">
        <w:tc>
          <w:tcPr>
            <w:tcW w:w="4871" w:type="dxa"/>
          </w:tcPr>
          <w:p w:rsidR="00BE3A27" w:rsidRPr="00B4119F" w:rsidRDefault="00BE3A27" w:rsidP="00043C1D">
            <w:pPr>
              <w:pStyle w:val="Ttulo1"/>
              <w:tabs>
                <w:tab w:val="left" w:pos="0"/>
                <w:tab w:val="left" w:pos="851"/>
                <w:tab w:val="right" w:pos="4111"/>
              </w:tabs>
              <w:spacing w:line="360" w:lineRule="auto"/>
              <w:rPr>
                <w:rFonts w:ascii="Arial" w:hAnsi="Arial" w:cs="Arial"/>
                <w:color w:val="auto"/>
                <w:sz w:val="22"/>
                <w:szCs w:val="22"/>
              </w:rPr>
            </w:pPr>
          </w:p>
        </w:tc>
        <w:tc>
          <w:tcPr>
            <w:tcW w:w="4751" w:type="dxa"/>
          </w:tcPr>
          <w:p w:rsidR="00BE3A27" w:rsidRPr="00B4119F" w:rsidRDefault="00BE3A27" w:rsidP="00043C1D">
            <w:pPr>
              <w:pStyle w:val="Ttulo1"/>
              <w:tabs>
                <w:tab w:val="left" w:pos="0"/>
                <w:tab w:val="left" w:pos="1083"/>
                <w:tab w:val="right" w:pos="3918"/>
              </w:tabs>
              <w:spacing w:line="360" w:lineRule="auto"/>
              <w:rPr>
                <w:rFonts w:ascii="Arial" w:hAnsi="Arial" w:cs="Arial"/>
                <w:color w:val="auto"/>
                <w:sz w:val="22"/>
                <w:szCs w:val="22"/>
              </w:rPr>
            </w:pPr>
          </w:p>
        </w:tc>
      </w:tr>
      <w:tr w:rsidR="00BE3A27" w:rsidRPr="00B4119F" w:rsidTr="00043C1D">
        <w:tc>
          <w:tcPr>
            <w:tcW w:w="4871" w:type="dxa"/>
          </w:tcPr>
          <w:p w:rsidR="00BE3A27" w:rsidRPr="00954848" w:rsidRDefault="00BE3A27" w:rsidP="00043C1D">
            <w:pPr>
              <w:pStyle w:val="Ttulo1"/>
              <w:tabs>
                <w:tab w:val="left" w:pos="0"/>
                <w:tab w:val="left" w:pos="851"/>
                <w:tab w:val="right" w:pos="4111"/>
              </w:tabs>
              <w:spacing w:line="360" w:lineRule="auto"/>
              <w:rPr>
                <w:rFonts w:ascii="Arial" w:hAnsi="Arial" w:cs="Arial"/>
                <w:color w:val="auto"/>
                <w:sz w:val="22"/>
                <w:szCs w:val="22"/>
                <w:u w:val="single"/>
              </w:rPr>
            </w:pPr>
            <w:r w:rsidRPr="00954848">
              <w:rPr>
                <w:rFonts w:ascii="Arial" w:hAnsi="Arial" w:cs="Arial"/>
                <w:color w:val="auto"/>
                <w:sz w:val="22"/>
                <w:szCs w:val="22"/>
                <w:u w:val="single"/>
              </w:rPr>
              <w:t>Kredituen Gehikuntza guztira</w:t>
            </w:r>
            <w:r w:rsidRPr="00954848">
              <w:rPr>
                <w:rFonts w:ascii="Arial" w:hAnsi="Arial" w:cs="Arial"/>
                <w:color w:val="auto"/>
                <w:sz w:val="22"/>
                <w:szCs w:val="22"/>
                <w:u w:val="single"/>
              </w:rPr>
              <w:tab/>
              <w:t>50.000,00</w:t>
            </w:r>
          </w:p>
        </w:tc>
        <w:tc>
          <w:tcPr>
            <w:tcW w:w="4751" w:type="dxa"/>
          </w:tcPr>
          <w:p w:rsidR="00BE3A27" w:rsidRPr="00954848" w:rsidRDefault="00BE3A27" w:rsidP="00043C1D">
            <w:pPr>
              <w:pStyle w:val="Ttulo1"/>
              <w:tabs>
                <w:tab w:val="left" w:pos="0"/>
                <w:tab w:val="left" w:pos="1083"/>
                <w:tab w:val="right" w:pos="3918"/>
              </w:tabs>
              <w:spacing w:line="360" w:lineRule="auto"/>
              <w:rPr>
                <w:rFonts w:ascii="Arial" w:hAnsi="Arial" w:cs="Arial"/>
                <w:color w:val="auto"/>
                <w:sz w:val="22"/>
                <w:szCs w:val="22"/>
                <w:u w:val="single"/>
              </w:rPr>
            </w:pPr>
            <w:r w:rsidRPr="00954848">
              <w:rPr>
                <w:rFonts w:ascii="Arial" w:hAnsi="Arial" w:cs="Arial"/>
                <w:color w:val="auto"/>
                <w:sz w:val="22"/>
                <w:szCs w:val="22"/>
                <w:u w:val="single"/>
              </w:rPr>
              <w:t>Total créditos en aumento</w:t>
            </w:r>
            <w:r w:rsidRPr="00954848">
              <w:rPr>
                <w:rFonts w:ascii="Arial" w:hAnsi="Arial" w:cs="Arial"/>
                <w:color w:val="auto"/>
                <w:sz w:val="22"/>
                <w:szCs w:val="22"/>
                <w:u w:val="single"/>
              </w:rPr>
              <w:tab/>
              <w:t>50.000,00</w:t>
            </w:r>
          </w:p>
        </w:tc>
      </w:tr>
      <w:tr w:rsidR="00BE3A27" w:rsidRPr="00B4119F" w:rsidTr="00043C1D">
        <w:tc>
          <w:tcPr>
            <w:tcW w:w="4871" w:type="dxa"/>
          </w:tcPr>
          <w:p w:rsidR="00BE3A27" w:rsidRPr="00B4119F" w:rsidRDefault="00BE3A27" w:rsidP="00043C1D">
            <w:pPr>
              <w:tabs>
                <w:tab w:val="right" w:pos="0"/>
                <w:tab w:val="left" w:pos="567"/>
                <w:tab w:val="right" w:pos="4111"/>
              </w:tabs>
              <w:rPr>
                <w:rFonts w:cs="Arial"/>
                <w:szCs w:val="22"/>
              </w:rPr>
            </w:pPr>
          </w:p>
        </w:tc>
        <w:tc>
          <w:tcPr>
            <w:tcW w:w="4751" w:type="dxa"/>
          </w:tcPr>
          <w:p w:rsidR="00BE3A27" w:rsidRPr="00B4119F" w:rsidRDefault="00BE3A27" w:rsidP="00043C1D">
            <w:pPr>
              <w:pStyle w:val="Ttulo1"/>
              <w:tabs>
                <w:tab w:val="left" w:pos="0"/>
                <w:tab w:val="left" w:pos="567"/>
                <w:tab w:val="right" w:pos="3918"/>
              </w:tabs>
              <w:spacing w:line="360" w:lineRule="auto"/>
              <w:rPr>
                <w:rFonts w:ascii="Arial" w:hAnsi="Arial" w:cs="Arial"/>
                <w:color w:val="auto"/>
                <w:sz w:val="22"/>
                <w:szCs w:val="22"/>
              </w:rPr>
            </w:pPr>
          </w:p>
        </w:tc>
      </w:tr>
    </w:tbl>
    <w:p w:rsidR="00BE3A27" w:rsidRPr="00B4119F" w:rsidRDefault="00BE3A27" w:rsidP="00BE3A27">
      <w:pPr>
        <w:rPr>
          <w:rFonts w:cs="Arial"/>
          <w:szCs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E3A27" w:rsidRPr="00B4119F" w:rsidTr="00043C1D">
        <w:tc>
          <w:tcPr>
            <w:tcW w:w="4870" w:type="dxa"/>
            <w:shd w:val="clear" w:color="auto" w:fill="auto"/>
          </w:tcPr>
          <w:p w:rsidR="00BE3A27" w:rsidRPr="00B4119F" w:rsidRDefault="00BE3A27" w:rsidP="00043C1D">
            <w:pPr>
              <w:rPr>
                <w:rFonts w:cs="Arial"/>
                <w:szCs w:val="22"/>
                <w:u w:val="single"/>
              </w:rPr>
            </w:pPr>
            <w:r w:rsidRPr="00B4119F">
              <w:rPr>
                <w:rFonts w:cs="Arial"/>
                <w:szCs w:val="22"/>
                <w:u w:val="single"/>
              </w:rPr>
              <w:t>Diru-laguntzen Plan Estrategikoaren Eranskina eta Diru-laguntza Izendunen Eranskina aldatzeko proposamena</w:t>
            </w:r>
          </w:p>
        </w:tc>
        <w:tc>
          <w:tcPr>
            <w:tcW w:w="4751" w:type="dxa"/>
            <w:shd w:val="clear" w:color="auto" w:fill="auto"/>
          </w:tcPr>
          <w:p w:rsidR="00BE3A27" w:rsidRPr="00B4119F" w:rsidRDefault="00BE3A27" w:rsidP="00043C1D">
            <w:pPr>
              <w:rPr>
                <w:rFonts w:cs="Arial"/>
                <w:szCs w:val="22"/>
                <w:u w:val="single"/>
              </w:rPr>
            </w:pPr>
            <w:r w:rsidRPr="00B4119F">
              <w:rPr>
                <w:rFonts w:cs="Arial"/>
                <w:szCs w:val="22"/>
                <w:u w:val="single"/>
              </w:rPr>
              <w:t xml:space="preserve">Propuestas de modificación del Anexo del Plan estratégico de Subvenciones y modificación del Anexo de Subvenciones Nominativas. </w:t>
            </w:r>
          </w:p>
        </w:tc>
      </w:tr>
      <w:tr w:rsidR="00BE3A27" w:rsidRPr="00B4119F" w:rsidTr="00043C1D">
        <w:tc>
          <w:tcPr>
            <w:tcW w:w="4870" w:type="dxa"/>
            <w:shd w:val="clear" w:color="auto" w:fill="auto"/>
          </w:tcPr>
          <w:p w:rsidR="00BE3A27" w:rsidRPr="00B4119F" w:rsidRDefault="00BE3A27" w:rsidP="00043C1D">
            <w:pPr>
              <w:rPr>
                <w:rFonts w:cs="Arial"/>
                <w:szCs w:val="22"/>
                <w:u w:val="single"/>
              </w:rPr>
            </w:pPr>
          </w:p>
        </w:tc>
        <w:tc>
          <w:tcPr>
            <w:tcW w:w="4751" w:type="dxa"/>
            <w:shd w:val="clear" w:color="auto" w:fill="auto"/>
          </w:tcPr>
          <w:p w:rsidR="00BE3A27" w:rsidRPr="00B4119F" w:rsidRDefault="00BE3A27" w:rsidP="00043C1D">
            <w:pPr>
              <w:rPr>
                <w:rFonts w:cs="Arial"/>
                <w:szCs w:val="22"/>
                <w:u w:val="single"/>
              </w:rPr>
            </w:pPr>
          </w:p>
        </w:tc>
      </w:tr>
      <w:tr w:rsidR="00BE3A27" w:rsidRPr="00B4119F" w:rsidTr="00043C1D">
        <w:tc>
          <w:tcPr>
            <w:tcW w:w="4870" w:type="dxa"/>
            <w:shd w:val="clear" w:color="auto" w:fill="auto"/>
          </w:tcPr>
          <w:p w:rsidR="00BE3A27" w:rsidRPr="00B4119F" w:rsidRDefault="00BE3A27" w:rsidP="00043C1D">
            <w:pPr>
              <w:rPr>
                <w:rFonts w:cs="Arial"/>
                <w:szCs w:val="22"/>
              </w:rPr>
            </w:pPr>
            <w:r w:rsidRPr="00B4119F">
              <w:rPr>
                <w:rFonts w:cs="Arial"/>
                <w:szCs w:val="22"/>
              </w:rPr>
              <w:t xml:space="preserve">Alkatearen proposamena ikusita 2016ko Diru-laguntzen Plan Estrategikoaren Eranskina eta Diru-laguntza Izendunen Eranskina aldatzeko </w:t>
            </w:r>
          </w:p>
        </w:tc>
        <w:tc>
          <w:tcPr>
            <w:tcW w:w="4751" w:type="dxa"/>
            <w:shd w:val="clear" w:color="auto" w:fill="auto"/>
          </w:tcPr>
          <w:p w:rsidR="00BE3A27" w:rsidRPr="00B4119F" w:rsidRDefault="00BE3A27" w:rsidP="00043C1D">
            <w:pPr>
              <w:rPr>
                <w:rFonts w:cs="Arial"/>
                <w:szCs w:val="22"/>
              </w:rPr>
            </w:pPr>
            <w:r w:rsidRPr="00B4119F">
              <w:rPr>
                <w:rFonts w:cs="Arial"/>
                <w:szCs w:val="22"/>
              </w:rPr>
              <w:t xml:space="preserve">Vistas la propuesta de Alcaldía  para  modificación del Anexo del Plan Estratégico de Subvenciones y la modificación del Anexo de Subvenciones Nominativas, aprobados para el año 2016, </w:t>
            </w:r>
          </w:p>
        </w:tc>
      </w:tr>
      <w:tr w:rsidR="00BE3A27" w:rsidRPr="00B4119F" w:rsidTr="00043C1D">
        <w:tc>
          <w:tcPr>
            <w:tcW w:w="4870" w:type="dxa"/>
            <w:shd w:val="clear" w:color="auto" w:fill="auto"/>
          </w:tcPr>
          <w:p w:rsidR="00BE3A27" w:rsidRPr="00B4119F" w:rsidRDefault="00BE3A27" w:rsidP="00043C1D">
            <w:pPr>
              <w:rPr>
                <w:rFonts w:cs="Arial"/>
                <w:szCs w:val="22"/>
              </w:rPr>
            </w:pPr>
          </w:p>
        </w:tc>
        <w:tc>
          <w:tcPr>
            <w:tcW w:w="4751" w:type="dxa"/>
            <w:shd w:val="clear" w:color="auto" w:fill="auto"/>
          </w:tcPr>
          <w:p w:rsidR="00BE3A27" w:rsidRPr="00B4119F" w:rsidRDefault="00BE3A27" w:rsidP="00043C1D">
            <w:pPr>
              <w:rPr>
                <w:rFonts w:cs="Arial"/>
                <w:szCs w:val="22"/>
              </w:rPr>
            </w:pPr>
          </w:p>
        </w:tc>
      </w:tr>
      <w:tr w:rsidR="00BE3A27" w:rsidRPr="00B4119F" w:rsidTr="00043C1D">
        <w:tc>
          <w:tcPr>
            <w:tcW w:w="4870" w:type="dxa"/>
            <w:shd w:val="clear" w:color="auto" w:fill="auto"/>
          </w:tcPr>
          <w:p w:rsidR="00BE3A27" w:rsidRPr="00B4119F" w:rsidRDefault="00BE3A27" w:rsidP="00230571">
            <w:pPr>
              <w:rPr>
                <w:rFonts w:cs="Arial"/>
                <w:szCs w:val="22"/>
              </w:rPr>
            </w:pPr>
            <w:r w:rsidRPr="00B4119F">
              <w:rPr>
                <w:rFonts w:cs="Arial"/>
                <w:szCs w:val="22"/>
              </w:rPr>
              <w:t>Kontu, Ogasun eta Ondare Lan Batzordeak Udal Osoko bilkurari erabaki hauek hartzeko proposamena egin dio:</w:t>
            </w:r>
          </w:p>
        </w:tc>
        <w:tc>
          <w:tcPr>
            <w:tcW w:w="4751" w:type="dxa"/>
            <w:shd w:val="clear" w:color="auto" w:fill="auto"/>
          </w:tcPr>
          <w:p w:rsidR="00BE3A27" w:rsidRPr="00B4119F" w:rsidRDefault="00BE3A27" w:rsidP="00230571">
            <w:pPr>
              <w:rPr>
                <w:rFonts w:cs="Arial"/>
                <w:szCs w:val="22"/>
              </w:rPr>
            </w:pPr>
            <w:r w:rsidRPr="00B4119F">
              <w:rPr>
                <w:rFonts w:cs="Arial"/>
                <w:szCs w:val="22"/>
              </w:rPr>
              <w:t>La Comisión de Trabajo de Cuentas, Hacienda y Patrimonio propone al Pleno Municipal adopte los siguientes acuerdos:</w:t>
            </w:r>
          </w:p>
        </w:tc>
      </w:tr>
      <w:tr w:rsidR="00BE3A27" w:rsidRPr="00B4119F" w:rsidTr="00043C1D">
        <w:tc>
          <w:tcPr>
            <w:tcW w:w="4870" w:type="dxa"/>
            <w:shd w:val="clear" w:color="auto" w:fill="auto"/>
          </w:tcPr>
          <w:p w:rsidR="00BE3A27" w:rsidRPr="00B4119F" w:rsidRDefault="00BE3A27" w:rsidP="00043C1D">
            <w:pPr>
              <w:pStyle w:val="Sinespaciado"/>
              <w:spacing w:line="360" w:lineRule="auto"/>
              <w:jc w:val="both"/>
              <w:rPr>
                <w:rFonts w:ascii="Arial" w:hAnsi="Arial" w:cs="Arial"/>
              </w:rPr>
            </w:pPr>
          </w:p>
        </w:tc>
        <w:tc>
          <w:tcPr>
            <w:tcW w:w="4751" w:type="dxa"/>
            <w:shd w:val="clear" w:color="auto" w:fill="auto"/>
          </w:tcPr>
          <w:p w:rsidR="00BE3A27" w:rsidRPr="00B4119F" w:rsidRDefault="00BE3A27" w:rsidP="00043C1D">
            <w:pPr>
              <w:pStyle w:val="Sinespaciado"/>
              <w:spacing w:line="360" w:lineRule="auto"/>
              <w:jc w:val="both"/>
              <w:rPr>
                <w:rFonts w:ascii="Arial" w:hAnsi="Arial" w:cs="Arial"/>
              </w:rPr>
            </w:pPr>
          </w:p>
        </w:tc>
      </w:tr>
      <w:tr w:rsidR="00BE3A27" w:rsidRPr="00B4119F" w:rsidTr="00043C1D">
        <w:tc>
          <w:tcPr>
            <w:tcW w:w="4870" w:type="dxa"/>
            <w:shd w:val="clear" w:color="auto" w:fill="auto"/>
          </w:tcPr>
          <w:p w:rsidR="00BE3A27" w:rsidRPr="00BE3A27" w:rsidRDefault="00BE3A27" w:rsidP="00043C1D">
            <w:pPr>
              <w:pStyle w:val="Sinespaciado"/>
              <w:spacing w:line="360" w:lineRule="auto"/>
              <w:jc w:val="both"/>
              <w:rPr>
                <w:rFonts w:ascii="Arial" w:hAnsi="Arial" w:cs="Arial"/>
                <w:b/>
                <w:u w:val="single"/>
                <w:lang w:val="eu-ES"/>
              </w:rPr>
            </w:pPr>
            <w:r w:rsidRPr="00B4119F">
              <w:rPr>
                <w:rFonts w:ascii="Arial" w:hAnsi="Arial" w:cs="Arial"/>
                <w:b/>
                <w:u w:val="single"/>
                <w:lang w:val="eu-ES"/>
              </w:rPr>
              <w:t>Lehenengoa:</w:t>
            </w:r>
            <w:r w:rsidRPr="00BE3A27">
              <w:rPr>
                <w:rFonts w:ascii="Arial" w:hAnsi="Arial" w:cs="Arial"/>
                <w:lang w:val="eu-ES"/>
              </w:rPr>
              <w:t xml:space="preserve"> Eibarko </w:t>
            </w:r>
            <w:r w:rsidRPr="00B4119F">
              <w:rPr>
                <w:rFonts w:ascii="Arial" w:hAnsi="Arial" w:cs="Arial"/>
                <w:lang w:val="eu-ES"/>
              </w:rPr>
              <w:t>Diru-laguntzen Plan Estrategikoaren Eranskina aldatzea, ondoren aipatzen den diru-laguntza jasotzeko:</w:t>
            </w:r>
          </w:p>
        </w:tc>
        <w:tc>
          <w:tcPr>
            <w:tcW w:w="4751" w:type="dxa"/>
            <w:shd w:val="clear" w:color="auto" w:fill="auto"/>
          </w:tcPr>
          <w:p w:rsidR="00BE3A27" w:rsidRPr="00B4119F" w:rsidRDefault="00BE3A27" w:rsidP="00043C1D">
            <w:pPr>
              <w:pStyle w:val="Sinespaciado"/>
              <w:spacing w:line="360" w:lineRule="auto"/>
              <w:jc w:val="both"/>
              <w:rPr>
                <w:rFonts w:ascii="Arial" w:hAnsi="Arial" w:cs="Arial"/>
              </w:rPr>
            </w:pPr>
            <w:r w:rsidRPr="00B4119F">
              <w:rPr>
                <w:rFonts w:ascii="Arial" w:hAnsi="Arial" w:cs="Arial"/>
                <w:b/>
                <w:u w:val="single"/>
              </w:rPr>
              <w:t>Primero</w:t>
            </w:r>
            <w:r w:rsidRPr="00B4119F">
              <w:rPr>
                <w:rFonts w:ascii="Arial" w:hAnsi="Arial" w:cs="Arial"/>
              </w:rPr>
              <w:t xml:space="preserve">: La modificación del Anexo del Plan Estratégico de Subvenciones del Ayuntamiento de Eibar, incorporando la siguiente línea de subvención, </w:t>
            </w:r>
          </w:p>
        </w:tc>
      </w:tr>
    </w:tbl>
    <w:p w:rsidR="00BE3A27" w:rsidRPr="00B4119F" w:rsidRDefault="00BE3A27" w:rsidP="00BE3A27">
      <w:pPr>
        <w:rPr>
          <w:rFonts w:cs="Arial"/>
          <w:szCs w:val="22"/>
        </w:rPr>
      </w:pPr>
    </w:p>
    <w:p w:rsidR="00BE3A27" w:rsidRDefault="00BE3A27" w:rsidP="00BE3A27">
      <w:pPr>
        <w:ind w:left="360"/>
        <w:rPr>
          <w:rFonts w:cs="Arial"/>
          <w:szCs w:val="22"/>
        </w:rPr>
      </w:pPr>
    </w:p>
    <w:tbl>
      <w:tblPr>
        <w:tblStyle w:val="Tablaconcuadrcula"/>
        <w:tblW w:w="9133" w:type="dxa"/>
        <w:tblInd w:w="360" w:type="dxa"/>
        <w:tblLayout w:type="fixed"/>
        <w:tblLook w:val="04A0" w:firstRow="1" w:lastRow="0" w:firstColumn="1" w:lastColumn="0" w:noHBand="0" w:noVBand="1"/>
      </w:tblPr>
      <w:tblGrid>
        <w:gridCol w:w="1357"/>
        <w:gridCol w:w="1397"/>
        <w:gridCol w:w="1384"/>
        <w:gridCol w:w="1309"/>
        <w:gridCol w:w="1701"/>
        <w:gridCol w:w="1985"/>
      </w:tblGrid>
      <w:tr w:rsidR="00930D96" w:rsidRPr="00B4119F" w:rsidTr="00043C1D">
        <w:tc>
          <w:tcPr>
            <w:tcW w:w="1357" w:type="dxa"/>
          </w:tcPr>
          <w:p w:rsidR="00930D96" w:rsidRPr="00B4119F" w:rsidRDefault="00930D96" w:rsidP="00043C1D">
            <w:pPr>
              <w:rPr>
                <w:rFonts w:cs="Arial"/>
                <w:b/>
                <w:sz w:val="18"/>
                <w:szCs w:val="18"/>
              </w:rPr>
            </w:pPr>
            <w:r w:rsidRPr="0011112C">
              <w:rPr>
                <w:rFonts w:cs="Arial"/>
                <w:b/>
                <w:sz w:val="18"/>
                <w:szCs w:val="18"/>
              </w:rPr>
              <w:t>DIRU-LAGUNTZA LERROA.</w:t>
            </w:r>
          </w:p>
        </w:tc>
        <w:tc>
          <w:tcPr>
            <w:tcW w:w="1397" w:type="dxa"/>
          </w:tcPr>
          <w:p w:rsidR="00930D96" w:rsidRPr="00B4119F" w:rsidRDefault="00930D96" w:rsidP="00043C1D">
            <w:pPr>
              <w:rPr>
                <w:rFonts w:cs="Arial"/>
                <w:b/>
                <w:sz w:val="18"/>
                <w:szCs w:val="18"/>
              </w:rPr>
            </w:pPr>
            <w:r w:rsidRPr="0011112C">
              <w:rPr>
                <w:rFonts w:cs="Arial"/>
                <w:b/>
                <w:sz w:val="18"/>
                <w:szCs w:val="18"/>
              </w:rPr>
              <w:t>HELBU-RUAK</w:t>
            </w:r>
          </w:p>
        </w:tc>
        <w:tc>
          <w:tcPr>
            <w:tcW w:w="1384" w:type="dxa"/>
          </w:tcPr>
          <w:p w:rsidR="00930D96" w:rsidRPr="00B4119F" w:rsidRDefault="00930D96" w:rsidP="00043C1D">
            <w:pPr>
              <w:rPr>
                <w:rFonts w:cs="Arial"/>
                <w:b/>
                <w:sz w:val="18"/>
                <w:szCs w:val="18"/>
              </w:rPr>
            </w:pPr>
            <w:r w:rsidRPr="0011112C">
              <w:rPr>
                <w:rFonts w:cs="Arial"/>
                <w:b/>
                <w:sz w:val="18"/>
                <w:szCs w:val="18"/>
              </w:rPr>
              <w:t>EMAITZAK.</w:t>
            </w:r>
          </w:p>
        </w:tc>
        <w:tc>
          <w:tcPr>
            <w:tcW w:w="1309" w:type="dxa"/>
          </w:tcPr>
          <w:p w:rsidR="00930D96" w:rsidRPr="00B4119F" w:rsidRDefault="00930D96" w:rsidP="00043C1D">
            <w:pPr>
              <w:rPr>
                <w:rFonts w:cs="Arial"/>
                <w:b/>
                <w:sz w:val="18"/>
                <w:szCs w:val="18"/>
              </w:rPr>
            </w:pPr>
            <w:r w:rsidRPr="0011112C">
              <w:rPr>
                <w:rFonts w:cs="Arial"/>
                <w:b/>
                <w:sz w:val="18"/>
                <w:szCs w:val="18"/>
              </w:rPr>
              <w:t>URTEKO KOSTUA.</w:t>
            </w:r>
          </w:p>
        </w:tc>
        <w:tc>
          <w:tcPr>
            <w:tcW w:w="1701" w:type="dxa"/>
          </w:tcPr>
          <w:p w:rsidR="00930D96" w:rsidRPr="00B4119F" w:rsidRDefault="00930D96" w:rsidP="00043C1D">
            <w:pPr>
              <w:rPr>
                <w:rFonts w:cs="Arial"/>
                <w:b/>
                <w:sz w:val="18"/>
                <w:szCs w:val="18"/>
              </w:rPr>
            </w:pPr>
            <w:r w:rsidRPr="0011112C">
              <w:rPr>
                <w:rFonts w:cs="Arial"/>
                <w:b/>
                <w:sz w:val="18"/>
                <w:szCs w:val="18"/>
              </w:rPr>
              <w:t>Finantzaketa:</w:t>
            </w:r>
          </w:p>
        </w:tc>
        <w:tc>
          <w:tcPr>
            <w:tcW w:w="1985" w:type="dxa"/>
          </w:tcPr>
          <w:p w:rsidR="00930D96" w:rsidRPr="00B4119F" w:rsidRDefault="00930D96" w:rsidP="00043C1D">
            <w:pPr>
              <w:rPr>
                <w:rFonts w:cs="Arial"/>
                <w:b/>
                <w:sz w:val="18"/>
                <w:szCs w:val="18"/>
              </w:rPr>
            </w:pPr>
            <w:r w:rsidRPr="0011112C">
              <w:rPr>
                <w:rFonts w:cs="Arial"/>
                <w:b/>
                <w:sz w:val="18"/>
                <w:szCs w:val="18"/>
              </w:rPr>
              <w:t>DIRU-LAGUNTZA EMATEKO PROZEDURA.</w:t>
            </w:r>
          </w:p>
        </w:tc>
      </w:tr>
      <w:tr w:rsidR="00930D96" w:rsidRPr="00B4119F" w:rsidTr="00043C1D">
        <w:tc>
          <w:tcPr>
            <w:tcW w:w="1357" w:type="dxa"/>
          </w:tcPr>
          <w:p w:rsidR="00930D96" w:rsidRPr="00B4119F" w:rsidRDefault="00930D96" w:rsidP="00043C1D">
            <w:pPr>
              <w:rPr>
                <w:rFonts w:cs="Arial"/>
                <w:sz w:val="18"/>
                <w:szCs w:val="18"/>
              </w:rPr>
            </w:pPr>
            <w:r w:rsidRPr="0011112C">
              <w:rPr>
                <w:rFonts w:cs="Arial"/>
                <w:sz w:val="18"/>
                <w:szCs w:val="18"/>
              </w:rPr>
              <w:t>HELBURUA:Armeria Eskolako Ikasle Ohien Elkarteari “Enplegurako Bidea” proiekturako laguntza ematea.</w:t>
            </w:r>
          </w:p>
        </w:tc>
        <w:tc>
          <w:tcPr>
            <w:tcW w:w="1397" w:type="dxa"/>
          </w:tcPr>
          <w:p w:rsidR="00930D96" w:rsidRPr="00B4119F" w:rsidRDefault="00930D96" w:rsidP="00043C1D">
            <w:pPr>
              <w:rPr>
                <w:rFonts w:cs="Arial"/>
                <w:sz w:val="18"/>
                <w:szCs w:val="18"/>
              </w:rPr>
            </w:pPr>
            <w:r w:rsidRPr="0011112C">
              <w:rPr>
                <w:rFonts w:cs="Arial"/>
                <w:sz w:val="18"/>
                <w:szCs w:val="18"/>
              </w:rPr>
              <w:t xml:space="preserve">Eibarren </w:t>
            </w:r>
            <w:r>
              <w:rPr>
                <w:rFonts w:cs="Arial"/>
                <w:sz w:val="18"/>
                <w:szCs w:val="18"/>
              </w:rPr>
              <w:t>lan</w:t>
            </w:r>
            <w:r w:rsidRPr="0011112C">
              <w:rPr>
                <w:rFonts w:cs="Arial"/>
                <w:sz w:val="18"/>
                <w:szCs w:val="18"/>
              </w:rPr>
              <w:t>ik ez duten 100 pertson</w:t>
            </w:r>
            <w:r>
              <w:rPr>
                <w:rFonts w:cs="Arial"/>
                <w:sz w:val="18"/>
                <w:szCs w:val="18"/>
              </w:rPr>
              <w:t>ar</w:t>
            </w:r>
            <w:r w:rsidRPr="0011112C">
              <w:rPr>
                <w:rFonts w:cs="Arial"/>
                <w:sz w:val="18"/>
                <w:szCs w:val="18"/>
              </w:rPr>
              <w:t>en enplegagarrita</w:t>
            </w:r>
            <w:r>
              <w:rPr>
                <w:rFonts w:cs="Arial"/>
                <w:sz w:val="18"/>
                <w:szCs w:val="18"/>
              </w:rPr>
              <w:t>-</w:t>
            </w:r>
            <w:r w:rsidRPr="0011112C">
              <w:rPr>
                <w:rFonts w:cs="Arial"/>
                <w:sz w:val="18"/>
                <w:szCs w:val="18"/>
              </w:rPr>
              <w:t xml:space="preserve">suna handitzea. </w:t>
            </w:r>
          </w:p>
        </w:tc>
        <w:tc>
          <w:tcPr>
            <w:tcW w:w="1384" w:type="dxa"/>
          </w:tcPr>
          <w:p w:rsidR="00930D96" w:rsidRPr="00B4119F" w:rsidRDefault="00930D96" w:rsidP="00043C1D">
            <w:pPr>
              <w:rPr>
                <w:rFonts w:cs="Arial"/>
                <w:sz w:val="18"/>
                <w:szCs w:val="18"/>
              </w:rPr>
            </w:pPr>
            <w:r w:rsidRPr="0011112C">
              <w:rPr>
                <w:rFonts w:cs="Arial"/>
                <w:sz w:val="18"/>
                <w:szCs w:val="18"/>
              </w:rPr>
              <w:t>Prestakuntza-fasea gainditzen duten pertsonen artean % 30aren kontrataziora heltzea.</w:t>
            </w:r>
          </w:p>
        </w:tc>
        <w:tc>
          <w:tcPr>
            <w:tcW w:w="1309" w:type="dxa"/>
          </w:tcPr>
          <w:p w:rsidR="00930D96" w:rsidRPr="00B4119F" w:rsidRDefault="00930D96" w:rsidP="00043C1D">
            <w:pPr>
              <w:rPr>
                <w:rFonts w:cs="Arial"/>
                <w:sz w:val="18"/>
                <w:szCs w:val="18"/>
              </w:rPr>
            </w:pPr>
            <w:r w:rsidRPr="0011112C">
              <w:rPr>
                <w:rFonts w:cs="Arial"/>
                <w:sz w:val="18"/>
                <w:szCs w:val="18"/>
              </w:rPr>
              <w:t>200.000€ €</w:t>
            </w:r>
          </w:p>
        </w:tc>
        <w:tc>
          <w:tcPr>
            <w:tcW w:w="1701" w:type="dxa"/>
          </w:tcPr>
          <w:p w:rsidR="00930D96" w:rsidRPr="00B4119F" w:rsidRDefault="00930D96" w:rsidP="00043C1D">
            <w:pPr>
              <w:rPr>
                <w:rFonts w:cs="Arial"/>
                <w:sz w:val="18"/>
                <w:szCs w:val="18"/>
              </w:rPr>
            </w:pPr>
            <w:r w:rsidRPr="0011112C">
              <w:rPr>
                <w:rFonts w:cs="Arial"/>
                <w:sz w:val="18"/>
                <w:szCs w:val="18"/>
              </w:rPr>
              <w:t>Finantzaketa  Udalaren beraren funtsekin egingo da Aurrekontuaren IV. kapituluaren kontura.</w:t>
            </w:r>
          </w:p>
        </w:tc>
        <w:tc>
          <w:tcPr>
            <w:tcW w:w="1985" w:type="dxa"/>
          </w:tcPr>
          <w:p w:rsidR="00930D96" w:rsidRPr="00B4119F" w:rsidRDefault="00930D96" w:rsidP="00043C1D">
            <w:pPr>
              <w:rPr>
                <w:rFonts w:cs="Arial"/>
                <w:sz w:val="18"/>
                <w:szCs w:val="18"/>
              </w:rPr>
            </w:pPr>
            <w:r w:rsidRPr="0011112C">
              <w:rPr>
                <w:rFonts w:cs="Arial"/>
                <w:sz w:val="18"/>
                <w:szCs w:val="18"/>
              </w:rPr>
              <w:t>Diru-laguntza mota: izenduna.</w:t>
            </w:r>
          </w:p>
        </w:tc>
      </w:tr>
    </w:tbl>
    <w:p w:rsidR="00930D96" w:rsidRDefault="00930D96" w:rsidP="00930D96"/>
    <w:p w:rsidR="00930D96" w:rsidRDefault="00930D96" w:rsidP="00930D96"/>
    <w:p w:rsidR="00930D96" w:rsidRPr="00B4119F" w:rsidRDefault="00930D96" w:rsidP="00BE3A27">
      <w:pPr>
        <w:ind w:left="360"/>
        <w:rPr>
          <w:rFonts w:cs="Arial"/>
          <w:szCs w:val="22"/>
        </w:rPr>
      </w:pPr>
    </w:p>
    <w:tbl>
      <w:tblPr>
        <w:tblStyle w:val="Tablaconcuadrcula"/>
        <w:tblW w:w="9133" w:type="dxa"/>
        <w:tblInd w:w="360" w:type="dxa"/>
        <w:tblLayout w:type="fixed"/>
        <w:tblLook w:val="04A0" w:firstRow="1" w:lastRow="0" w:firstColumn="1" w:lastColumn="0" w:noHBand="0" w:noVBand="1"/>
      </w:tblPr>
      <w:tblGrid>
        <w:gridCol w:w="1357"/>
        <w:gridCol w:w="1397"/>
        <w:gridCol w:w="1384"/>
        <w:gridCol w:w="1309"/>
        <w:gridCol w:w="1701"/>
        <w:gridCol w:w="1985"/>
      </w:tblGrid>
      <w:tr w:rsidR="00BE3A27" w:rsidRPr="00B4119F" w:rsidTr="00043C1D">
        <w:tc>
          <w:tcPr>
            <w:tcW w:w="1357" w:type="dxa"/>
          </w:tcPr>
          <w:p w:rsidR="00BE3A27" w:rsidRPr="00B4119F" w:rsidRDefault="00BE3A27" w:rsidP="00043C1D">
            <w:pPr>
              <w:rPr>
                <w:rFonts w:cs="Arial"/>
                <w:b/>
                <w:sz w:val="18"/>
                <w:szCs w:val="18"/>
              </w:rPr>
            </w:pPr>
            <w:r w:rsidRPr="00B4119F">
              <w:rPr>
                <w:rFonts w:cs="Arial"/>
                <w:b/>
                <w:sz w:val="18"/>
                <w:szCs w:val="18"/>
              </w:rPr>
              <w:t>LÍNEA DE SUBVENCIÓN</w:t>
            </w:r>
          </w:p>
        </w:tc>
        <w:tc>
          <w:tcPr>
            <w:tcW w:w="1397" w:type="dxa"/>
          </w:tcPr>
          <w:p w:rsidR="00BE3A27" w:rsidRPr="00B4119F" w:rsidRDefault="00BE3A27" w:rsidP="00043C1D">
            <w:pPr>
              <w:rPr>
                <w:rFonts w:cs="Arial"/>
                <w:b/>
                <w:sz w:val="18"/>
                <w:szCs w:val="18"/>
              </w:rPr>
            </w:pPr>
            <w:r w:rsidRPr="00B4119F">
              <w:rPr>
                <w:rFonts w:cs="Arial"/>
                <w:b/>
                <w:sz w:val="18"/>
                <w:szCs w:val="18"/>
              </w:rPr>
              <w:t xml:space="preserve">OBJETIVOS </w:t>
            </w:r>
          </w:p>
        </w:tc>
        <w:tc>
          <w:tcPr>
            <w:tcW w:w="1384" w:type="dxa"/>
          </w:tcPr>
          <w:p w:rsidR="00BE3A27" w:rsidRPr="00B4119F" w:rsidRDefault="00BE3A27" w:rsidP="00043C1D">
            <w:pPr>
              <w:rPr>
                <w:rFonts w:cs="Arial"/>
                <w:b/>
                <w:sz w:val="18"/>
                <w:szCs w:val="18"/>
              </w:rPr>
            </w:pPr>
            <w:r w:rsidRPr="00B4119F">
              <w:rPr>
                <w:rFonts w:cs="Arial"/>
                <w:b/>
                <w:sz w:val="18"/>
                <w:szCs w:val="18"/>
              </w:rPr>
              <w:t xml:space="preserve">EFECTOS PRETENDIDOS </w:t>
            </w:r>
          </w:p>
        </w:tc>
        <w:tc>
          <w:tcPr>
            <w:tcW w:w="1309" w:type="dxa"/>
          </w:tcPr>
          <w:p w:rsidR="00BE3A27" w:rsidRPr="00B4119F" w:rsidRDefault="00BE3A27" w:rsidP="00043C1D">
            <w:pPr>
              <w:rPr>
                <w:rFonts w:cs="Arial"/>
                <w:b/>
                <w:sz w:val="18"/>
                <w:szCs w:val="18"/>
              </w:rPr>
            </w:pPr>
            <w:r w:rsidRPr="00B4119F">
              <w:rPr>
                <w:rFonts w:cs="Arial"/>
                <w:b/>
                <w:sz w:val="18"/>
                <w:szCs w:val="18"/>
              </w:rPr>
              <w:t xml:space="preserve">COSTE ANUAL </w:t>
            </w:r>
          </w:p>
        </w:tc>
        <w:tc>
          <w:tcPr>
            <w:tcW w:w="1701" w:type="dxa"/>
          </w:tcPr>
          <w:p w:rsidR="00BE3A27" w:rsidRPr="00B4119F" w:rsidRDefault="00BE3A27" w:rsidP="00043C1D">
            <w:pPr>
              <w:rPr>
                <w:rFonts w:cs="Arial"/>
                <w:b/>
                <w:sz w:val="18"/>
                <w:szCs w:val="18"/>
              </w:rPr>
            </w:pPr>
            <w:r w:rsidRPr="00B4119F">
              <w:rPr>
                <w:rFonts w:cs="Arial"/>
                <w:b/>
                <w:sz w:val="18"/>
                <w:szCs w:val="18"/>
              </w:rPr>
              <w:t xml:space="preserve">FINANCIACIÓN </w:t>
            </w:r>
          </w:p>
        </w:tc>
        <w:tc>
          <w:tcPr>
            <w:tcW w:w="1985" w:type="dxa"/>
          </w:tcPr>
          <w:p w:rsidR="00BE3A27" w:rsidRPr="00B4119F" w:rsidRDefault="00BE3A27" w:rsidP="00043C1D">
            <w:pPr>
              <w:rPr>
                <w:rFonts w:cs="Arial"/>
                <w:b/>
                <w:sz w:val="18"/>
                <w:szCs w:val="18"/>
              </w:rPr>
            </w:pPr>
            <w:r w:rsidRPr="00B4119F">
              <w:rPr>
                <w:rFonts w:cs="Arial"/>
                <w:b/>
                <w:sz w:val="18"/>
                <w:szCs w:val="18"/>
              </w:rPr>
              <w:t xml:space="preserve">PROCEDIMIENTO DE CONCESIÓN </w:t>
            </w:r>
          </w:p>
        </w:tc>
      </w:tr>
      <w:tr w:rsidR="00BE3A27" w:rsidRPr="00B4119F" w:rsidTr="00043C1D">
        <w:tc>
          <w:tcPr>
            <w:tcW w:w="1357" w:type="dxa"/>
          </w:tcPr>
          <w:p w:rsidR="00BE3A27" w:rsidRPr="00B4119F" w:rsidRDefault="00BE3A27" w:rsidP="00043C1D">
            <w:pPr>
              <w:rPr>
                <w:rFonts w:cs="Arial"/>
                <w:sz w:val="18"/>
                <w:szCs w:val="18"/>
              </w:rPr>
            </w:pPr>
            <w:r w:rsidRPr="00B4119F">
              <w:rPr>
                <w:rFonts w:cs="Arial"/>
                <w:sz w:val="18"/>
                <w:szCs w:val="18"/>
              </w:rPr>
              <w:t xml:space="preserve">OBJETO: Ayuda para el proyecto “Enplegurako bidea” a la Asociación de Antiguos Alumnos de Armeria Eskola </w:t>
            </w:r>
          </w:p>
        </w:tc>
        <w:tc>
          <w:tcPr>
            <w:tcW w:w="1397" w:type="dxa"/>
          </w:tcPr>
          <w:p w:rsidR="00BE3A27" w:rsidRPr="00B4119F" w:rsidRDefault="00BE3A27" w:rsidP="00043C1D">
            <w:pPr>
              <w:rPr>
                <w:rFonts w:cs="Arial"/>
                <w:sz w:val="18"/>
                <w:szCs w:val="18"/>
              </w:rPr>
            </w:pPr>
            <w:r w:rsidRPr="00B4119F">
              <w:rPr>
                <w:rFonts w:cs="Arial"/>
                <w:sz w:val="18"/>
                <w:szCs w:val="18"/>
              </w:rPr>
              <w:t xml:space="preserve">Aumentar la empleabilidad de 100 personas desempleadas de Eibar </w:t>
            </w:r>
          </w:p>
        </w:tc>
        <w:tc>
          <w:tcPr>
            <w:tcW w:w="1384" w:type="dxa"/>
          </w:tcPr>
          <w:p w:rsidR="00BE3A27" w:rsidRPr="00B4119F" w:rsidRDefault="00BE3A27" w:rsidP="00043C1D">
            <w:pPr>
              <w:rPr>
                <w:rFonts w:cs="Arial"/>
                <w:sz w:val="18"/>
                <w:szCs w:val="18"/>
              </w:rPr>
            </w:pPr>
            <w:r w:rsidRPr="00B4119F">
              <w:rPr>
                <w:rFonts w:cs="Arial"/>
                <w:sz w:val="18"/>
                <w:szCs w:val="18"/>
              </w:rPr>
              <w:t xml:space="preserve">Llegar a un 30% de contratación entre las personas que pasen de la fase de formación </w:t>
            </w:r>
          </w:p>
        </w:tc>
        <w:tc>
          <w:tcPr>
            <w:tcW w:w="1309" w:type="dxa"/>
          </w:tcPr>
          <w:p w:rsidR="00BE3A27" w:rsidRPr="00B4119F" w:rsidRDefault="00BE3A27" w:rsidP="00043C1D">
            <w:pPr>
              <w:rPr>
                <w:rFonts w:cs="Arial"/>
                <w:sz w:val="18"/>
                <w:szCs w:val="18"/>
              </w:rPr>
            </w:pPr>
            <w:r w:rsidRPr="00B4119F">
              <w:rPr>
                <w:rFonts w:cs="Arial"/>
                <w:sz w:val="18"/>
                <w:szCs w:val="18"/>
              </w:rPr>
              <w:t>200.000€</w:t>
            </w:r>
          </w:p>
        </w:tc>
        <w:tc>
          <w:tcPr>
            <w:tcW w:w="1701" w:type="dxa"/>
          </w:tcPr>
          <w:p w:rsidR="00BE3A27" w:rsidRPr="00B4119F" w:rsidRDefault="00BE3A27" w:rsidP="00043C1D">
            <w:pPr>
              <w:rPr>
                <w:rFonts w:cs="Arial"/>
                <w:sz w:val="18"/>
                <w:szCs w:val="18"/>
              </w:rPr>
            </w:pPr>
            <w:r w:rsidRPr="00B4119F">
              <w:rPr>
                <w:rFonts w:cs="Arial"/>
                <w:sz w:val="18"/>
                <w:szCs w:val="18"/>
              </w:rPr>
              <w:t xml:space="preserve">La financiación se llevará a cabo con fondos propios, con cargo al capítulo IV del presupuesto. </w:t>
            </w:r>
          </w:p>
        </w:tc>
        <w:tc>
          <w:tcPr>
            <w:tcW w:w="1985" w:type="dxa"/>
          </w:tcPr>
          <w:p w:rsidR="00BE3A27" w:rsidRPr="00B4119F" w:rsidRDefault="00BE3A27" w:rsidP="00043C1D">
            <w:pPr>
              <w:rPr>
                <w:rFonts w:cs="Arial"/>
                <w:sz w:val="18"/>
                <w:szCs w:val="18"/>
              </w:rPr>
            </w:pPr>
            <w:r w:rsidRPr="00B4119F">
              <w:rPr>
                <w:rFonts w:cs="Arial"/>
                <w:sz w:val="18"/>
                <w:szCs w:val="18"/>
              </w:rPr>
              <w:t xml:space="preserve">Tipo de subvención: nominativa </w:t>
            </w:r>
          </w:p>
        </w:tc>
      </w:tr>
    </w:tbl>
    <w:p w:rsidR="00BE3A27" w:rsidRPr="00B4119F" w:rsidRDefault="00BE3A27" w:rsidP="00BE3A27">
      <w:pPr>
        <w:ind w:left="360"/>
        <w:rPr>
          <w:rFonts w:cs="Arial"/>
          <w:szCs w:val="22"/>
        </w:rPr>
      </w:pPr>
    </w:p>
    <w:tbl>
      <w:tblPr>
        <w:tblW w:w="9621" w:type="dxa"/>
        <w:tblLayout w:type="fixed"/>
        <w:tblCellMar>
          <w:left w:w="360" w:type="dxa"/>
          <w:right w:w="360" w:type="dxa"/>
        </w:tblCellMar>
        <w:tblLook w:val="0000" w:firstRow="0" w:lastRow="0" w:firstColumn="0" w:lastColumn="0" w:noHBand="0" w:noVBand="0"/>
      </w:tblPr>
      <w:tblGrid>
        <w:gridCol w:w="4870"/>
        <w:gridCol w:w="4751"/>
      </w:tblGrid>
      <w:tr w:rsidR="00BE3A27" w:rsidRPr="00B4119F" w:rsidTr="00043C1D">
        <w:tc>
          <w:tcPr>
            <w:tcW w:w="4870" w:type="dxa"/>
            <w:shd w:val="clear" w:color="auto" w:fill="auto"/>
          </w:tcPr>
          <w:p w:rsidR="00BE3A27" w:rsidRPr="00BE3A27" w:rsidRDefault="00BE3A27" w:rsidP="00043C1D">
            <w:pPr>
              <w:pStyle w:val="Sinespaciado"/>
              <w:spacing w:line="360" w:lineRule="auto"/>
              <w:jc w:val="both"/>
              <w:rPr>
                <w:rFonts w:ascii="Arial" w:hAnsi="Arial" w:cs="Arial"/>
                <w:lang w:val="eu-ES"/>
              </w:rPr>
            </w:pPr>
            <w:r w:rsidRPr="00B4119F">
              <w:rPr>
                <w:rFonts w:ascii="Arial" w:hAnsi="Arial" w:cs="Arial"/>
                <w:b/>
                <w:u w:val="single"/>
                <w:lang w:val="eu-ES"/>
              </w:rPr>
              <w:t>Bigarrena:</w:t>
            </w:r>
            <w:r w:rsidRPr="00B4119F">
              <w:rPr>
                <w:rFonts w:ascii="Arial" w:hAnsi="Arial" w:cs="Arial"/>
                <w:lang w:val="eu-ES"/>
              </w:rPr>
              <w:t>Diru-laguntza izendunen eranskinean derrigorrean egin behar den aldaketa egitea aurreko atalean adierazitako diru-laguntza izendunaren lerro berri hori jasotzeko:</w:t>
            </w:r>
          </w:p>
        </w:tc>
        <w:tc>
          <w:tcPr>
            <w:tcW w:w="4751" w:type="dxa"/>
            <w:shd w:val="clear" w:color="auto" w:fill="auto"/>
          </w:tcPr>
          <w:p w:rsidR="00BE3A27" w:rsidRPr="00B4119F" w:rsidRDefault="00BE3A27" w:rsidP="00043C1D">
            <w:pPr>
              <w:rPr>
                <w:rFonts w:cs="Arial"/>
                <w:szCs w:val="22"/>
              </w:rPr>
            </w:pPr>
            <w:r w:rsidRPr="00B4119F">
              <w:rPr>
                <w:rFonts w:cs="Arial"/>
                <w:b/>
                <w:szCs w:val="22"/>
                <w:u w:val="single"/>
              </w:rPr>
              <w:t>Segundo</w:t>
            </w:r>
            <w:r w:rsidRPr="00B4119F">
              <w:rPr>
                <w:rFonts w:cs="Arial"/>
                <w:szCs w:val="22"/>
              </w:rPr>
              <w:t xml:space="preserve">: La necesaria modificación del anexo de subvenciones nominativas para recoger la nueva línea de subvención </w:t>
            </w:r>
          </w:p>
        </w:tc>
      </w:tr>
    </w:tbl>
    <w:p w:rsidR="00930D96" w:rsidRDefault="00930D96" w:rsidP="00930D96"/>
    <w:p w:rsidR="00930D96" w:rsidRDefault="00930D96" w:rsidP="00930D96"/>
    <w:p w:rsidR="00930D96" w:rsidRDefault="00930D96" w:rsidP="00930D96"/>
    <w:tbl>
      <w:tblPr>
        <w:tblStyle w:val="Tablaconcuadrcula"/>
        <w:tblW w:w="0" w:type="auto"/>
        <w:tblInd w:w="360" w:type="dxa"/>
        <w:tblLook w:val="04A0" w:firstRow="1" w:lastRow="0" w:firstColumn="1" w:lastColumn="0" w:noHBand="0" w:noVBand="1"/>
      </w:tblPr>
      <w:tblGrid>
        <w:gridCol w:w="4719"/>
        <w:gridCol w:w="1634"/>
        <w:gridCol w:w="1781"/>
      </w:tblGrid>
      <w:tr w:rsidR="00930D96" w:rsidRPr="00B4119F" w:rsidTr="00043C1D">
        <w:tc>
          <w:tcPr>
            <w:tcW w:w="5022" w:type="dxa"/>
          </w:tcPr>
          <w:p w:rsidR="00930D96" w:rsidRPr="00B4119F" w:rsidRDefault="00930D96" w:rsidP="00043C1D">
            <w:pPr>
              <w:rPr>
                <w:rFonts w:cs="Arial"/>
                <w:b/>
                <w:szCs w:val="22"/>
              </w:rPr>
            </w:pPr>
            <w:r w:rsidRPr="0011112C">
              <w:rPr>
                <w:rFonts w:cs="Arial"/>
                <w:b/>
                <w:szCs w:val="22"/>
              </w:rPr>
              <w:t>DIRU-LAGUNTZA LERROA.</w:t>
            </w:r>
          </w:p>
        </w:tc>
        <w:tc>
          <w:tcPr>
            <w:tcW w:w="1701" w:type="dxa"/>
          </w:tcPr>
          <w:p w:rsidR="00930D96" w:rsidRPr="00B4119F" w:rsidRDefault="00930D96" w:rsidP="00043C1D">
            <w:pPr>
              <w:rPr>
                <w:rFonts w:cs="Arial"/>
                <w:b/>
                <w:szCs w:val="22"/>
              </w:rPr>
            </w:pPr>
            <w:r w:rsidRPr="0011112C">
              <w:rPr>
                <w:rFonts w:cs="Arial"/>
                <w:b/>
                <w:szCs w:val="22"/>
              </w:rPr>
              <w:t>URTEKO KOSTUA.</w:t>
            </w:r>
          </w:p>
        </w:tc>
        <w:tc>
          <w:tcPr>
            <w:tcW w:w="1411" w:type="dxa"/>
          </w:tcPr>
          <w:p w:rsidR="00930D96" w:rsidRPr="00B4119F" w:rsidRDefault="00930D96" w:rsidP="00043C1D">
            <w:pPr>
              <w:rPr>
                <w:rFonts w:cs="Arial"/>
                <w:b/>
                <w:szCs w:val="22"/>
              </w:rPr>
            </w:pPr>
            <w:r w:rsidRPr="0011112C">
              <w:rPr>
                <w:rFonts w:cs="Arial"/>
                <w:b/>
                <w:szCs w:val="22"/>
              </w:rPr>
              <w:t>FUNTZIONALA</w:t>
            </w:r>
          </w:p>
        </w:tc>
      </w:tr>
      <w:tr w:rsidR="00930D96" w:rsidRPr="00B4119F" w:rsidTr="00043C1D">
        <w:tc>
          <w:tcPr>
            <w:tcW w:w="5022" w:type="dxa"/>
          </w:tcPr>
          <w:p w:rsidR="00930D96" w:rsidRPr="00B4119F" w:rsidRDefault="00930D96" w:rsidP="00043C1D">
            <w:pPr>
              <w:rPr>
                <w:rFonts w:cs="Arial"/>
                <w:szCs w:val="22"/>
              </w:rPr>
            </w:pPr>
            <w:r w:rsidRPr="0011112C">
              <w:rPr>
                <w:rFonts w:cs="Arial"/>
                <w:szCs w:val="22"/>
              </w:rPr>
              <w:t>HELBURUA:“Enplegurako bidea” programa egiteko laguntza.</w:t>
            </w:r>
          </w:p>
        </w:tc>
        <w:tc>
          <w:tcPr>
            <w:tcW w:w="1701" w:type="dxa"/>
          </w:tcPr>
          <w:p w:rsidR="00930D96" w:rsidRPr="00B4119F" w:rsidRDefault="00930D96" w:rsidP="00043C1D">
            <w:pPr>
              <w:rPr>
                <w:rFonts w:cs="Arial"/>
                <w:szCs w:val="22"/>
              </w:rPr>
            </w:pPr>
            <w:r w:rsidRPr="00B4119F">
              <w:rPr>
                <w:rFonts w:cs="Arial"/>
                <w:szCs w:val="22"/>
              </w:rPr>
              <w:t>200.000</w:t>
            </w:r>
          </w:p>
        </w:tc>
        <w:tc>
          <w:tcPr>
            <w:tcW w:w="1411" w:type="dxa"/>
          </w:tcPr>
          <w:p w:rsidR="00930D96" w:rsidRPr="00B4119F" w:rsidRDefault="00930D96" w:rsidP="00043C1D">
            <w:pPr>
              <w:rPr>
                <w:rFonts w:cs="Arial"/>
                <w:szCs w:val="22"/>
              </w:rPr>
            </w:pPr>
            <w:r w:rsidRPr="00B4119F">
              <w:rPr>
                <w:rFonts w:cs="Arial"/>
                <w:szCs w:val="22"/>
              </w:rPr>
              <w:t>481.01</w:t>
            </w:r>
          </w:p>
        </w:tc>
      </w:tr>
    </w:tbl>
    <w:p w:rsidR="00930D96" w:rsidRDefault="00930D96" w:rsidP="00930D96"/>
    <w:p w:rsidR="00BE3A27" w:rsidRPr="00B4119F" w:rsidRDefault="00BE3A27" w:rsidP="00BE3A27">
      <w:pPr>
        <w:rPr>
          <w:rFonts w:cs="Arial"/>
          <w:szCs w:val="22"/>
        </w:rPr>
      </w:pPr>
    </w:p>
    <w:tbl>
      <w:tblPr>
        <w:tblStyle w:val="Tablaconcuadrcula"/>
        <w:tblW w:w="0" w:type="auto"/>
        <w:tblInd w:w="360" w:type="dxa"/>
        <w:tblLook w:val="04A0" w:firstRow="1" w:lastRow="0" w:firstColumn="1" w:lastColumn="0" w:noHBand="0" w:noVBand="1"/>
      </w:tblPr>
      <w:tblGrid>
        <w:gridCol w:w="5022"/>
        <w:gridCol w:w="1701"/>
        <w:gridCol w:w="1411"/>
      </w:tblGrid>
      <w:tr w:rsidR="00BE3A27" w:rsidRPr="00064FCF" w:rsidTr="00043C1D">
        <w:tc>
          <w:tcPr>
            <w:tcW w:w="5022" w:type="dxa"/>
          </w:tcPr>
          <w:p w:rsidR="00BE3A27" w:rsidRPr="00064FCF" w:rsidRDefault="00BE3A27" w:rsidP="00043C1D">
            <w:pPr>
              <w:rPr>
                <w:rFonts w:cs="Arial"/>
                <w:b/>
                <w:sz w:val="20"/>
              </w:rPr>
            </w:pPr>
            <w:r w:rsidRPr="00064FCF">
              <w:rPr>
                <w:rFonts w:cs="Arial"/>
                <w:b/>
                <w:sz w:val="20"/>
              </w:rPr>
              <w:t>LINEA DE SUBVENCIÓN</w:t>
            </w:r>
          </w:p>
        </w:tc>
        <w:tc>
          <w:tcPr>
            <w:tcW w:w="1701" w:type="dxa"/>
          </w:tcPr>
          <w:p w:rsidR="00BE3A27" w:rsidRPr="00064FCF" w:rsidRDefault="00BE3A27" w:rsidP="00043C1D">
            <w:pPr>
              <w:rPr>
                <w:rFonts w:cs="Arial"/>
                <w:b/>
                <w:sz w:val="20"/>
              </w:rPr>
            </w:pPr>
            <w:r w:rsidRPr="00064FCF">
              <w:rPr>
                <w:rFonts w:cs="Arial"/>
                <w:b/>
                <w:sz w:val="20"/>
              </w:rPr>
              <w:t>COSTE ANUAL</w:t>
            </w:r>
          </w:p>
        </w:tc>
        <w:tc>
          <w:tcPr>
            <w:tcW w:w="1411" w:type="dxa"/>
          </w:tcPr>
          <w:p w:rsidR="00BE3A27" w:rsidRPr="00064FCF" w:rsidRDefault="00BE3A27" w:rsidP="00043C1D">
            <w:pPr>
              <w:rPr>
                <w:rFonts w:cs="Arial"/>
                <w:b/>
                <w:sz w:val="20"/>
              </w:rPr>
            </w:pPr>
            <w:r w:rsidRPr="00064FCF">
              <w:rPr>
                <w:rFonts w:cs="Arial"/>
                <w:b/>
                <w:sz w:val="20"/>
              </w:rPr>
              <w:t xml:space="preserve">FUNCIONAL </w:t>
            </w:r>
          </w:p>
        </w:tc>
      </w:tr>
      <w:tr w:rsidR="00BE3A27" w:rsidRPr="00064FCF" w:rsidTr="00043C1D">
        <w:tc>
          <w:tcPr>
            <w:tcW w:w="5022" w:type="dxa"/>
          </w:tcPr>
          <w:p w:rsidR="00BE3A27" w:rsidRPr="00064FCF" w:rsidRDefault="00BE3A27" w:rsidP="00043C1D">
            <w:pPr>
              <w:rPr>
                <w:rFonts w:cs="Arial"/>
                <w:sz w:val="20"/>
              </w:rPr>
            </w:pPr>
            <w:r w:rsidRPr="00064FCF">
              <w:rPr>
                <w:rFonts w:cs="Arial"/>
                <w:sz w:val="20"/>
              </w:rPr>
              <w:t>OBJETO: Ayuda para la realización del programa “enplegurako bidea”</w:t>
            </w:r>
          </w:p>
        </w:tc>
        <w:tc>
          <w:tcPr>
            <w:tcW w:w="1701" w:type="dxa"/>
          </w:tcPr>
          <w:p w:rsidR="00BE3A27" w:rsidRPr="00064FCF" w:rsidRDefault="00BE3A27" w:rsidP="00043C1D">
            <w:pPr>
              <w:rPr>
                <w:rFonts w:cs="Arial"/>
                <w:sz w:val="20"/>
              </w:rPr>
            </w:pPr>
            <w:r w:rsidRPr="00064FCF">
              <w:rPr>
                <w:rFonts w:cs="Arial"/>
                <w:sz w:val="20"/>
              </w:rPr>
              <w:t>200.000</w:t>
            </w:r>
          </w:p>
        </w:tc>
        <w:tc>
          <w:tcPr>
            <w:tcW w:w="1411" w:type="dxa"/>
          </w:tcPr>
          <w:p w:rsidR="00BE3A27" w:rsidRPr="00064FCF" w:rsidRDefault="00BE3A27" w:rsidP="00043C1D">
            <w:pPr>
              <w:rPr>
                <w:rFonts w:cs="Arial"/>
                <w:sz w:val="20"/>
              </w:rPr>
            </w:pPr>
            <w:r w:rsidRPr="00064FCF">
              <w:rPr>
                <w:rFonts w:cs="Arial"/>
                <w:sz w:val="20"/>
              </w:rPr>
              <w:t>481.01</w:t>
            </w:r>
          </w:p>
        </w:tc>
      </w:tr>
    </w:tbl>
    <w:p w:rsidR="00BE3A27" w:rsidRPr="00B4119F" w:rsidRDefault="00BE3A27" w:rsidP="00BE3A27">
      <w:pPr>
        <w:rPr>
          <w:rFonts w:cs="Arial"/>
          <w:szCs w:val="22"/>
        </w:rPr>
      </w:pPr>
    </w:p>
    <w:p w:rsidR="00BE3A27" w:rsidRDefault="00BE3A27"/>
    <w:tbl>
      <w:tblPr>
        <w:tblW w:w="9639" w:type="dxa"/>
        <w:tblLayout w:type="fixed"/>
        <w:tblCellMar>
          <w:left w:w="360" w:type="dxa"/>
          <w:right w:w="360" w:type="dxa"/>
        </w:tblCellMar>
        <w:tblLook w:val="04A0" w:firstRow="1" w:lastRow="0" w:firstColumn="1" w:lastColumn="0" w:noHBand="0" w:noVBand="1"/>
      </w:tblPr>
      <w:tblGrid>
        <w:gridCol w:w="4870"/>
        <w:gridCol w:w="91"/>
        <w:gridCol w:w="4660"/>
        <w:gridCol w:w="18"/>
      </w:tblGrid>
      <w:tr w:rsidR="00750AE9" w:rsidRPr="00DA12A5" w:rsidTr="00882DC8">
        <w:tc>
          <w:tcPr>
            <w:tcW w:w="4961" w:type="dxa"/>
            <w:gridSpan w:val="2"/>
            <w:hideMark/>
          </w:tcPr>
          <w:p w:rsidR="00750AE9" w:rsidRPr="00DA12A5" w:rsidRDefault="00750AE9" w:rsidP="00A43AA4">
            <w:pPr>
              <w:widowControl/>
              <w:rPr>
                <w:rFonts w:cs="Arial"/>
                <w:szCs w:val="22"/>
              </w:rPr>
            </w:pPr>
            <w:r w:rsidRPr="00DA12A5">
              <w:rPr>
                <w:rFonts w:cs="Arial"/>
                <w:szCs w:val="22"/>
                <w:u w:val="single"/>
              </w:rPr>
              <w:t>5. ATALA</w:t>
            </w:r>
          </w:p>
        </w:tc>
        <w:tc>
          <w:tcPr>
            <w:tcW w:w="4678" w:type="dxa"/>
            <w:gridSpan w:val="2"/>
            <w:hideMark/>
          </w:tcPr>
          <w:p w:rsidR="00750AE9" w:rsidRPr="00DA12A5" w:rsidRDefault="00750AE9">
            <w:pPr>
              <w:widowControl/>
              <w:rPr>
                <w:rFonts w:cs="Arial"/>
                <w:szCs w:val="22"/>
              </w:rPr>
            </w:pPr>
            <w:r w:rsidRPr="00DA12A5">
              <w:rPr>
                <w:rFonts w:cs="Arial"/>
                <w:szCs w:val="22"/>
                <w:u w:val="single"/>
              </w:rPr>
              <w:t>PUNTO 5º</w:t>
            </w:r>
          </w:p>
        </w:tc>
      </w:tr>
      <w:tr w:rsidR="000E52D3" w:rsidRPr="00DA12A5" w:rsidTr="00882DC8">
        <w:tc>
          <w:tcPr>
            <w:tcW w:w="4961" w:type="dxa"/>
            <w:gridSpan w:val="2"/>
          </w:tcPr>
          <w:p w:rsidR="000E52D3" w:rsidRPr="000B52D3" w:rsidRDefault="000E52D3">
            <w:pPr>
              <w:rPr>
                <w:rFonts w:cs="Arial"/>
                <w:szCs w:val="22"/>
                <w:u w:val="single"/>
              </w:rPr>
            </w:pPr>
          </w:p>
        </w:tc>
        <w:tc>
          <w:tcPr>
            <w:tcW w:w="4678" w:type="dxa"/>
            <w:gridSpan w:val="2"/>
          </w:tcPr>
          <w:p w:rsidR="000E52D3" w:rsidRPr="000B52D3" w:rsidRDefault="000E52D3">
            <w:pPr>
              <w:widowControl/>
              <w:rPr>
                <w:rFonts w:cs="Arial"/>
                <w:szCs w:val="22"/>
                <w:u w:val="single"/>
              </w:rPr>
            </w:pPr>
          </w:p>
        </w:tc>
      </w:tr>
      <w:tr w:rsidR="00750AE9" w:rsidRPr="00DA12A5" w:rsidTr="00882DC8">
        <w:tc>
          <w:tcPr>
            <w:tcW w:w="4961" w:type="dxa"/>
            <w:gridSpan w:val="2"/>
          </w:tcPr>
          <w:p w:rsidR="00750AE9" w:rsidRPr="00DA12A5" w:rsidRDefault="00750AE9">
            <w:pPr>
              <w:rPr>
                <w:rFonts w:cs="Arial"/>
                <w:szCs w:val="22"/>
              </w:rPr>
            </w:pPr>
          </w:p>
        </w:tc>
        <w:tc>
          <w:tcPr>
            <w:tcW w:w="4678" w:type="dxa"/>
            <w:gridSpan w:val="2"/>
          </w:tcPr>
          <w:p w:rsidR="00750AE9" w:rsidRPr="00DA12A5" w:rsidRDefault="00750AE9">
            <w:pPr>
              <w:widowControl/>
              <w:rPr>
                <w:rFonts w:cs="Arial"/>
                <w:szCs w:val="22"/>
                <w:u w:val="single"/>
              </w:rPr>
            </w:pP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043C1D">
            <w:pPr>
              <w:spacing w:line="260" w:lineRule="auto"/>
              <w:rPr>
                <w:u w:val="single"/>
              </w:rPr>
            </w:pPr>
            <w:r w:rsidRPr="0047230A">
              <w:rPr>
                <w:i/>
                <w:u w:val="single"/>
              </w:rPr>
              <w:t>IRABAZI</w:t>
            </w:r>
            <w:r w:rsidRPr="0047230A">
              <w:rPr>
                <w:u w:val="single"/>
              </w:rPr>
              <w:t xml:space="preserve"> ETA </w:t>
            </w:r>
            <w:r w:rsidRPr="0047230A">
              <w:rPr>
                <w:i/>
                <w:u w:val="single"/>
              </w:rPr>
              <w:t>PODEMOS-AHAL DUGU EIBAR</w:t>
            </w:r>
            <w:r w:rsidRPr="0047230A">
              <w:rPr>
                <w:u w:val="single"/>
              </w:rPr>
              <w:t>REK KONTSUMORAKO EGOKIAK IZAN ARREN SALMENTARAKO BAZTERTZEN DIREN JANARIAK EDO ELIKAGAIAK APROBETXATZEARI BURUZ AURKEZTU DUTEN MOZIOAREN AURREAN, AUKERAKO MOZIOA.</w:t>
            </w:r>
          </w:p>
        </w:tc>
        <w:tc>
          <w:tcPr>
            <w:tcW w:w="4751" w:type="dxa"/>
            <w:gridSpan w:val="2"/>
            <w:shd w:val="clear" w:color="auto" w:fill="auto"/>
          </w:tcPr>
          <w:p w:rsidR="00882DC8" w:rsidRPr="00A2419B" w:rsidRDefault="00882DC8" w:rsidP="00043C1D">
            <w:pPr>
              <w:rPr>
                <w:u w:val="single"/>
              </w:rPr>
            </w:pPr>
            <w:r w:rsidRPr="00A2419B">
              <w:rPr>
                <w:u w:val="single"/>
              </w:rPr>
              <w:t>“MOCIÓN TRANSACCIONAL DE LOS GRUPOS MUNICIPALES PSE-EE, EH-BILDU, EAJ-PNV E IRABAZI A LA PRESENTADA POR IRABAZI Y PODEMOS-AHAL DUGU EIBAR RELATIVA AL APROVECHAMIENTO DE ALIMENTOS APTOS PARA EL CONSUMO Y DESCARTADOS PARA LA VENTA</w:t>
            </w: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043C1D">
            <w:pPr>
              <w:rPr>
                <w:u w:val="single"/>
              </w:rPr>
            </w:pPr>
          </w:p>
        </w:tc>
        <w:tc>
          <w:tcPr>
            <w:tcW w:w="4751" w:type="dxa"/>
            <w:gridSpan w:val="2"/>
            <w:shd w:val="clear" w:color="auto" w:fill="auto"/>
          </w:tcPr>
          <w:p w:rsidR="00882DC8" w:rsidRPr="00A2419B" w:rsidRDefault="00882DC8" w:rsidP="00043C1D">
            <w:pPr>
              <w:rPr>
                <w:u w:val="single"/>
              </w:rPr>
            </w:pP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882DC8">
            <w:r>
              <w:t>“</w:t>
            </w:r>
            <w:r w:rsidRPr="0047230A">
              <w:t xml:space="preserve">- Eibarko Udal Osoko Bilkurak honako konpromiso hau hartzen du: Gipuzkoako Elikagaien Bankuarekin batera lan egitea aurretik ere jorratuta dagoen elkarlan-esparru horretan, kontsumorako egokiak izan arren, salmentarako baztertzen diren elikagaiak bildu eta aprobetxatzeko xedez, supermerkatu batzuekin sinatuta dauden hitzarmenak ahalik eta supermerkatu gehienetara heda daitezen. </w:t>
            </w:r>
          </w:p>
        </w:tc>
        <w:tc>
          <w:tcPr>
            <w:tcW w:w="4751" w:type="dxa"/>
            <w:gridSpan w:val="2"/>
            <w:shd w:val="clear" w:color="auto" w:fill="auto"/>
          </w:tcPr>
          <w:p w:rsidR="00882DC8" w:rsidRPr="00A2419B" w:rsidRDefault="00882DC8" w:rsidP="00043C1D">
            <w:r w:rsidRPr="00A2419B">
              <w:t xml:space="preserve">-El Pleno del Ayuntamiento de Eibar se compromete a, en el marco de colaboración ya existente con el Banco de Alimentos de Gipuzkoa, trabajar conjuntamente para ampliar los  convenios ya firmados con algunos supermercados al mayor número de ellos para la recogida y el aprovechamiento de los alimentos aptos para el consumo, pero descartados para su venta. </w:t>
            </w: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882DC8">
            <w:r w:rsidRPr="0047230A">
              <w:t xml:space="preserve">- Ildo beretik, Eibarko Udal Osoko Bilkurak, Eibarko ostalarien ordezkariekin biltzeko konpromisoa hartzen du, martxan jarrita dauden esperientzia batzuk aztertzeko edo,  kontsumorako egokiak izan arren, salmentarako baztertzen diren elikagaiak aprobetxatzeko egon daitezkeen aukerak aztertzeko. </w:t>
            </w:r>
          </w:p>
        </w:tc>
        <w:tc>
          <w:tcPr>
            <w:tcW w:w="4751" w:type="dxa"/>
            <w:gridSpan w:val="2"/>
            <w:shd w:val="clear" w:color="auto" w:fill="auto"/>
          </w:tcPr>
          <w:p w:rsidR="00882DC8" w:rsidRPr="00A2419B" w:rsidRDefault="00882DC8" w:rsidP="00043C1D">
            <w:r w:rsidRPr="00A2419B">
              <w:t>-En la misma línea, el Pleno Ayuntamiento de Eibar se compromete a reunirse con los/as representantes de los hosteleros/as eibarreses/as para analizar las experiencias ya en práctica o alternativas para el aprovechamiento de aquellos alimentos aptos para el consumo y ya descartados para su venta.</w:t>
            </w: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882DC8">
            <w:r w:rsidRPr="0047230A">
              <w:t xml:space="preserve">- Berebat, Eibarko Udal Osoko Bilkurak "Elkartasun-hozkailua edo Edukiontzi Beti Hoztua" jartzeko eta haren kostua bere gain hartzeko konpromisoa hartzen du, Galdakaoko Boluntarioen Gizarte Elkartearekin elkarlanean arituta. </w:t>
            </w:r>
          </w:p>
        </w:tc>
        <w:tc>
          <w:tcPr>
            <w:tcW w:w="4751" w:type="dxa"/>
            <w:gridSpan w:val="2"/>
            <w:shd w:val="clear" w:color="auto" w:fill="auto"/>
          </w:tcPr>
          <w:p w:rsidR="00882DC8" w:rsidRPr="00A2419B" w:rsidRDefault="00882DC8" w:rsidP="00043C1D">
            <w:r w:rsidRPr="00A2419B">
              <w:t>-Se compromete, asimismo, a responsabilizarse de la instalación y coste de la llamada “Nevera Solidaria o Contenedor Siempre Refrigerado”, en colaboración con la Asociación Humanitaria de Voluntarios de Galdakao GBGE Galdakao Boluntarioen Gizarte Elkartea.</w:t>
            </w: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882DC8">
            <w:r w:rsidRPr="0047230A">
              <w:t>Proiektu horrek aurrera egin dezan, gizarte-izaerako herriko elkarteren batek hartu behar du hozkailuaren funtzionamendu onaren ardura (garbiketa, produktuen iraungitze-kontrola...).</w:t>
            </w:r>
          </w:p>
        </w:tc>
        <w:tc>
          <w:tcPr>
            <w:tcW w:w="4751" w:type="dxa"/>
            <w:gridSpan w:val="2"/>
            <w:shd w:val="clear" w:color="auto" w:fill="auto"/>
          </w:tcPr>
          <w:p w:rsidR="00882DC8" w:rsidRPr="00A2419B" w:rsidRDefault="00882DC8" w:rsidP="00043C1D">
            <w:r w:rsidRPr="00A2419B">
              <w:t>Para el funcionamiento de este proyecto, será necesario que alguna asociación local de carácter social se responsabilice del correcto funcionamiento de la nevera (limpieza, control de la caducidad de los productos,…).</w:t>
            </w:r>
          </w:p>
        </w:tc>
      </w:tr>
      <w:tr w:rsidR="00882DC8" w:rsidRPr="00A2419B" w:rsidTr="00882DC8">
        <w:tblPrEx>
          <w:tblLook w:val="0000" w:firstRow="0" w:lastRow="0" w:firstColumn="0" w:lastColumn="0" w:noHBand="0" w:noVBand="0"/>
        </w:tblPrEx>
        <w:trPr>
          <w:gridAfter w:val="1"/>
          <w:wAfter w:w="18" w:type="dxa"/>
        </w:trPr>
        <w:tc>
          <w:tcPr>
            <w:tcW w:w="4870" w:type="dxa"/>
          </w:tcPr>
          <w:p w:rsidR="00882DC8" w:rsidRPr="0047230A" w:rsidRDefault="00882DC8" w:rsidP="00882DC8">
            <w:r w:rsidRPr="0047230A">
              <w:t>- Aldi berean, Eibarko Udal Osoko Bilkurak elikagaien kontsumo arduratsuari buruzko heziketa-eta kontzientziazio-kanpainetan modu eraginkorrean parte h</w:t>
            </w:r>
            <w:r>
              <w:t>artzeko konpromisoa hartzen du.”</w:t>
            </w:r>
          </w:p>
        </w:tc>
        <w:tc>
          <w:tcPr>
            <w:tcW w:w="4751" w:type="dxa"/>
            <w:gridSpan w:val="2"/>
            <w:shd w:val="clear" w:color="auto" w:fill="auto"/>
          </w:tcPr>
          <w:p w:rsidR="00882DC8" w:rsidRPr="00A2419B" w:rsidRDefault="00882DC8" w:rsidP="00043C1D">
            <w:r w:rsidRPr="00A2419B">
              <w:t>-Igualmente, el Pleno del Ayuntamiento de Eibar se compromete a involucrarse activamente en campañas educativas y de concienciación sobre el consumo responsable de alimentos.”</w:t>
            </w:r>
          </w:p>
        </w:tc>
      </w:tr>
    </w:tbl>
    <w:p w:rsidR="00882DC8" w:rsidRDefault="00882DC8" w:rsidP="00882DC8"/>
    <w:tbl>
      <w:tblPr>
        <w:tblW w:w="9639" w:type="dxa"/>
        <w:tblLayout w:type="fixed"/>
        <w:tblCellMar>
          <w:left w:w="360" w:type="dxa"/>
          <w:right w:w="360" w:type="dxa"/>
        </w:tblCellMar>
        <w:tblLook w:val="04A0" w:firstRow="1" w:lastRow="0" w:firstColumn="1" w:lastColumn="0" w:noHBand="0" w:noVBand="1"/>
      </w:tblPr>
      <w:tblGrid>
        <w:gridCol w:w="4962"/>
        <w:gridCol w:w="4677"/>
      </w:tblGrid>
      <w:tr w:rsidR="00750AE9" w:rsidRPr="00DA12A5" w:rsidTr="00995DAE">
        <w:tc>
          <w:tcPr>
            <w:tcW w:w="4962" w:type="dxa"/>
          </w:tcPr>
          <w:p w:rsidR="00750AE9" w:rsidRPr="00DA12A5" w:rsidRDefault="00750AE9" w:rsidP="006626B6">
            <w:pPr>
              <w:widowControl/>
              <w:spacing w:after="160" w:line="259" w:lineRule="auto"/>
              <w:jc w:val="left"/>
              <w:rPr>
                <w:rFonts w:cs="Arial"/>
                <w:szCs w:val="22"/>
                <w:u w:val="single"/>
              </w:rPr>
            </w:pPr>
          </w:p>
        </w:tc>
        <w:tc>
          <w:tcPr>
            <w:tcW w:w="4677" w:type="dxa"/>
          </w:tcPr>
          <w:p w:rsidR="00750AE9" w:rsidRPr="00DA12A5" w:rsidRDefault="00750AE9">
            <w:pPr>
              <w:widowControl/>
              <w:rPr>
                <w:rFonts w:cs="Arial"/>
                <w:szCs w:val="22"/>
                <w:u w:val="single"/>
              </w:rPr>
            </w:pPr>
          </w:p>
        </w:tc>
      </w:tr>
      <w:tr w:rsidR="00750AE9" w:rsidRPr="00DA12A5" w:rsidTr="00995DAE">
        <w:tc>
          <w:tcPr>
            <w:tcW w:w="4962" w:type="dxa"/>
            <w:hideMark/>
          </w:tcPr>
          <w:p w:rsidR="00750AE9" w:rsidRPr="00DA12A5" w:rsidRDefault="00750AE9">
            <w:pPr>
              <w:widowControl/>
              <w:rPr>
                <w:rFonts w:cs="Arial"/>
                <w:szCs w:val="22"/>
                <w:u w:val="single"/>
              </w:rPr>
            </w:pPr>
            <w:r w:rsidRPr="00DA12A5">
              <w:rPr>
                <w:rFonts w:cs="Arial"/>
                <w:szCs w:val="22"/>
                <w:u w:val="single"/>
              </w:rPr>
              <w:t>6. ATALA.</w:t>
            </w:r>
          </w:p>
        </w:tc>
        <w:tc>
          <w:tcPr>
            <w:tcW w:w="4677" w:type="dxa"/>
            <w:hideMark/>
          </w:tcPr>
          <w:p w:rsidR="00750AE9" w:rsidRPr="00DA12A5" w:rsidRDefault="00750AE9">
            <w:pPr>
              <w:widowControl/>
              <w:rPr>
                <w:rFonts w:cs="Arial"/>
                <w:szCs w:val="22"/>
                <w:u w:val="single"/>
              </w:rPr>
            </w:pPr>
            <w:r w:rsidRPr="00DA12A5">
              <w:rPr>
                <w:rFonts w:cs="Arial"/>
                <w:szCs w:val="22"/>
                <w:u w:val="single"/>
              </w:rPr>
              <w:t>PUNTO 6º</w:t>
            </w:r>
          </w:p>
        </w:tc>
      </w:tr>
      <w:tr w:rsidR="00995DAE" w:rsidRPr="00DA12A5" w:rsidTr="00A43AA4">
        <w:tc>
          <w:tcPr>
            <w:tcW w:w="4962" w:type="dxa"/>
          </w:tcPr>
          <w:p w:rsidR="00995DAE" w:rsidRDefault="00995DAE" w:rsidP="00107FDE">
            <w:pPr>
              <w:spacing w:line="254" w:lineRule="auto"/>
              <w:rPr>
                <w:u w:val="single"/>
              </w:rPr>
            </w:pPr>
          </w:p>
        </w:tc>
        <w:tc>
          <w:tcPr>
            <w:tcW w:w="4677" w:type="dxa"/>
          </w:tcPr>
          <w:p w:rsidR="00995DAE" w:rsidRPr="00096D5B" w:rsidRDefault="00995DAE" w:rsidP="00995DAE">
            <w:pPr>
              <w:rPr>
                <w:u w:val="single"/>
              </w:rPr>
            </w:pPr>
          </w:p>
        </w:tc>
      </w:tr>
      <w:tr w:rsidR="00750AE9" w:rsidRPr="00DA12A5" w:rsidTr="00A43AA4">
        <w:tc>
          <w:tcPr>
            <w:tcW w:w="4962" w:type="dxa"/>
          </w:tcPr>
          <w:p w:rsidR="00107FDE" w:rsidRDefault="00107FDE" w:rsidP="00107FDE">
            <w:pPr>
              <w:spacing w:line="254" w:lineRule="auto"/>
              <w:rPr>
                <w:u w:val="single"/>
              </w:rPr>
            </w:pPr>
            <w:r>
              <w:rPr>
                <w:u w:val="single"/>
              </w:rPr>
              <w:t>EIBARKO PSE-EE TALDEAK AURKEZTUTAKO AUKERAKO MOZIOA EIBARKO EAJ-PNV TALDEAK BASERRIETARAKO BIDE-SAREAK HOBETZEKO AURKEZTU DUEN MOZIOAREN AURREAN.</w:t>
            </w:r>
          </w:p>
          <w:p w:rsidR="00750AE9" w:rsidRPr="00DA12A5" w:rsidRDefault="00750AE9">
            <w:pPr>
              <w:rPr>
                <w:rFonts w:cs="Arial"/>
                <w:szCs w:val="22"/>
              </w:rPr>
            </w:pPr>
          </w:p>
        </w:tc>
        <w:tc>
          <w:tcPr>
            <w:tcW w:w="4677" w:type="dxa"/>
          </w:tcPr>
          <w:p w:rsidR="00750AE9" w:rsidRPr="00DA12A5" w:rsidRDefault="00107FDE" w:rsidP="00995DAE">
            <w:pPr>
              <w:rPr>
                <w:rFonts w:cs="Arial"/>
                <w:szCs w:val="22"/>
                <w:u w:val="single"/>
              </w:rPr>
            </w:pPr>
            <w:r w:rsidRPr="00096D5B">
              <w:rPr>
                <w:u w:val="single"/>
              </w:rPr>
              <w:t xml:space="preserve">MOCIÓN </w:t>
            </w:r>
            <w:r>
              <w:rPr>
                <w:u w:val="single"/>
              </w:rPr>
              <w:t>ALTERNATIVADEL PSE-EE</w:t>
            </w:r>
            <w:r w:rsidRPr="00096D5B">
              <w:rPr>
                <w:u w:val="single"/>
              </w:rPr>
              <w:t xml:space="preserve"> A LA PR</w:t>
            </w:r>
            <w:r>
              <w:rPr>
                <w:u w:val="single"/>
              </w:rPr>
              <w:t>E</w:t>
            </w:r>
            <w:r w:rsidRPr="00096D5B">
              <w:rPr>
                <w:u w:val="single"/>
              </w:rPr>
              <w:t>SENTADA POR EIBARKO EAJ-PNV RELATIVA A LA MEJORA DE LA RED VIARIA A LOS BARRIOS RURALES</w:t>
            </w:r>
            <w:r>
              <w:rPr>
                <w:u w:val="single"/>
              </w:rPr>
              <w:t>.</w:t>
            </w:r>
          </w:p>
        </w:tc>
      </w:tr>
      <w:tr w:rsidR="00107FDE" w:rsidRPr="00DA12A5" w:rsidTr="00A43AA4">
        <w:tc>
          <w:tcPr>
            <w:tcW w:w="4962" w:type="dxa"/>
          </w:tcPr>
          <w:p w:rsidR="00107FDE" w:rsidRPr="00DA12A5" w:rsidRDefault="00107FDE">
            <w:pPr>
              <w:rPr>
                <w:rFonts w:cs="Arial"/>
                <w:szCs w:val="22"/>
                <w:u w:val="single"/>
              </w:rPr>
            </w:pPr>
          </w:p>
        </w:tc>
        <w:tc>
          <w:tcPr>
            <w:tcW w:w="4677" w:type="dxa"/>
          </w:tcPr>
          <w:p w:rsidR="00107FDE" w:rsidRPr="00DA12A5" w:rsidRDefault="00107FDE">
            <w:pPr>
              <w:rPr>
                <w:rFonts w:cs="Arial"/>
                <w:szCs w:val="22"/>
                <w:u w:val="single"/>
              </w:rPr>
            </w:pPr>
          </w:p>
        </w:tc>
      </w:tr>
      <w:tr w:rsidR="00107FDE" w:rsidRPr="00DA12A5" w:rsidTr="00A43AA4">
        <w:tc>
          <w:tcPr>
            <w:tcW w:w="4962" w:type="dxa"/>
          </w:tcPr>
          <w:p w:rsidR="00107FDE" w:rsidRDefault="00107FDE" w:rsidP="00107FDE">
            <w:r>
              <w:t>“Eibarko Udalbatzarrak  Udal Gobernuari hauxe eskatzen dio: "Andirao" Eibarko Baserritarren Elkartearekin lehendik dagoen elkarlanaren ildo horretan, Udalak mapa bat egin dezala baserri-ingurunean dauden bide-azpiegitura guztiak gaur egun duten egoerarekin jasota, eta, hala bada kasua, hobetzeko premiak ere islatuta.</w:t>
            </w:r>
          </w:p>
          <w:p w:rsidR="00107FDE" w:rsidRPr="00107FDE" w:rsidRDefault="00107FDE" w:rsidP="00107FDE"/>
        </w:tc>
        <w:tc>
          <w:tcPr>
            <w:tcW w:w="4677" w:type="dxa"/>
          </w:tcPr>
          <w:p w:rsidR="00107FDE" w:rsidRPr="00DA12A5" w:rsidRDefault="00107FDE" w:rsidP="00107FDE">
            <w:pPr>
              <w:rPr>
                <w:rFonts w:cs="Arial"/>
                <w:szCs w:val="22"/>
                <w:u w:val="single"/>
              </w:rPr>
            </w:pPr>
            <w:r>
              <w:t>“El Pleno del Ayuntamiento de Eibar insta al Gobierno Municipal a que, en base a la relación colaborativa ya existente con “Andirao” Eibarko Baserritarren Elkartea, elabore un mapa de las infraestructuras viarias existentes en el entorno rural con su situación actual y, en su caso, necesidades de mejora.</w:t>
            </w:r>
          </w:p>
        </w:tc>
      </w:tr>
      <w:tr w:rsidR="00107FDE" w:rsidRPr="00DA12A5" w:rsidTr="00A43AA4">
        <w:tc>
          <w:tcPr>
            <w:tcW w:w="4962" w:type="dxa"/>
          </w:tcPr>
          <w:p w:rsidR="00107FDE" w:rsidRDefault="00107FDE"/>
        </w:tc>
        <w:tc>
          <w:tcPr>
            <w:tcW w:w="4677" w:type="dxa"/>
          </w:tcPr>
          <w:p w:rsidR="00107FDE" w:rsidRDefault="00107FDE"/>
        </w:tc>
      </w:tr>
      <w:tr w:rsidR="00107FDE" w:rsidRPr="00DA12A5" w:rsidTr="00A43AA4">
        <w:tc>
          <w:tcPr>
            <w:tcW w:w="4962" w:type="dxa"/>
          </w:tcPr>
          <w:p w:rsidR="00107FDE" w:rsidRPr="00DA12A5" w:rsidRDefault="00107FDE">
            <w:pPr>
              <w:rPr>
                <w:rFonts w:cs="Arial"/>
                <w:szCs w:val="22"/>
                <w:u w:val="single"/>
              </w:rPr>
            </w:pPr>
            <w:r>
              <w:t>Mapa hori egin eta hortik ateratzen diren ondorioak hezurmamitzeko, urtero, plangintza bat egingo da; horretarako udal aurrekontuak tramitatu, negoziatu eta onartuta. Udal Aurrekontuan jasoko da mapa horretatik sortutako egitekoak betetzen joateko behar den aurrekontua.</w:t>
            </w:r>
          </w:p>
        </w:tc>
        <w:tc>
          <w:tcPr>
            <w:tcW w:w="4677" w:type="dxa"/>
          </w:tcPr>
          <w:p w:rsidR="00107FDE" w:rsidRPr="00DA12A5" w:rsidRDefault="00107FDE">
            <w:pPr>
              <w:rPr>
                <w:rFonts w:cs="Arial"/>
                <w:szCs w:val="22"/>
                <w:u w:val="single"/>
              </w:rPr>
            </w:pPr>
            <w:r>
              <w:t>El desarrollo y ejecución derivados de ese mapa se planificarán anualmente, mediante la tramitación, negociación y aprobación de los presupuestos municipales, donde se recogerá la disponibilidad presupuestaria para ir cumpliendo los objetivos derivados de ese mapa.</w:t>
            </w:r>
          </w:p>
        </w:tc>
      </w:tr>
      <w:tr w:rsidR="00107FDE" w:rsidRPr="00DA12A5" w:rsidTr="00A43AA4">
        <w:tc>
          <w:tcPr>
            <w:tcW w:w="4962" w:type="dxa"/>
          </w:tcPr>
          <w:p w:rsidR="00107FDE" w:rsidRPr="00DA12A5" w:rsidRDefault="00107FDE">
            <w:pPr>
              <w:rPr>
                <w:rFonts w:cs="Arial"/>
                <w:szCs w:val="22"/>
                <w:u w:val="single"/>
              </w:rPr>
            </w:pPr>
          </w:p>
        </w:tc>
        <w:tc>
          <w:tcPr>
            <w:tcW w:w="4677" w:type="dxa"/>
          </w:tcPr>
          <w:p w:rsidR="00107FDE" w:rsidRPr="00DA12A5" w:rsidRDefault="00107FDE">
            <w:pPr>
              <w:rPr>
                <w:rFonts w:cs="Arial"/>
                <w:szCs w:val="22"/>
                <w:u w:val="single"/>
              </w:rPr>
            </w:pPr>
          </w:p>
        </w:tc>
      </w:tr>
      <w:tr w:rsidR="00107FDE" w:rsidRPr="00DA12A5" w:rsidTr="00107FDE">
        <w:tc>
          <w:tcPr>
            <w:tcW w:w="4962" w:type="dxa"/>
          </w:tcPr>
          <w:p w:rsidR="00107FDE" w:rsidRPr="000B52D3" w:rsidRDefault="00107FDE" w:rsidP="00043C1D">
            <w:pPr>
              <w:rPr>
                <w:rFonts w:cs="Arial"/>
                <w:szCs w:val="22"/>
                <w:u w:val="single"/>
              </w:rPr>
            </w:pPr>
            <w:r w:rsidRPr="000B52D3">
              <w:rPr>
                <w:rFonts w:cs="Arial"/>
                <w:szCs w:val="22"/>
                <w:u w:val="single"/>
              </w:rPr>
              <w:t xml:space="preserve">EAJ-PNV Taldeak aurkeztu duen mozioa baserri-auzoetarako bide-sarea hobetzeari buruz. </w:t>
            </w:r>
          </w:p>
        </w:tc>
        <w:tc>
          <w:tcPr>
            <w:tcW w:w="4677" w:type="dxa"/>
          </w:tcPr>
          <w:p w:rsidR="00107FDE" w:rsidRPr="000B52D3" w:rsidRDefault="00107FDE" w:rsidP="00043C1D">
            <w:pPr>
              <w:rPr>
                <w:rFonts w:cs="Arial"/>
                <w:szCs w:val="22"/>
                <w:u w:val="single"/>
              </w:rPr>
            </w:pPr>
            <w:r w:rsidRPr="000B52D3">
              <w:rPr>
                <w:rFonts w:cs="Arial"/>
                <w:szCs w:val="22"/>
                <w:u w:val="single"/>
              </w:rPr>
              <w:t>Moción presentada por el Grupo EAJ-PNV relativa a la mejora de la red viaria a los barrios rurales.</w:t>
            </w:r>
          </w:p>
        </w:tc>
      </w:tr>
    </w:tbl>
    <w:p w:rsidR="00107FDE" w:rsidRPr="006D4D75" w:rsidRDefault="00107FDE" w:rsidP="00967C35">
      <w:pPr>
        <w:rPr>
          <w:rFonts w:ascii="Futura Lt BT" w:hAnsi="Futura Lt BT"/>
          <w:sz w:val="24"/>
          <w:szCs w:val="24"/>
        </w:rPr>
      </w:pPr>
    </w:p>
    <w:p w:rsidR="00107FDE" w:rsidRDefault="00107FDE" w:rsidP="00967C35">
      <w:pPr>
        <w:rPr>
          <w:rFonts w:ascii="Futura Lt BT" w:hAnsi="Futura Lt BT"/>
          <w:sz w:val="24"/>
          <w:szCs w:val="24"/>
        </w:rPr>
      </w:pPr>
    </w:p>
    <w:tbl>
      <w:tblPr>
        <w:tblW w:w="9639" w:type="dxa"/>
        <w:tblCellMar>
          <w:left w:w="360" w:type="dxa"/>
          <w:right w:w="360" w:type="dxa"/>
        </w:tblCellMar>
        <w:tblLook w:val="04A0" w:firstRow="1" w:lastRow="0" w:firstColumn="1" w:lastColumn="0" w:noHBand="0" w:noVBand="1"/>
      </w:tblPr>
      <w:tblGrid>
        <w:gridCol w:w="4870"/>
        <w:gridCol w:w="92"/>
        <w:gridCol w:w="4659"/>
        <w:gridCol w:w="18"/>
      </w:tblGrid>
      <w:tr w:rsidR="00107FDE" w:rsidRPr="00DA12A5" w:rsidTr="00107FDE">
        <w:tc>
          <w:tcPr>
            <w:tcW w:w="4962" w:type="dxa"/>
            <w:gridSpan w:val="2"/>
          </w:tcPr>
          <w:p w:rsidR="00107FDE" w:rsidRPr="00DA12A5" w:rsidRDefault="00107FDE" w:rsidP="006626B6">
            <w:pPr>
              <w:widowControl/>
              <w:spacing w:after="160" w:line="259" w:lineRule="auto"/>
              <w:jc w:val="left"/>
              <w:rPr>
                <w:rFonts w:cs="Arial"/>
                <w:szCs w:val="22"/>
                <w:u w:val="single"/>
              </w:rPr>
            </w:pPr>
          </w:p>
        </w:tc>
        <w:tc>
          <w:tcPr>
            <w:tcW w:w="4677" w:type="dxa"/>
            <w:gridSpan w:val="2"/>
          </w:tcPr>
          <w:p w:rsidR="00107FDE" w:rsidRPr="00DA12A5" w:rsidRDefault="00107FDE">
            <w:pPr>
              <w:rPr>
                <w:rFonts w:cs="Arial"/>
                <w:szCs w:val="22"/>
                <w:u w:val="single"/>
              </w:rPr>
            </w:pPr>
          </w:p>
        </w:tc>
      </w:tr>
      <w:tr w:rsidR="00750AE9" w:rsidRPr="00DA12A5" w:rsidTr="00107FDE">
        <w:tc>
          <w:tcPr>
            <w:tcW w:w="4962" w:type="dxa"/>
            <w:gridSpan w:val="2"/>
            <w:hideMark/>
          </w:tcPr>
          <w:p w:rsidR="00750AE9" w:rsidRPr="00DA12A5" w:rsidRDefault="00750AE9">
            <w:pPr>
              <w:rPr>
                <w:rFonts w:cs="Arial"/>
                <w:szCs w:val="22"/>
              </w:rPr>
            </w:pPr>
            <w:r w:rsidRPr="00DA12A5">
              <w:rPr>
                <w:rFonts w:cs="Arial"/>
                <w:szCs w:val="22"/>
                <w:u w:val="single"/>
              </w:rPr>
              <w:t>7. ATALA.</w:t>
            </w:r>
          </w:p>
        </w:tc>
        <w:tc>
          <w:tcPr>
            <w:tcW w:w="4677" w:type="dxa"/>
            <w:gridSpan w:val="2"/>
            <w:hideMark/>
          </w:tcPr>
          <w:p w:rsidR="00750AE9" w:rsidRPr="00DA12A5" w:rsidRDefault="00750AE9">
            <w:pPr>
              <w:rPr>
                <w:rFonts w:cs="Arial"/>
                <w:szCs w:val="22"/>
                <w:u w:val="single"/>
              </w:rPr>
            </w:pPr>
            <w:r w:rsidRPr="00DA12A5">
              <w:rPr>
                <w:rFonts w:cs="Arial"/>
                <w:szCs w:val="22"/>
                <w:u w:val="single"/>
              </w:rPr>
              <w:t>PUNTO 7º</w:t>
            </w:r>
          </w:p>
        </w:tc>
      </w:tr>
      <w:tr w:rsidR="00750AE9" w:rsidRPr="00DA12A5" w:rsidTr="00107FDE">
        <w:tc>
          <w:tcPr>
            <w:tcW w:w="4962" w:type="dxa"/>
            <w:gridSpan w:val="2"/>
            <w:hideMark/>
          </w:tcPr>
          <w:p w:rsidR="00750AE9" w:rsidRPr="000B52D3" w:rsidRDefault="001A6A46">
            <w:pPr>
              <w:rPr>
                <w:rFonts w:cs="Arial"/>
                <w:szCs w:val="22"/>
                <w:u w:val="single"/>
              </w:rPr>
            </w:pPr>
            <w:r w:rsidRPr="000B52D3">
              <w:rPr>
                <w:szCs w:val="22"/>
                <w:u w:val="single"/>
              </w:rPr>
              <w:t>Erdibideko mozioa, PSE-EE, EH-BILDU, EAJ-PNV eta IRABAZI-GANEMOS Udal Taldeek  Frankismoaren krimenen aurkako Kereilaren Euskal Plataformaren ordezkarietako batekin batera aurkeztu dutena, talde horrek aurkeztutako jatorrizko mozioaren inguruan egindakoa.</w:t>
            </w:r>
            <w:bookmarkStart w:id="0" w:name="_GoBack"/>
            <w:bookmarkEnd w:id="0"/>
          </w:p>
        </w:tc>
        <w:tc>
          <w:tcPr>
            <w:tcW w:w="4677" w:type="dxa"/>
            <w:gridSpan w:val="2"/>
            <w:hideMark/>
          </w:tcPr>
          <w:p w:rsidR="00750AE9" w:rsidRPr="000B52D3" w:rsidRDefault="00750AE9">
            <w:pPr>
              <w:rPr>
                <w:rFonts w:cs="Arial"/>
                <w:szCs w:val="22"/>
                <w:u w:val="single"/>
              </w:rPr>
            </w:pPr>
            <w:r w:rsidRPr="000B52D3">
              <w:rPr>
                <w:rFonts w:cs="Arial"/>
                <w:szCs w:val="22"/>
                <w:u w:val="single"/>
              </w:rPr>
              <w:t xml:space="preserve">Moción transaccional presentada por los Grupos </w:t>
            </w:r>
            <w:r w:rsidRPr="000B52D3">
              <w:rPr>
                <w:szCs w:val="22"/>
                <w:u w:val="single"/>
              </w:rPr>
              <w:t>municipales PSE-EE, EH-BILDU, EAJ-PNV e IRABAZI-GANEMOS, y por uno de los representantes de la Plataforma Vasca para la Querella contra los crímenes del franquismo sobre la moción originaria presentada por este colectivo.</w:t>
            </w:r>
          </w:p>
        </w:tc>
      </w:tr>
      <w:tr w:rsidR="00CF53E9" w:rsidRPr="003244DF" w:rsidTr="003244DF">
        <w:tblPrEx>
          <w:tblLook w:val="0000" w:firstRow="0" w:lastRow="0" w:firstColumn="0" w:lastColumn="0" w:noHBand="0" w:noVBand="0"/>
        </w:tblPrEx>
        <w:trPr>
          <w:gridAfter w:val="1"/>
          <w:wAfter w:w="18" w:type="dxa"/>
        </w:trPr>
        <w:tc>
          <w:tcPr>
            <w:tcW w:w="4870" w:type="dxa"/>
          </w:tcPr>
          <w:p w:rsidR="00CF53E9" w:rsidRDefault="00CF53E9" w:rsidP="003244DF"/>
        </w:tc>
        <w:tc>
          <w:tcPr>
            <w:tcW w:w="4751" w:type="dxa"/>
            <w:gridSpan w:val="2"/>
            <w:shd w:val="clear" w:color="auto" w:fill="auto"/>
          </w:tcPr>
          <w:p w:rsidR="00CF53E9" w:rsidRDefault="00CF53E9" w:rsidP="003244DF"/>
        </w:tc>
      </w:tr>
      <w:tr w:rsidR="00107FDE" w:rsidRPr="003244DF" w:rsidTr="003244DF">
        <w:tblPrEx>
          <w:tblLook w:val="0000" w:firstRow="0" w:lastRow="0" w:firstColumn="0" w:lastColumn="0" w:noHBand="0" w:noVBand="0"/>
        </w:tblPrEx>
        <w:trPr>
          <w:gridAfter w:val="1"/>
          <w:wAfter w:w="18" w:type="dxa"/>
        </w:trPr>
        <w:tc>
          <w:tcPr>
            <w:tcW w:w="4870" w:type="dxa"/>
          </w:tcPr>
          <w:p w:rsidR="001A6A46" w:rsidRDefault="001A6A46" w:rsidP="001A6A46">
            <w:r>
              <w:t>PSE-EE, EH-BILDU, EAJ-PNV eta IRABAZI-GANEMOS udal taldeek honako mozio hau aurkezten dute Frankismoaren krimenen aurkako Kereilaren Euskal Plataformaren ordezkarietako batekin batera, Udal Oroko Bilkurak onar dezan:</w:t>
            </w:r>
          </w:p>
          <w:p w:rsidR="00107FDE" w:rsidRPr="002A5772" w:rsidRDefault="00107FDE" w:rsidP="003244DF"/>
        </w:tc>
        <w:tc>
          <w:tcPr>
            <w:tcW w:w="4751" w:type="dxa"/>
            <w:gridSpan w:val="2"/>
            <w:shd w:val="clear" w:color="auto" w:fill="auto"/>
          </w:tcPr>
          <w:p w:rsidR="00107FDE" w:rsidRPr="003244DF" w:rsidRDefault="00107FDE" w:rsidP="003244DF">
            <w:r>
              <w:t>“</w:t>
            </w:r>
            <w:r w:rsidRPr="003244DF">
              <w:t>Los grupos municipales PSE-EE, EH-BILDU, EAJ-PNV e IRABAZI-GANEMOS presentan, junto con uno de los representantes de la Plataforma Vasca para la Querella contra los crímenes del franquismo, la siguiente moción para su aprobación en sesión plenaria:</w:t>
            </w:r>
          </w:p>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3244DF"/>
        </w:tc>
        <w:tc>
          <w:tcPr>
            <w:tcW w:w="4751" w:type="dxa"/>
            <w:gridSpan w:val="2"/>
            <w:shd w:val="clear" w:color="auto" w:fill="auto"/>
          </w:tcPr>
          <w:p w:rsidR="00107FDE" w:rsidRPr="003244DF" w:rsidRDefault="00107FDE" w:rsidP="003244DF"/>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3244DF">
            <w:r w:rsidRPr="002A5772">
              <w:t>MOZIOA</w:t>
            </w:r>
          </w:p>
        </w:tc>
        <w:tc>
          <w:tcPr>
            <w:tcW w:w="4751" w:type="dxa"/>
            <w:gridSpan w:val="2"/>
            <w:shd w:val="clear" w:color="auto" w:fill="auto"/>
          </w:tcPr>
          <w:p w:rsidR="00107FDE" w:rsidRPr="003244DF" w:rsidRDefault="00107FDE" w:rsidP="003244DF">
            <w:r w:rsidRPr="003244DF">
              <w:t>MOCIÓN</w:t>
            </w:r>
          </w:p>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3244DF"/>
        </w:tc>
        <w:tc>
          <w:tcPr>
            <w:tcW w:w="4751" w:type="dxa"/>
            <w:gridSpan w:val="2"/>
            <w:shd w:val="clear" w:color="auto" w:fill="auto"/>
          </w:tcPr>
          <w:p w:rsidR="00107FDE" w:rsidRPr="003244DF" w:rsidRDefault="00107FDE" w:rsidP="003244DF"/>
        </w:tc>
      </w:tr>
      <w:tr w:rsidR="00107FDE" w:rsidRPr="003244DF" w:rsidTr="003244DF">
        <w:tblPrEx>
          <w:tblLook w:val="0000" w:firstRow="0" w:lastRow="0" w:firstColumn="0" w:lastColumn="0" w:noHBand="0" w:noVBand="0"/>
        </w:tblPrEx>
        <w:trPr>
          <w:gridAfter w:val="1"/>
          <w:wAfter w:w="18" w:type="dxa"/>
        </w:trPr>
        <w:tc>
          <w:tcPr>
            <w:tcW w:w="4870" w:type="dxa"/>
          </w:tcPr>
          <w:p w:rsidR="0073771F" w:rsidRDefault="00107FDE" w:rsidP="0073771F">
            <w:r w:rsidRPr="002A5772">
              <w:t>1.</w:t>
            </w:r>
            <w:r w:rsidR="0073771F">
              <w:t xml:space="preserve"> </w:t>
            </w:r>
            <w:r w:rsidR="0073771F">
              <w:t xml:space="preserve">Udal Osoko Bilkurak onartzen du eta Eibarko Udalari eskatzen dio akusazio gisa aurkeztu dadila gure udalerriko frankismoaren biktimekiko Argentinako jurisdikzioan irekitako prozeduran. </w:t>
            </w:r>
          </w:p>
          <w:p w:rsidR="00107FDE" w:rsidRPr="002A5772" w:rsidRDefault="00107FDE" w:rsidP="0073771F"/>
        </w:tc>
        <w:tc>
          <w:tcPr>
            <w:tcW w:w="4751" w:type="dxa"/>
            <w:gridSpan w:val="2"/>
            <w:shd w:val="clear" w:color="auto" w:fill="auto"/>
          </w:tcPr>
          <w:p w:rsidR="00107FDE" w:rsidRPr="003244DF" w:rsidRDefault="00107FDE" w:rsidP="003244DF">
            <w:r w:rsidRPr="003244DF">
              <w:t>1.El Pleno aprueba e insta al Ayuntamiento de Eibar a que se presente como acusación en el procedimiento incoado en la jurisdicción argentina respecto a las víctimas del franquismo de nuestro municipio.</w:t>
            </w:r>
          </w:p>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3244DF"/>
        </w:tc>
        <w:tc>
          <w:tcPr>
            <w:tcW w:w="4751" w:type="dxa"/>
            <w:gridSpan w:val="2"/>
            <w:shd w:val="clear" w:color="auto" w:fill="auto"/>
          </w:tcPr>
          <w:p w:rsidR="00107FDE" w:rsidRPr="003244DF" w:rsidRDefault="00107FDE" w:rsidP="003244DF"/>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73771F">
            <w:r w:rsidRPr="002A5772">
              <w:t>2.</w:t>
            </w:r>
            <w:r w:rsidR="0073771F">
              <w:t xml:space="preserve"> </w:t>
            </w:r>
            <w:r w:rsidR="0073771F">
              <w:t>Udal Osoko Bilkurak onartzen du eta Eibarko Udalari eskatzen dio ahalbidera dezala  Estatu espainoleko epaitegietan ekimen judizialak irekitzeko aukera, gure udalerrian diktadura frankistak eragindako gizateriaren kontrako krimenetatik erator daitezkeen erantzukizun penalak eta legoken beste edozein erantzukizun argitu daitezen.</w:t>
            </w:r>
          </w:p>
        </w:tc>
        <w:tc>
          <w:tcPr>
            <w:tcW w:w="4751" w:type="dxa"/>
            <w:gridSpan w:val="2"/>
            <w:shd w:val="clear" w:color="auto" w:fill="auto"/>
          </w:tcPr>
          <w:p w:rsidR="00107FDE" w:rsidRPr="003244DF" w:rsidRDefault="00107FDE" w:rsidP="003244DF">
            <w:r w:rsidRPr="003244DF">
              <w:t>2.El Pleno aprueba e insta al Ayuntamiento de Eibar a que posibilite que se abran en los juzgados del Estado Español iniciativas judiciales para el esclarecimiento de responsabilidades penales o del tipo que procedan por crímenes contra la humanidad cometidos por la dictadura franquista en nuestro municipio.</w:t>
            </w:r>
          </w:p>
        </w:tc>
      </w:tr>
      <w:tr w:rsidR="00107FDE" w:rsidRPr="003244DF" w:rsidTr="003244DF">
        <w:tblPrEx>
          <w:tblLook w:val="0000" w:firstRow="0" w:lastRow="0" w:firstColumn="0" w:lastColumn="0" w:noHBand="0" w:noVBand="0"/>
        </w:tblPrEx>
        <w:trPr>
          <w:gridAfter w:val="1"/>
          <w:wAfter w:w="18" w:type="dxa"/>
        </w:trPr>
        <w:tc>
          <w:tcPr>
            <w:tcW w:w="4870" w:type="dxa"/>
          </w:tcPr>
          <w:p w:rsidR="00107FDE" w:rsidRPr="002A5772" w:rsidRDefault="00107FDE" w:rsidP="003244DF"/>
        </w:tc>
        <w:tc>
          <w:tcPr>
            <w:tcW w:w="4751" w:type="dxa"/>
            <w:gridSpan w:val="2"/>
            <w:shd w:val="clear" w:color="auto" w:fill="auto"/>
          </w:tcPr>
          <w:p w:rsidR="00107FDE" w:rsidRPr="003244DF" w:rsidRDefault="00107FDE" w:rsidP="003244DF"/>
        </w:tc>
      </w:tr>
      <w:tr w:rsidR="00107FDE" w:rsidRPr="003244DF" w:rsidTr="003244DF">
        <w:tblPrEx>
          <w:tblLook w:val="0000" w:firstRow="0" w:lastRow="0" w:firstColumn="0" w:lastColumn="0" w:noHBand="0" w:noVBand="0"/>
        </w:tblPrEx>
        <w:trPr>
          <w:gridAfter w:val="1"/>
          <w:wAfter w:w="18" w:type="dxa"/>
        </w:trPr>
        <w:tc>
          <w:tcPr>
            <w:tcW w:w="4870" w:type="dxa"/>
          </w:tcPr>
          <w:p w:rsidR="0073771F" w:rsidRDefault="00107FDE" w:rsidP="0073771F">
            <w:r w:rsidRPr="002A5772">
              <w:t>3.</w:t>
            </w:r>
            <w:r w:rsidR="0073771F">
              <w:t xml:space="preserve">Udal </w:t>
            </w:r>
            <w:r w:rsidRPr="002A5772">
              <w:t>Osoko Bilkurak eskatz</w:t>
            </w:r>
            <w:r w:rsidR="0073771F">
              <w:t>en dio Eibarko Udalari behar</w:t>
            </w:r>
            <w:r w:rsidRPr="002A5772">
              <w:t xml:space="preserve"> </w:t>
            </w:r>
            <w:r w:rsidR="0073771F">
              <w:t>diren bitartekoak erraztu ditzala</w:t>
            </w:r>
            <w:r w:rsidRPr="002A5772">
              <w:t xml:space="preserve"> </w:t>
            </w:r>
            <w:r w:rsidR="0073771F">
              <w:t>gure udalerriko frankismoaren biktimen inguruko dokumentazio, testigantza eta proba oro prozedura penalari erantsi dakion; horrela, frankismoaren zapalkuntza guztien zentsua  ahalik eta osatuen egin dadin.</w:t>
            </w:r>
          </w:p>
          <w:p w:rsidR="00107FDE" w:rsidRPr="002A5772" w:rsidRDefault="00107FDE" w:rsidP="0073771F"/>
        </w:tc>
        <w:tc>
          <w:tcPr>
            <w:tcW w:w="4751" w:type="dxa"/>
            <w:gridSpan w:val="2"/>
            <w:shd w:val="clear" w:color="auto" w:fill="auto"/>
          </w:tcPr>
          <w:p w:rsidR="00107FDE" w:rsidRPr="003244DF" w:rsidRDefault="00107FDE" w:rsidP="003244DF">
            <w:r w:rsidRPr="003244DF">
              <w:t>3.El Pleno insta al Ayuntamiento de Eibar a que facilite los medios oportunos para que se adjunte al procedimiento penal toda documentación, testimonio y prueba de víctimas del franquismo de nuestro municipio, para que se elabore el censo más amplio y completo posible de todas las opresiones del franquismo.</w:t>
            </w:r>
            <w:r>
              <w:t>”</w:t>
            </w:r>
          </w:p>
        </w:tc>
      </w:tr>
    </w:tbl>
    <w:p w:rsidR="00107FDE" w:rsidRPr="003244DF" w:rsidRDefault="00107FDE" w:rsidP="003244DF"/>
    <w:p w:rsidR="00DA12A5" w:rsidRDefault="00DA12A5"/>
    <w:sectPr w:rsidR="00DA12A5" w:rsidSect="00265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Lt BT">
    <w:altName w:val="Arial"/>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343FA"/>
    <w:multiLevelType w:val="hybridMultilevel"/>
    <w:tmpl w:val="3AD0C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9"/>
    <w:rsid w:val="00031492"/>
    <w:rsid w:val="00090D12"/>
    <w:rsid w:val="000B52D3"/>
    <w:rsid w:val="000E52D3"/>
    <w:rsid w:val="00107FDE"/>
    <w:rsid w:val="00123E44"/>
    <w:rsid w:val="00126232"/>
    <w:rsid w:val="00127419"/>
    <w:rsid w:val="00145EC3"/>
    <w:rsid w:val="001503D5"/>
    <w:rsid w:val="001A6A46"/>
    <w:rsid w:val="001D3E04"/>
    <w:rsid w:val="00230571"/>
    <w:rsid w:val="002459AA"/>
    <w:rsid w:val="00265F85"/>
    <w:rsid w:val="00266B95"/>
    <w:rsid w:val="00300F42"/>
    <w:rsid w:val="003B6897"/>
    <w:rsid w:val="004243CE"/>
    <w:rsid w:val="004276C9"/>
    <w:rsid w:val="00544F5F"/>
    <w:rsid w:val="006626B6"/>
    <w:rsid w:val="0073771F"/>
    <w:rsid w:val="00750AE9"/>
    <w:rsid w:val="00882DC8"/>
    <w:rsid w:val="00922F2D"/>
    <w:rsid w:val="00930D96"/>
    <w:rsid w:val="00946943"/>
    <w:rsid w:val="00995DAE"/>
    <w:rsid w:val="009E1D05"/>
    <w:rsid w:val="00A43AA4"/>
    <w:rsid w:val="00A52E68"/>
    <w:rsid w:val="00BC5182"/>
    <w:rsid w:val="00BE3A27"/>
    <w:rsid w:val="00C712DD"/>
    <w:rsid w:val="00CA01B4"/>
    <w:rsid w:val="00CF53E9"/>
    <w:rsid w:val="00D633DC"/>
    <w:rsid w:val="00D82E81"/>
    <w:rsid w:val="00DA12A5"/>
    <w:rsid w:val="00E90430"/>
    <w:rsid w:val="00EC00D8"/>
    <w:rsid w:val="00EC272F"/>
    <w:rsid w:val="00F073EF"/>
    <w:rsid w:val="00F535EF"/>
    <w:rsid w:val="00FF0D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E648A3A4-D21B-4A8E-A9C6-DAD2B1F9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AE9"/>
    <w:pPr>
      <w:widowControl w:val="0"/>
      <w:spacing w:after="0" w:line="360" w:lineRule="auto"/>
      <w:jc w:val="both"/>
    </w:pPr>
    <w:rPr>
      <w:rFonts w:ascii="Arial" w:eastAsia="Times New Roman" w:hAnsi="Arial" w:cs="Times New Roman"/>
      <w:szCs w:val="20"/>
      <w:lang w:val="eu-ES" w:eastAsia="es-ES"/>
    </w:rPr>
  </w:style>
  <w:style w:type="paragraph" w:styleId="Ttulo1">
    <w:name w:val="heading 1"/>
    <w:basedOn w:val="Normal"/>
    <w:next w:val="Normal"/>
    <w:link w:val="Ttulo1Car"/>
    <w:qFormat/>
    <w:rsid w:val="00BE3A27"/>
    <w:pPr>
      <w:keepNext/>
      <w:keepLines/>
      <w:widowControl/>
      <w:spacing w:before="240" w:line="240" w:lineRule="auto"/>
      <w:jc w:val="left"/>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semiHidden/>
    <w:unhideWhenUsed/>
    <w:qFormat/>
    <w:rsid w:val="00266B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BE3A27"/>
    <w:pPr>
      <w:keepNext/>
      <w:keepLines/>
      <w:widowControl/>
      <w:spacing w:before="40" w:line="240" w:lineRule="auto"/>
      <w:jc w:val="left"/>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semiHidden/>
    <w:unhideWhenUsed/>
    <w:qFormat/>
    <w:rsid w:val="00750AE9"/>
    <w:pPr>
      <w:keepNext/>
      <w:widowControl/>
      <w:tabs>
        <w:tab w:val="left" w:pos="-6840"/>
        <w:tab w:val="left" w:pos="-5400"/>
        <w:tab w:val="left" w:pos="-3960"/>
        <w:tab w:val="left" w:pos="-2520"/>
        <w:tab w:val="left" w:pos="-1080"/>
        <w:tab w:val="left" w:pos="360"/>
        <w:tab w:val="left" w:pos="1800"/>
        <w:tab w:val="left" w:pos="3240"/>
      </w:tabs>
      <w:outlineLvl w:val="3"/>
    </w:pPr>
    <w:rPr>
      <w:u w:val="single"/>
    </w:rPr>
  </w:style>
  <w:style w:type="paragraph" w:styleId="Ttulo5">
    <w:name w:val="heading 5"/>
    <w:basedOn w:val="Normal"/>
    <w:next w:val="Normal"/>
    <w:link w:val="Ttulo5Car"/>
    <w:unhideWhenUsed/>
    <w:qFormat/>
    <w:rsid w:val="00750AE9"/>
    <w:pPr>
      <w:keepNext/>
      <w:outlineLvl w:val="4"/>
    </w:pPr>
    <w:rPr>
      <w:b/>
      <w:sz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750AE9"/>
    <w:rPr>
      <w:rFonts w:ascii="Arial" w:eastAsia="Times New Roman" w:hAnsi="Arial" w:cs="Times New Roman"/>
      <w:szCs w:val="20"/>
      <w:u w:val="single"/>
      <w:lang w:val="eu-ES" w:eastAsia="es-ES"/>
    </w:rPr>
  </w:style>
  <w:style w:type="character" w:customStyle="1" w:styleId="Ttulo5Car">
    <w:name w:val="Título 5 Car"/>
    <w:basedOn w:val="Fuentedeprrafopredeter"/>
    <w:link w:val="Ttulo5"/>
    <w:rsid w:val="00750AE9"/>
    <w:rPr>
      <w:rFonts w:ascii="Arial" w:eastAsia="Times New Roman" w:hAnsi="Arial" w:cs="Times New Roman"/>
      <w:b/>
      <w:sz w:val="20"/>
      <w:szCs w:val="20"/>
      <w:u w:val="single"/>
      <w:lang w:val="eu-ES" w:eastAsia="es-ES"/>
    </w:rPr>
  </w:style>
  <w:style w:type="paragraph" w:styleId="Encabezado">
    <w:name w:val="header"/>
    <w:basedOn w:val="Normal"/>
    <w:link w:val="EncabezadoCar"/>
    <w:unhideWhenUsed/>
    <w:rsid w:val="00750AE9"/>
    <w:pPr>
      <w:tabs>
        <w:tab w:val="center" w:pos="4252"/>
        <w:tab w:val="right" w:pos="8504"/>
      </w:tabs>
    </w:pPr>
  </w:style>
  <w:style w:type="character" w:customStyle="1" w:styleId="EncabezadoCar">
    <w:name w:val="Encabezado Car"/>
    <w:basedOn w:val="Fuentedeprrafopredeter"/>
    <w:link w:val="Encabezado"/>
    <w:rsid w:val="00750AE9"/>
    <w:rPr>
      <w:rFonts w:ascii="Arial" w:eastAsia="Times New Roman" w:hAnsi="Arial" w:cs="Times New Roman"/>
      <w:szCs w:val="20"/>
      <w:lang w:val="eu-ES" w:eastAsia="es-ES"/>
    </w:rPr>
  </w:style>
  <w:style w:type="paragraph" w:styleId="Sinespaciado">
    <w:name w:val="No Spacing"/>
    <w:uiPriority w:val="1"/>
    <w:qFormat/>
    <w:rsid w:val="00E90430"/>
    <w:pPr>
      <w:spacing w:after="0" w:line="240" w:lineRule="auto"/>
    </w:pPr>
  </w:style>
  <w:style w:type="character" w:customStyle="1" w:styleId="Ttulo2Car">
    <w:name w:val="Título 2 Car"/>
    <w:basedOn w:val="Fuentedeprrafopredeter"/>
    <w:link w:val="Ttulo2"/>
    <w:uiPriority w:val="9"/>
    <w:semiHidden/>
    <w:rsid w:val="00266B95"/>
    <w:rPr>
      <w:rFonts w:asciiTheme="majorHAnsi" w:eastAsiaTheme="majorEastAsia" w:hAnsiTheme="majorHAnsi" w:cstheme="majorBidi"/>
      <w:color w:val="2E74B5" w:themeColor="accent1" w:themeShade="BF"/>
      <w:sz w:val="26"/>
      <w:szCs w:val="26"/>
      <w:lang w:val="eu-ES" w:eastAsia="es-ES"/>
    </w:rPr>
  </w:style>
  <w:style w:type="paragraph" w:styleId="Textoindependiente3">
    <w:name w:val="Body Text 3"/>
    <w:basedOn w:val="Normal"/>
    <w:link w:val="Textoindependiente3Car"/>
    <w:unhideWhenUsed/>
    <w:rsid w:val="00266B95"/>
    <w:pPr>
      <w:widowControl/>
      <w:spacing w:after="120"/>
    </w:pPr>
    <w:rPr>
      <w:sz w:val="16"/>
      <w:szCs w:val="16"/>
    </w:rPr>
  </w:style>
  <w:style w:type="character" w:customStyle="1" w:styleId="Textoindependiente3Car">
    <w:name w:val="Texto independiente 3 Car"/>
    <w:basedOn w:val="Fuentedeprrafopredeter"/>
    <w:link w:val="Textoindependiente3"/>
    <w:rsid w:val="00266B95"/>
    <w:rPr>
      <w:rFonts w:ascii="Arial" w:eastAsia="Times New Roman" w:hAnsi="Arial" w:cs="Times New Roman"/>
      <w:sz w:val="16"/>
      <w:szCs w:val="16"/>
      <w:lang w:val="eu-ES" w:eastAsia="es-ES"/>
    </w:rPr>
  </w:style>
  <w:style w:type="paragraph" w:styleId="Prrafodelista">
    <w:name w:val="List Paragraph"/>
    <w:basedOn w:val="Normal"/>
    <w:uiPriority w:val="34"/>
    <w:qFormat/>
    <w:rsid w:val="00946943"/>
    <w:pPr>
      <w:widowControl/>
      <w:spacing w:after="160" w:line="259" w:lineRule="auto"/>
      <w:ind w:left="720"/>
      <w:contextualSpacing/>
      <w:jc w:val="left"/>
    </w:pPr>
    <w:rPr>
      <w:rFonts w:asciiTheme="minorHAnsi" w:eastAsiaTheme="minorHAnsi" w:hAnsiTheme="minorHAnsi" w:cstheme="minorBidi"/>
      <w:szCs w:val="22"/>
      <w:lang w:val="es-ES" w:eastAsia="en-US"/>
    </w:rPr>
  </w:style>
  <w:style w:type="character" w:customStyle="1" w:styleId="Ttulo1Car">
    <w:name w:val="Título 1 Car"/>
    <w:basedOn w:val="Fuentedeprrafopredeter"/>
    <w:link w:val="Ttulo1"/>
    <w:rsid w:val="00BE3A27"/>
    <w:rPr>
      <w:rFonts w:asciiTheme="majorHAnsi" w:eastAsiaTheme="majorEastAsia" w:hAnsiTheme="majorHAnsi" w:cstheme="majorBidi"/>
      <w:color w:val="2E74B5" w:themeColor="accent1" w:themeShade="BF"/>
      <w:sz w:val="32"/>
      <w:szCs w:val="32"/>
      <w:lang w:eastAsia="es-ES"/>
    </w:rPr>
  </w:style>
  <w:style w:type="character" w:customStyle="1" w:styleId="Ttulo3Car">
    <w:name w:val="Título 3 Car"/>
    <w:basedOn w:val="Fuentedeprrafopredeter"/>
    <w:link w:val="Ttulo3"/>
    <w:semiHidden/>
    <w:rsid w:val="00BE3A27"/>
    <w:rPr>
      <w:rFonts w:asciiTheme="majorHAnsi" w:eastAsiaTheme="majorEastAsia" w:hAnsiTheme="majorHAnsi" w:cstheme="majorBidi"/>
      <w:color w:val="1F4D78" w:themeColor="accent1" w:themeShade="7F"/>
      <w:sz w:val="24"/>
      <w:szCs w:val="24"/>
      <w:lang w:eastAsia="es-ES"/>
    </w:rPr>
  </w:style>
  <w:style w:type="table" w:styleId="Tablaconcuadrcula">
    <w:name w:val="Table Grid"/>
    <w:basedOn w:val="Tablanormal"/>
    <w:uiPriority w:val="39"/>
    <w:rsid w:val="00BE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75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A781B8B2</Template>
  <TotalTime>5</TotalTime>
  <Pages>19</Pages>
  <Words>5164</Words>
  <Characters>28403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 Baratta</dc:creator>
  <cp:lastModifiedBy>Pedro Irusta</cp:lastModifiedBy>
  <cp:revision>9</cp:revision>
  <dcterms:created xsi:type="dcterms:W3CDTF">2016-11-08T10:51:00Z</dcterms:created>
  <dcterms:modified xsi:type="dcterms:W3CDTF">2016-11-08T10:59:00Z</dcterms:modified>
</cp:coreProperties>
</file>