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AD7" w:rsidRDefault="008C6AD7"/>
    <w:tbl>
      <w:tblPr>
        <w:tblW w:w="9644" w:type="dxa"/>
        <w:tblInd w:w="-12" w:type="dxa"/>
        <w:tblLayout w:type="fixed"/>
        <w:tblCellMar>
          <w:left w:w="360" w:type="dxa"/>
          <w:right w:w="360" w:type="dxa"/>
        </w:tblCellMar>
        <w:tblLook w:val="04A0" w:firstRow="1" w:lastRow="0" w:firstColumn="1" w:lastColumn="0" w:noHBand="0" w:noVBand="1"/>
      </w:tblPr>
      <w:tblGrid>
        <w:gridCol w:w="8"/>
        <w:gridCol w:w="8"/>
        <w:gridCol w:w="4814"/>
        <w:gridCol w:w="36"/>
        <w:gridCol w:w="4644"/>
        <w:gridCol w:w="134"/>
      </w:tblGrid>
      <w:tr w:rsidR="00232FB0" w:rsidRPr="0043077F" w:rsidTr="00A94847">
        <w:trPr>
          <w:gridAfter w:val="1"/>
          <w:wAfter w:w="134" w:type="dxa"/>
        </w:trPr>
        <w:tc>
          <w:tcPr>
            <w:tcW w:w="4830" w:type="dxa"/>
            <w:gridSpan w:val="3"/>
          </w:tcPr>
          <w:p w:rsidR="00232FB0" w:rsidRPr="00584F03" w:rsidRDefault="00232FB0" w:rsidP="00F80E10">
            <w:pPr>
              <w:rPr>
                <w:rFonts w:cs="Arial"/>
                <w:szCs w:val="22"/>
                <w:u w:val="single"/>
                <w:lang w:val="es-ES_tradnl"/>
              </w:rPr>
            </w:pPr>
            <w:r w:rsidRPr="00584F03">
              <w:rPr>
                <w:rFonts w:cs="Arial"/>
                <w:szCs w:val="22"/>
                <w:u w:val="single"/>
                <w:lang w:val="es-ES_tradnl"/>
              </w:rPr>
              <w:t>1. Ego Ibarra Batzordearen proposamena dokumentu-dohaintza batzuk hartzeko eta onartzeko.</w:t>
            </w:r>
          </w:p>
        </w:tc>
        <w:tc>
          <w:tcPr>
            <w:tcW w:w="4680" w:type="dxa"/>
            <w:gridSpan w:val="2"/>
            <w:shd w:val="clear" w:color="auto" w:fill="auto"/>
          </w:tcPr>
          <w:p w:rsidR="00232FB0" w:rsidRPr="00584F03" w:rsidRDefault="00232FB0" w:rsidP="00F80E10">
            <w:pPr>
              <w:rPr>
                <w:rFonts w:cs="Arial"/>
                <w:szCs w:val="22"/>
                <w:u w:val="single"/>
                <w:lang w:val="es-ES_tradnl"/>
              </w:rPr>
            </w:pPr>
            <w:r w:rsidRPr="00584F03">
              <w:rPr>
                <w:rFonts w:cs="Arial"/>
                <w:szCs w:val="22"/>
                <w:u w:val="single"/>
                <w:lang w:val="es-ES_tradnl"/>
              </w:rPr>
              <w:t>1. Propuesta de la Comisión Ego Ibarra de recepción y aceptación de varias donaciones documentales.</w:t>
            </w:r>
          </w:p>
        </w:tc>
      </w:tr>
      <w:tr w:rsidR="00232FB0" w:rsidRPr="0043077F" w:rsidTr="00A94847">
        <w:trPr>
          <w:gridAfter w:val="1"/>
          <w:wAfter w:w="134" w:type="dxa"/>
        </w:trPr>
        <w:tc>
          <w:tcPr>
            <w:tcW w:w="4830" w:type="dxa"/>
            <w:gridSpan w:val="3"/>
          </w:tcPr>
          <w:p w:rsidR="00232FB0" w:rsidRPr="00232FB0" w:rsidRDefault="00232FB0" w:rsidP="00F80E10">
            <w:pPr>
              <w:rPr>
                <w:rFonts w:cs="Arial"/>
                <w:szCs w:val="22"/>
                <w:lang w:val="es-ES_tradnl"/>
              </w:rPr>
            </w:pPr>
          </w:p>
        </w:tc>
        <w:tc>
          <w:tcPr>
            <w:tcW w:w="4680" w:type="dxa"/>
            <w:gridSpan w:val="2"/>
            <w:shd w:val="clear" w:color="auto" w:fill="auto"/>
          </w:tcPr>
          <w:p w:rsidR="00232FB0" w:rsidRPr="00232FB0" w:rsidRDefault="00232FB0" w:rsidP="00F80E10">
            <w:pPr>
              <w:rPr>
                <w:rFonts w:cs="Arial"/>
                <w:szCs w:val="22"/>
                <w:lang w:val="es-ES_tradnl"/>
              </w:rPr>
            </w:pPr>
          </w:p>
        </w:tc>
      </w:tr>
      <w:tr w:rsidR="00232FB0" w:rsidRPr="0043077F" w:rsidTr="00A94847">
        <w:trPr>
          <w:gridAfter w:val="1"/>
          <w:wAfter w:w="134" w:type="dxa"/>
        </w:trPr>
        <w:tc>
          <w:tcPr>
            <w:tcW w:w="4830" w:type="dxa"/>
            <w:gridSpan w:val="3"/>
          </w:tcPr>
          <w:p w:rsidR="00232FB0" w:rsidRPr="00232FB0" w:rsidRDefault="00232FB0" w:rsidP="00F80E10">
            <w:pPr>
              <w:rPr>
                <w:rFonts w:cs="Arial"/>
                <w:szCs w:val="22"/>
                <w:lang w:val="eu-ES"/>
              </w:rPr>
            </w:pPr>
            <w:r w:rsidRPr="00232FB0">
              <w:rPr>
                <w:rFonts w:cs="Arial"/>
                <w:szCs w:val="22"/>
                <w:lang w:val="eu-ES"/>
              </w:rPr>
              <w:t>“Ego Ibarra batzordeak dokumentu-dohaintza batzuk onartzeko eta dokumentu horiek eman dituztenei eskerrak emateko proposamena egin du, dohaintza bidez heldu diren dokumentuen zerrenda erantsita.</w:t>
            </w:r>
          </w:p>
        </w:tc>
        <w:tc>
          <w:tcPr>
            <w:tcW w:w="4680" w:type="dxa"/>
            <w:gridSpan w:val="2"/>
            <w:shd w:val="clear" w:color="auto" w:fill="auto"/>
          </w:tcPr>
          <w:p w:rsidR="00232FB0" w:rsidRPr="00232FB0" w:rsidRDefault="00232FB0" w:rsidP="00F80E10">
            <w:pPr>
              <w:rPr>
                <w:rFonts w:cs="Arial"/>
                <w:szCs w:val="22"/>
                <w:lang w:val="es-ES_tradnl"/>
              </w:rPr>
            </w:pPr>
            <w:r w:rsidRPr="00232FB0">
              <w:rPr>
                <w:rFonts w:cs="Arial"/>
                <w:szCs w:val="22"/>
                <w:lang w:val="es-ES_tradnl"/>
              </w:rPr>
              <w:t>“Por la Comisión Ego Ibarra se propone se acepten varias donaciones documentales y se agradezca a los donantes, adjuntando relación de los documentos donados.</w:t>
            </w:r>
          </w:p>
        </w:tc>
      </w:tr>
      <w:tr w:rsidR="00232FB0" w:rsidRPr="0043077F" w:rsidTr="00A94847">
        <w:trPr>
          <w:gridAfter w:val="1"/>
          <w:wAfter w:w="134" w:type="dxa"/>
        </w:trPr>
        <w:tc>
          <w:tcPr>
            <w:tcW w:w="4830" w:type="dxa"/>
            <w:gridSpan w:val="3"/>
          </w:tcPr>
          <w:p w:rsidR="00232FB0" w:rsidRPr="00232FB0" w:rsidRDefault="00232FB0" w:rsidP="00F80E10">
            <w:pPr>
              <w:rPr>
                <w:rFonts w:cs="Arial"/>
                <w:szCs w:val="22"/>
                <w:lang w:val="es-ES_tradnl"/>
              </w:rPr>
            </w:pPr>
          </w:p>
        </w:tc>
        <w:tc>
          <w:tcPr>
            <w:tcW w:w="4680" w:type="dxa"/>
            <w:gridSpan w:val="2"/>
            <w:shd w:val="clear" w:color="auto" w:fill="auto"/>
          </w:tcPr>
          <w:p w:rsidR="00232FB0" w:rsidRPr="00232FB0" w:rsidRDefault="00232FB0" w:rsidP="00F80E10">
            <w:pPr>
              <w:rPr>
                <w:rFonts w:cs="Arial"/>
                <w:szCs w:val="22"/>
                <w:lang w:val="es-ES_tradnl"/>
              </w:rPr>
            </w:pPr>
          </w:p>
        </w:tc>
      </w:tr>
      <w:tr w:rsidR="00232FB0" w:rsidRPr="0043077F" w:rsidTr="00A94847">
        <w:trPr>
          <w:gridAfter w:val="1"/>
          <w:wAfter w:w="134" w:type="dxa"/>
        </w:trPr>
        <w:tc>
          <w:tcPr>
            <w:tcW w:w="4830" w:type="dxa"/>
            <w:gridSpan w:val="3"/>
          </w:tcPr>
          <w:p w:rsidR="00232FB0" w:rsidRPr="00232FB0" w:rsidRDefault="00232FB0" w:rsidP="00F80E10">
            <w:pPr>
              <w:rPr>
                <w:rFonts w:cs="Arial"/>
                <w:szCs w:val="22"/>
                <w:lang w:val="es-ES_tradnl"/>
              </w:rPr>
            </w:pPr>
            <w:r w:rsidRPr="00232FB0">
              <w:rPr>
                <w:rFonts w:cs="Arial"/>
                <w:szCs w:val="22"/>
                <w:lang w:val="es-ES_tradnl"/>
              </w:rPr>
              <w:t xml:space="preserve">Proposamenarekin bat etorrita, Erakunde, Lurralde eta Lege-gaietarako Lan Batzordeak, Udalbatzari, erabaki hauek hartzeko proposamena egin dio: </w:t>
            </w:r>
          </w:p>
        </w:tc>
        <w:tc>
          <w:tcPr>
            <w:tcW w:w="4680" w:type="dxa"/>
            <w:gridSpan w:val="2"/>
            <w:shd w:val="clear" w:color="auto" w:fill="auto"/>
          </w:tcPr>
          <w:p w:rsidR="00232FB0" w:rsidRPr="00232FB0" w:rsidRDefault="00232FB0" w:rsidP="00A94847">
            <w:pPr>
              <w:rPr>
                <w:rFonts w:cs="Arial"/>
                <w:szCs w:val="22"/>
                <w:lang w:val="es-ES_tradnl"/>
              </w:rPr>
            </w:pPr>
            <w:r w:rsidRPr="00232FB0">
              <w:rPr>
                <w:rFonts w:cs="Arial"/>
                <w:szCs w:val="22"/>
                <w:lang w:val="es-ES_tradnl"/>
              </w:rPr>
              <w:t>De conformidad con la propuesta, esta Comisión de Asuntos In</w:t>
            </w:r>
            <w:r w:rsidRPr="00232FB0">
              <w:rPr>
                <w:rFonts w:cs="Arial"/>
                <w:szCs w:val="22"/>
                <w:lang w:val="es-ES_tradnl"/>
              </w:rPr>
              <w:t>s</w:t>
            </w:r>
            <w:r w:rsidRPr="00232FB0">
              <w:rPr>
                <w:rFonts w:cs="Arial"/>
                <w:szCs w:val="22"/>
                <w:lang w:val="es-ES_tradnl"/>
              </w:rPr>
              <w:t>titucionales, Jurídicos y Territori</w:t>
            </w:r>
            <w:r w:rsidR="00584F03">
              <w:rPr>
                <w:rFonts w:cs="Arial"/>
                <w:szCs w:val="22"/>
                <w:lang w:val="es-ES_tradnl"/>
              </w:rPr>
              <w:t>ales propone al Pleno Municipal.</w:t>
            </w:r>
          </w:p>
        </w:tc>
      </w:tr>
      <w:tr w:rsidR="00232FB0" w:rsidRPr="0043077F" w:rsidTr="00A94847">
        <w:trPr>
          <w:gridAfter w:val="1"/>
          <w:wAfter w:w="134" w:type="dxa"/>
        </w:trPr>
        <w:tc>
          <w:tcPr>
            <w:tcW w:w="4830" w:type="dxa"/>
            <w:gridSpan w:val="3"/>
          </w:tcPr>
          <w:p w:rsidR="00232FB0" w:rsidRPr="00232FB0" w:rsidRDefault="00232FB0" w:rsidP="00F80E10">
            <w:pPr>
              <w:rPr>
                <w:rFonts w:cs="Arial"/>
                <w:szCs w:val="22"/>
                <w:lang w:val="es-ES_tradnl"/>
              </w:rPr>
            </w:pPr>
          </w:p>
        </w:tc>
        <w:tc>
          <w:tcPr>
            <w:tcW w:w="4680" w:type="dxa"/>
            <w:gridSpan w:val="2"/>
            <w:shd w:val="clear" w:color="auto" w:fill="auto"/>
          </w:tcPr>
          <w:p w:rsidR="00232FB0" w:rsidRPr="00232FB0" w:rsidRDefault="00232FB0" w:rsidP="00F80E10">
            <w:pPr>
              <w:rPr>
                <w:rFonts w:cs="Arial"/>
                <w:szCs w:val="22"/>
                <w:lang w:val="es-ES_tradnl"/>
              </w:rPr>
            </w:pPr>
          </w:p>
        </w:tc>
      </w:tr>
      <w:tr w:rsidR="00232FB0" w:rsidRPr="0043077F" w:rsidTr="00A94847">
        <w:trPr>
          <w:gridAfter w:val="1"/>
          <w:wAfter w:w="134" w:type="dxa"/>
        </w:trPr>
        <w:tc>
          <w:tcPr>
            <w:tcW w:w="4830" w:type="dxa"/>
            <w:gridSpan w:val="3"/>
          </w:tcPr>
          <w:p w:rsidR="00232FB0" w:rsidRPr="00232FB0" w:rsidRDefault="00232FB0" w:rsidP="00F80E10">
            <w:pPr>
              <w:rPr>
                <w:rFonts w:cs="Arial"/>
                <w:szCs w:val="22"/>
                <w:lang w:val="es-ES_tradnl"/>
              </w:rPr>
            </w:pPr>
            <w:r w:rsidRPr="00232FB0">
              <w:rPr>
                <w:rFonts w:cs="Arial"/>
                <w:szCs w:val="22"/>
                <w:lang w:val="es-ES_tradnl"/>
              </w:rPr>
              <w:t>Olga Arizmendiarrieta Urriategui andreak egindako dokumentu-dohaintza onartzea eta Arizmendiarreta andreari egin duen dohaintzagatik eskerrak ematea. Dokumentuok Udal Artxiboaren Funtsean txertatuko dira.</w:t>
            </w:r>
          </w:p>
        </w:tc>
        <w:tc>
          <w:tcPr>
            <w:tcW w:w="4680" w:type="dxa"/>
            <w:gridSpan w:val="2"/>
            <w:shd w:val="clear" w:color="auto" w:fill="auto"/>
          </w:tcPr>
          <w:p w:rsidR="00232FB0" w:rsidRPr="00232FB0" w:rsidRDefault="00232FB0" w:rsidP="00F80E10">
            <w:pPr>
              <w:rPr>
                <w:rFonts w:cs="Arial"/>
                <w:szCs w:val="22"/>
                <w:lang w:val="es-ES_tradnl"/>
              </w:rPr>
            </w:pPr>
            <w:r w:rsidRPr="00232FB0">
              <w:rPr>
                <w:rFonts w:cs="Arial"/>
                <w:szCs w:val="22"/>
                <w:lang w:val="es-ES_tradnl"/>
              </w:rPr>
              <w:t>ACEPTAR la donación de documentos efectuada por Dña. Olga Ar</w:t>
            </w:r>
            <w:r w:rsidR="006C4CB1">
              <w:rPr>
                <w:rFonts w:cs="Arial"/>
                <w:szCs w:val="22"/>
                <w:lang w:val="es-ES_tradnl"/>
              </w:rPr>
              <w:t>i</w:t>
            </w:r>
            <w:bookmarkStart w:id="0" w:name="_GoBack"/>
            <w:bookmarkEnd w:id="0"/>
            <w:r w:rsidRPr="00232FB0">
              <w:rPr>
                <w:rFonts w:cs="Arial"/>
                <w:szCs w:val="22"/>
                <w:lang w:val="es-ES_tradnl"/>
              </w:rPr>
              <w:t>zmendiarrieta Urriategui, que se integrarán en el Fondo del Archivo Municipal, agradeciendo a la Sra. Arizmendiarrieta su donación.</w:t>
            </w:r>
          </w:p>
        </w:tc>
      </w:tr>
      <w:tr w:rsidR="00232FB0" w:rsidRPr="0043077F" w:rsidTr="00A94847">
        <w:trPr>
          <w:gridAfter w:val="1"/>
          <w:wAfter w:w="134" w:type="dxa"/>
        </w:trPr>
        <w:tc>
          <w:tcPr>
            <w:tcW w:w="4830" w:type="dxa"/>
            <w:gridSpan w:val="3"/>
          </w:tcPr>
          <w:p w:rsidR="00232FB0" w:rsidRPr="00232FB0" w:rsidRDefault="00232FB0" w:rsidP="00F80E10">
            <w:pPr>
              <w:rPr>
                <w:rFonts w:cs="Arial"/>
                <w:szCs w:val="22"/>
                <w:lang w:val="es-ES_tradnl"/>
              </w:rPr>
            </w:pPr>
          </w:p>
        </w:tc>
        <w:tc>
          <w:tcPr>
            <w:tcW w:w="4680" w:type="dxa"/>
            <w:gridSpan w:val="2"/>
            <w:shd w:val="clear" w:color="auto" w:fill="auto"/>
          </w:tcPr>
          <w:p w:rsidR="00232FB0" w:rsidRPr="00232FB0" w:rsidRDefault="00232FB0" w:rsidP="00F80E10">
            <w:pPr>
              <w:rPr>
                <w:rFonts w:cs="Arial"/>
                <w:szCs w:val="22"/>
                <w:lang w:val="es-ES_tradnl"/>
              </w:rPr>
            </w:pPr>
          </w:p>
        </w:tc>
      </w:tr>
      <w:tr w:rsidR="00232FB0" w:rsidRPr="0043077F" w:rsidTr="00A94847">
        <w:trPr>
          <w:gridAfter w:val="1"/>
          <w:wAfter w:w="134" w:type="dxa"/>
        </w:trPr>
        <w:tc>
          <w:tcPr>
            <w:tcW w:w="4830" w:type="dxa"/>
            <w:gridSpan w:val="3"/>
          </w:tcPr>
          <w:p w:rsidR="00232FB0" w:rsidRPr="00232FB0" w:rsidRDefault="00232FB0" w:rsidP="00F80E10">
            <w:pPr>
              <w:rPr>
                <w:rFonts w:cs="Arial"/>
                <w:szCs w:val="22"/>
                <w:lang w:val="es-ES_tradnl"/>
              </w:rPr>
            </w:pPr>
            <w:r w:rsidRPr="00232FB0">
              <w:rPr>
                <w:rFonts w:cs="Arial"/>
                <w:szCs w:val="22"/>
                <w:lang w:val="es-ES_tradnl"/>
              </w:rPr>
              <w:t>Maitea Ferrán Echeverria andreak egindako dokumentu-dohaintza onartzea eta Ferrán andreari egin duen dohaintzagatik eskerrak ematea. Dokumentuok Udal Artxiboaren Funtsean txertatuko dira.</w:t>
            </w:r>
          </w:p>
        </w:tc>
        <w:tc>
          <w:tcPr>
            <w:tcW w:w="4680" w:type="dxa"/>
            <w:gridSpan w:val="2"/>
            <w:shd w:val="clear" w:color="auto" w:fill="auto"/>
          </w:tcPr>
          <w:p w:rsidR="00232FB0" w:rsidRPr="00232FB0" w:rsidRDefault="00232FB0" w:rsidP="00F80E10">
            <w:pPr>
              <w:rPr>
                <w:rFonts w:cs="Arial"/>
                <w:szCs w:val="22"/>
                <w:lang w:val="es-ES_tradnl"/>
              </w:rPr>
            </w:pPr>
            <w:r w:rsidRPr="00232FB0">
              <w:rPr>
                <w:rFonts w:cs="Arial"/>
                <w:szCs w:val="22"/>
                <w:lang w:val="es-ES_tradnl"/>
              </w:rPr>
              <w:t>ACEPTAR la donación de documentos efectuada por Dña. Maitea Ferrán Echevarria, que se integrarán en el Fondo del Archivo Municipal, agradeciendo a la Sra. Ferrán su donación.</w:t>
            </w:r>
          </w:p>
        </w:tc>
      </w:tr>
      <w:tr w:rsidR="00232FB0" w:rsidRPr="0043077F" w:rsidTr="00A94847">
        <w:trPr>
          <w:gridAfter w:val="1"/>
          <w:wAfter w:w="134" w:type="dxa"/>
        </w:trPr>
        <w:tc>
          <w:tcPr>
            <w:tcW w:w="4830" w:type="dxa"/>
            <w:gridSpan w:val="3"/>
          </w:tcPr>
          <w:p w:rsidR="00232FB0" w:rsidRPr="00232FB0" w:rsidRDefault="00232FB0" w:rsidP="00F80E10">
            <w:pPr>
              <w:rPr>
                <w:rFonts w:cs="Arial"/>
                <w:szCs w:val="22"/>
                <w:lang w:val="es-ES_tradnl"/>
              </w:rPr>
            </w:pPr>
          </w:p>
        </w:tc>
        <w:tc>
          <w:tcPr>
            <w:tcW w:w="4680" w:type="dxa"/>
            <w:gridSpan w:val="2"/>
            <w:shd w:val="clear" w:color="auto" w:fill="auto"/>
          </w:tcPr>
          <w:p w:rsidR="00232FB0" w:rsidRPr="00232FB0" w:rsidRDefault="00232FB0" w:rsidP="00F80E10">
            <w:pPr>
              <w:rPr>
                <w:rFonts w:cs="Arial"/>
                <w:szCs w:val="22"/>
                <w:lang w:val="es-ES_tradnl"/>
              </w:rPr>
            </w:pPr>
          </w:p>
        </w:tc>
      </w:tr>
      <w:tr w:rsidR="00232FB0" w:rsidRPr="0043077F" w:rsidTr="00A94847">
        <w:trPr>
          <w:gridAfter w:val="1"/>
          <w:wAfter w:w="134" w:type="dxa"/>
        </w:trPr>
        <w:tc>
          <w:tcPr>
            <w:tcW w:w="4830" w:type="dxa"/>
            <w:gridSpan w:val="3"/>
          </w:tcPr>
          <w:p w:rsidR="00232FB0" w:rsidRPr="00232FB0" w:rsidRDefault="00232FB0" w:rsidP="00F80E10">
            <w:pPr>
              <w:rPr>
                <w:rFonts w:cs="Arial"/>
                <w:szCs w:val="22"/>
                <w:lang w:val="es-ES_tradnl"/>
              </w:rPr>
            </w:pPr>
            <w:r w:rsidRPr="00232FB0">
              <w:rPr>
                <w:rFonts w:cs="Arial"/>
                <w:szCs w:val="22"/>
                <w:lang w:val="es-ES_tradnl"/>
              </w:rPr>
              <w:t xml:space="preserve">Maria Luisa eta Iñigo Yraolagoitia Iraola jaun/andreek egindako dokumentu-dohaintza onartzea eta biei eskerrak ematea egin duten dohaintzagatik. Dokumentok Udal Artxiboaren Funtsean </w:t>
            </w:r>
            <w:r w:rsidRPr="00232FB0">
              <w:rPr>
                <w:rFonts w:cs="Arial"/>
                <w:szCs w:val="22"/>
                <w:lang w:val="es-ES_tradnl"/>
              </w:rPr>
              <w:lastRenderedPageBreak/>
              <w:t xml:space="preserve">txertatuko dira.   </w:t>
            </w:r>
          </w:p>
        </w:tc>
        <w:tc>
          <w:tcPr>
            <w:tcW w:w="4680" w:type="dxa"/>
            <w:gridSpan w:val="2"/>
            <w:shd w:val="clear" w:color="auto" w:fill="auto"/>
          </w:tcPr>
          <w:p w:rsidR="00232FB0" w:rsidRPr="00232FB0" w:rsidRDefault="00232FB0" w:rsidP="00F80E10">
            <w:pPr>
              <w:rPr>
                <w:rFonts w:cs="Arial"/>
                <w:szCs w:val="22"/>
                <w:lang w:val="es-ES_tradnl"/>
              </w:rPr>
            </w:pPr>
            <w:r w:rsidRPr="00232FB0">
              <w:rPr>
                <w:rFonts w:cs="Arial"/>
                <w:szCs w:val="22"/>
                <w:lang w:val="es-ES_tradnl"/>
              </w:rPr>
              <w:lastRenderedPageBreak/>
              <w:t xml:space="preserve">ACEPTAR la donación de documentos efectuada por Dña. Maria Luisa y D. Iñigo Yraolagoitia Iraola, que se integrarán en el Fondo del Archivo Municipal, agradeciendo al Sr. y Sra. Yraolagoitia </w:t>
            </w:r>
            <w:r w:rsidRPr="00232FB0">
              <w:rPr>
                <w:rFonts w:cs="Arial"/>
                <w:szCs w:val="22"/>
                <w:lang w:val="es-ES_tradnl"/>
              </w:rPr>
              <w:lastRenderedPageBreak/>
              <w:t>su donación.”</w:t>
            </w:r>
          </w:p>
        </w:tc>
      </w:tr>
      <w:tr w:rsidR="00A2297E" w:rsidRPr="0043077F" w:rsidTr="00A94847">
        <w:trPr>
          <w:gridAfter w:val="1"/>
          <w:wAfter w:w="134" w:type="dxa"/>
        </w:trPr>
        <w:tc>
          <w:tcPr>
            <w:tcW w:w="4830" w:type="dxa"/>
            <w:gridSpan w:val="3"/>
          </w:tcPr>
          <w:p w:rsidR="00A2297E" w:rsidRPr="00232FB0" w:rsidRDefault="00A2297E" w:rsidP="00F80E10">
            <w:pPr>
              <w:rPr>
                <w:rFonts w:cs="Arial"/>
                <w:szCs w:val="22"/>
                <w:lang w:val="es-ES_tradnl"/>
              </w:rPr>
            </w:pPr>
          </w:p>
        </w:tc>
        <w:tc>
          <w:tcPr>
            <w:tcW w:w="4680" w:type="dxa"/>
            <w:gridSpan w:val="2"/>
            <w:shd w:val="clear" w:color="auto" w:fill="auto"/>
          </w:tcPr>
          <w:p w:rsidR="00A2297E" w:rsidRPr="00232FB0" w:rsidRDefault="00A2297E" w:rsidP="00F80E10">
            <w:pPr>
              <w:rPr>
                <w:rFonts w:cs="Arial"/>
                <w:szCs w:val="22"/>
                <w:lang w:val="es-ES_tradnl"/>
              </w:rPr>
            </w:pPr>
          </w:p>
        </w:tc>
      </w:tr>
      <w:tr w:rsidR="00232FB0" w:rsidRPr="0043077F" w:rsidTr="00A94847">
        <w:trPr>
          <w:gridAfter w:val="1"/>
          <w:wAfter w:w="134" w:type="dxa"/>
        </w:trPr>
        <w:tc>
          <w:tcPr>
            <w:tcW w:w="4830" w:type="dxa"/>
            <w:gridSpan w:val="3"/>
          </w:tcPr>
          <w:p w:rsidR="00232FB0" w:rsidRPr="00232FB0" w:rsidRDefault="00232FB0" w:rsidP="00F80E10">
            <w:pPr>
              <w:rPr>
                <w:rFonts w:cs="Arial"/>
                <w:szCs w:val="22"/>
                <w:lang w:val="es-ES_tradnl"/>
              </w:rPr>
            </w:pPr>
          </w:p>
        </w:tc>
        <w:tc>
          <w:tcPr>
            <w:tcW w:w="4680" w:type="dxa"/>
            <w:gridSpan w:val="2"/>
            <w:shd w:val="clear" w:color="auto" w:fill="auto"/>
          </w:tcPr>
          <w:p w:rsidR="00232FB0" w:rsidRPr="00232FB0" w:rsidRDefault="00232FB0" w:rsidP="00F80E10">
            <w:pPr>
              <w:rPr>
                <w:rFonts w:cs="Arial"/>
                <w:szCs w:val="22"/>
                <w:lang w:val="es-ES_tradnl"/>
              </w:rPr>
            </w:pPr>
          </w:p>
        </w:tc>
      </w:tr>
      <w:tr w:rsidR="00232FB0" w:rsidRPr="0043077F" w:rsidTr="00A94847">
        <w:trPr>
          <w:gridAfter w:val="1"/>
          <w:wAfter w:w="134" w:type="dxa"/>
        </w:trPr>
        <w:tc>
          <w:tcPr>
            <w:tcW w:w="4830" w:type="dxa"/>
            <w:gridSpan w:val="3"/>
          </w:tcPr>
          <w:p w:rsidR="00232FB0" w:rsidRPr="00584F03" w:rsidRDefault="00232FB0" w:rsidP="00F80E10">
            <w:pPr>
              <w:rPr>
                <w:rFonts w:cs="Arial"/>
                <w:szCs w:val="22"/>
                <w:u w:val="single"/>
                <w:lang w:val="es-ES_tradnl"/>
              </w:rPr>
            </w:pPr>
            <w:r w:rsidRPr="00584F03">
              <w:rPr>
                <w:rFonts w:cs="Arial"/>
                <w:szCs w:val="22"/>
                <w:u w:val="single"/>
                <w:lang w:val="es-ES_tradnl"/>
              </w:rPr>
              <w:t>2.- Trafiko Batzordeak egindako proposamena denbora mugatuko aparkalekuen Ordenantza Arauemailea aldatzeko proposamenari egindako alegazio-idazkiaren aurrean.</w:t>
            </w:r>
          </w:p>
        </w:tc>
        <w:tc>
          <w:tcPr>
            <w:tcW w:w="4680" w:type="dxa"/>
            <w:gridSpan w:val="2"/>
            <w:shd w:val="clear" w:color="auto" w:fill="auto"/>
          </w:tcPr>
          <w:p w:rsidR="00232FB0" w:rsidRPr="00584F03" w:rsidRDefault="00232FB0" w:rsidP="00F80E10">
            <w:pPr>
              <w:rPr>
                <w:rFonts w:cs="Arial"/>
                <w:szCs w:val="22"/>
                <w:u w:val="single"/>
                <w:lang w:val="es-ES_tradnl"/>
              </w:rPr>
            </w:pPr>
            <w:r w:rsidRPr="00584F03">
              <w:rPr>
                <w:rFonts w:cs="Arial"/>
                <w:szCs w:val="22"/>
                <w:u w:val="single"/>
                <w:lang w:val="es-ES_tradnl"/>
              </w:rPr>
              <w:t>2.- Propuesta de la Comisión de Tráfico ante escrito de alegaciones a la propuesta de modificación de la Ordenanza Reguladora del aparcamiento limitado.</w:t>
            </w:r>
          </w:p>
        </w:tc>
      </w:tr>
      <w:tr w:rsidR="00232FB0" w:rsidRPr="0043077F" w:rsidTr="00A94847">
        <w:trPr>
          <w:gridAfter w:val="1"/>
          <w:wAfter w:w="134" w:type="dxa"/>
        </w:trPr>
        <w:tc>
          <w:tcPr>
            <w:tcW w:w="4830" w:type="dxa"/>
            <w:gridSpan w:val="3"/>
          </w:tcPr>
          <w:p w:rsidR="00232FB0" w:rsidRPr="00232FB0" w:rsidRDefault="00232FB0" w:rsidP="00F80E10">
            <w:pPr>
              <w:rPr>
                <w:rFonts w:cs="Arial"/>
                <w:szCs w:val="22"/>
                <w:lang w:val="es-ES_tradnl"/>
              </w:rPr>
            </w:pPr>
          </w:p>
        </w:tc>
        <w:tc>
          <w:tcPr>
            <w:tcW w:w="4680" w:type="dxa"/>
            <w:gridSpan w:val="2"/>
            <w:shd w:val="clear" w:color="auto" w:fill="auto"/>
          </w:tcPr>
          <w:p w:rsidR="00232FB0" w:rsidRPr="00232FB0" w:rsidRDefault="00232FB0" w:rsidP="00F80E10">
            <w:pPr>
              <w:rPr>
                <w:rFonts w:cs="Arial"/>
                <w:szCs w:val="22"/>
                <w:lang w:val="es-ES_tradnl"/>
              </w:rPr>
            </w:pPr>
          </w:p>
        </w:tc>
      </w:tr>
      <w:tr w:rsidR="00232FB0" w:rsidRPr="0043077F" w:rsidTr="00A94847">
        <w:trPr>
          <w:gridAfter w:val="1"/>
          <w:wAfter w:w="134" w:type="dxa"/>
        </w:trPr>
        <w:tc>
          <w:tcPr>
            <w:tcW w:w="4830" w:type="dxa"/>
            <w:gridSpan w:val="3"/>
          </w:tcPr>
          <w:p w:rsidR="00232FB0" w:rsidRPr="00232FB0" w:rsidRDefault="00232FB0" w:rsidP="00F80E10">
            <w:pPr>
              <w:rPr>
                <w:rFonts w:cs="Arial"/>
                <w:szCs w:val="22"/>
                <w:lang w:val="es-ES_tradnl"/>
              </w:rPr>
            </w:pPr>
            <w:r w:rsidRPr="00232FB0">
              <w:rPr>
                <w:rFonts w:cs="Arial"/>
                <w:szCs w:val="22"/>
                <w:lang w:val="es-ES_tradnl"/>
              </w:rPr>
              <w:t xml:space="preserve">"Udal Osoko bilkurak, 2016ko otsailaren 29an eta apirilaren 25ean hartutako erabakiz,  hasierako onespena eman zion Eibarko Hirian denbora mugatuko ibilgailu-aparkalekuen Ordenantza Arauemaileari egindako aldaketari, baita Ordenantza horren Testu Bateginari ere. </w:t>
            </w:r>
          </w:p>
        </w:tc>
        <w:tc>
          <w:tcPr>
            <w:tcW w:w="4680" w:type="dxa"/>
            <w:gridSpan w:val="2"/>
            <w:shd w:val="clear" w:color="auto" w:fill="auto"/>
          </w:tcPr>
          <w:p w:rsidR="00232FB0" w:rsidRPr="00232FB0" w:rsidRDefault="00232FB0" w:rsidP="00F80E10">
            <w:pPr>
              <w:rPr>
                <w:rFonts w:cs="Arial"/>
                <w:szCs w:val="22"/>
                <w:lang w:val="es-ES_tradnl"/>
              </w:rPr>
            </w:pPr>
            <w:r w:rsidRPr="00232FB0">
              <w:rPr>
                <w:rFonts w:cs="Arial"/>
                <w:szCs w:val="22"/>
                <w:lang w:val="es-ES_tradnl"/>
              </w:rPr>
              <w:t>“Por acuerdos de Pleno Municipal de 29 de febrero y 25 de abril de 2016 se aprobó inicialmente modificaciones a la Ordenanza Reguladora del aparcamiento de vehículos limitado en el tiempo, en la Ciudad de Eibar, así como el Texto Refundido de dicha Ordenanza.</w:t>
            </w:r>
          </w:p>
        </w:tc>
      </w:tr>
      <w:tr w:rsidR="00232FB0" w:rsidRPr="0043077F" w:rsidTr="00A94847">
        <w:trPr>
          <w:gridAfter w:val="1"/>
          <w:wAfter w:w="134" w:type="dxa"/>
        </w:trPr>
        <w:tc>
          <w:tcPr>
            <w:tcW w:w="4830" w:type="dxa"/>
            <w:gridSpan w:val="3"/>
          </w:tcPr>
          <w:p w:rsidR="00232FB0" w:rsidRPr="00232FB0" w:rsidRDefault="00232FB0" w:rsidP="00F80E10">
            <w:pPr>
              <w:rPr>
                <w:rFonts w:cs="Arial"/>
                <w:szCs w:val="22"/>
                <w:lang w:val="es-ES_tradnl"/>
              </w:rPr>
            </w:pPr>
          </w:p>
        </w:tc>
        <w:tc>
          <w:tcPr>
            <w:tcW w:w="4680" w:type="dxa"/>
            <w:gridSpan w:val="2"/>
            <w:shd w:val="clear" w:color="auto" w:fill="auto"/>
          </w:tcPr>
          <w:p w:rsidR="00232FB0" w:rsidRPr="00232FB0" w:rsidRDefault="00232FB0" w:rsidP="00F80E10">
            <w:pPr>
              <w:rPr>
                <w:rFonts w:cs="Arial"/>
                <w:szCs w:val="22"/>
                <w:lang w:val="es-ES_tradnl"/>
              </w:rPr>
            </w:pPr>
          </w:p>
        </w:tc>
      </w:tr>
      <w:tr w:rsidR="00232FB0" w:rsidRPr="0043077F" w:rsidTr="00A94847">
        <w:trPr>
          <w:gridAfter w:val="1"/>
          <w:wAfter w:w="134" w:type="dxa"/>
        </w:trPr>
        <w:tc>
          <w:tcPr>
            <w:tcW w:w="4830" w:type="dxa"/>
            <w:gridSpan w:val="3"/>
          </w:tcPr>
          <w:p w:rsidR="00232FB0" w:rsidRPr="00232FB0" w:rsidRDefault="00232FB0" w:rsidP="00F80E10">
            <w:pPr>
              <w:rPr>
                <w:rFonts w:cs="Arial"/>
                <w:szCs w:val="22"/>
                <w:lang w:val="es-ES_tradnl"/>
              </w:rPr>
            </w:pPr>
            <w:r w:rsidRPr="00232FB0">
              <w:rPr>
                <w:rFonts w:cs="Arial"/>
                <w:szCs w:val="22"/>
                <w:lang w:val="es-ES_tradnl"/>
              </w:rPr>
              <w:t xml:space="preserve">Jendaurrean egon den bitartean alegazio bakarra aurkeztu da, Kepa Egurbide Landa jaunarena, herriaren erdialdean oso aparkaleku gutxi dagoenez, ibilgailu berberarentzako lehenengo tiketa ateratzen denetik beste tiket berri bat atera arte 4 ordu igaro beharrik ez izatea eskatzen Ordenantzaren testuko 4. </w:t>
            </w:r>
            <w:proofErr w:type="gramStart"/>
            <w:r w:rsidRPr="00232FB0">
              <w:rPr>
                <w:rFonts w:cs="Arial"/>
                <w:szCs w:val="22"/>
                <w:lang w:val="es-ES_tradnl"/>
              </w:rPr>
              <w:t>artikuluaren</w:t>
            </w:r>
            <w:proofErr w:type="gramEnd"/>
            <w:r w:rsidRPr="00232FB0">
              <w:rPr>
                <w:rFonts w:cs="Arial"/>
                <w:szCs w:val="22"/>
                <w:lang w:val="es-ES_tradnl"/>
              </w:rPr>
              <w:t xml:space="preserve"> 3. </w:t>
            </w:r>
            <w:proofErr w:type="gramStart"/>
            <w:r w:rsidRPr="00232FB0">
              <w:rPr>
                <w:rFonts w:cs="Arial"/>
                <w:szCs w:val="22"/>
                <w:lang w:val="es-ES_tradnl"/>
              </w:rPr>
              <w:t>atalak</w:t>
            </w:r>
            <w:proofErr w:type="gramEnd"/>
            <w:r w:rsidRPr="00232FB0">
              <w:rPr>
                <w:rFonts w:cs="Arial"/>
                <w:szCs w:val="22"/>
                <w:lang w:val="es-ES_tradnl"/>
              </w:rPr>
              <w:t xml:space="preserve"> jaso bezala. </w:t>
            </w:r>
          </w:p>
        </w:tc>
        <w:tc>
          <w:tcPr>
            <w:tcW w:w="4680" w:type="dxa"/>
            <w:gridSpan w:val="2"/>
            <w:shd w:val="clear" w:color="auto" w:fill="auto"/>
          </w:tcPr>
          <w:p w:rsidR="00232FB0" w:rsidRPr="00232FB0" w:rsidRDefault="00232FB0" w:rsidP="00F80E10">
            <w:pPr>
              <w:rPr>
                <w:rFonts w:cs="Arial"/>
                <w:szCs w:val="22"/>
                <w:lang w:val="es-ES_tradnl"/>
              </w:rPr>
            </w:pPr>
            <w:r w:rsidRPr="00232FB0">
              <w:rPr>
                <w:rFonts w:cs="Arial"/>
                <w:szCs w:val="22"/>
                <w:lang w:val="es-ES_tradnl"/>
              </w:rPr>
              <w:t>En los períodos de exposición pública se ha presentado una única alegación de D. Kepa Egurbide Landa indicando que dados los escasos aparcamientos existentes en la zona centro, se elimine la imposibilidad de volver a sacar nuevo ticket para el mismo vehículo hasta que no transcurran 4 horas de la impresión del primer ticket recogida en el apartado 3 del artículo 4 del texto de la Ordenanza.</w:t>
            </w:r>
          </w:p>
        </w:tc>
      </w:tr>
      <w:tr w:rsidR="00232FB0" w:rsidRPr="0043077F" w:rsidTr="00A94847">
        <w:trPr>
          <w:gridAfter w:val="1"/>
          <w:wAfter w:w="134" w:type="dxa"/>
        </w:trPr>
        <w:tc>
          <w:tcPr>
            <w:tcW w:w="4830" w:type="dxa"/>
            <w:gridSpan w:val="3"/>
          </w:tcPr>
          <w:p w:rsidR="00232FB0" w:rsidRPr="00232FB0" w:rsidRDefault="00232FB0" w:rsidP="00F80E10">
            <w:pPr>
              <w:rPr>
                <w:rFonts w:cs="Arial"/>
                <w:szCs w:val="22"/>
                <w:lang w:val="es-ES_tradnl"/>
              </w:rPr>
            </w:pPr>
          </w:p>
        </w:tc>
        <w:tc>
          <w:tcPr>
            <w:tcW w:w="4680" w:type="dxa"/>
            <w:gridSpan w:val="2"/>
            <w:shd w:val="clear" w:color="auto" w:fill="auto"/>
          </w:tcPr>
          <w:p w:rsidR="00232FB0" w:rsidRPr="00232FB0" w:rsidRDefault="00232FB0" w:rsidP="00F80E10">
            <w:pPr>
              <w:rPr>
                <w:rFonts w:cs="Arial"/>
                <w:szCs w:val="22"/>
                <w:lang w:val="es-ES_tradnl"/>
              </w:rPr>
            </w:pPr>
          </w:p>
        </w:tc>
      </w:tr>
      <w:tr w:rsidR="00232FB0" w:rsidRPr="0043077F" w:rsidTr="00A94847">
        <w:trPr>
          <w:gridAfter w:val="1"/>
          <w:wAfter w:w="134" w:type="dxa"/>
        </w:trPr>
        <w:tc>
          <w:tcPr>
            <w:tcW w:w="4830" w:type="dxa"/>
            <w:gridSpan w:val="3"/>
          </w:tcPr>
          <w:p w:rsidR="00232FB0" w:rsidRPr="00232FB0" w:rsidRDefault="00232FB0" w:rsidP="00F80E10">
            <w:pPr>
              <w:rPr>
                <w:rFonts w:cs="Arial"/>
                <w:szCs w:val="22"/>
                <w:lang w:val="es-ES_tradnl"/>
              </w:rPr>
            </w:pPr>
            <w:r w:rsidRPr="00232FB0">
              <w:rPr>
                <w:rFonts w:cs="Arial"/>
                <w:szCs w:val="22"/>
                <w:lang w:val="es-ES_tradnl"/>
              </w:rPr>
              <w:t xml:space="preserve">Trafiko Batzorde Aholkulariak alegazioa aztertu du eta alegazioari ezetza ematea proposatu du iritzi honetan oinarrituta: “Denboran mugatutako aparkaleku berriak sortzeko filosofia Errebaleko parkingak izandako funtzionaltasun hari jarraipena ematean datza, emaitza onak eman </w:t>
            </w:r>
            <w:r w:rsidRPr="00232FB0">
              <w:rPr>
                <w:rFonts w:cs="Arial"/>
                <w:szCs w:val="22"/>
                <w:lang w:val="es-ES_tradnl"/>
              </w:rPr>
              <w:lastRenderedPageBreak/>
              <w:t>dituelako eta herritarrak ere pozik agertu direlako ordu bitan ezer ordaintzeke aparkatu ahal izatean; gainera, sistema horrek aparkaleku-txandaketa dakar."</w:t>
            </w:r>
          </w:p>
        </w:tc>
        <w:tc>
          <w:tcPr>
            <w:tcW w:w="4680" w:type="dxa"/>
            <w:gridSpan w:val="2"/>
            <w:shd w:val="clear" w:color="auto" w:fill="auto"/>
          </w:tcPr>
          <w:p w:rsidR="00232FB0" w:rsidRPr="00232FB0" w:rsidRDefault="00232FB0" w:rsidP="00F80E10">
            <w:pPr>
              <w:rPr>
                <w:rFonts w:cs="Arial"/>
                <w:szCs w:val="22"/>
                <w:lang w:val="es-ES_tradnl"/>
              </w:rPr>
            </w:pPr>
            <w:r w:rsidRPr="00232FB0">
              <w:rPr>
                <w:rFonts w:cs="Arial"/>
                <w:szCs w:val="22"/>
                <w:lang w:val="es-ES_tradnl"/>
              </w:rPr>
              <w:lastRenderedPageBreak/>
              <w:t xml:space="preserve">Analizada la alegación por la Comisión Asesora de Tráfico se propone no se acepte la alegación en base a que “la filosofía de la creación de los nuevos estacionamientos limitados era seguir la misma funcionalidad que había tenido el Parking de Errebal, y vistos los resulados </w:t>
            </w:r>
            <w:r w:rsidRPr="00232FB0">
              <w:rPr>
                <w:rFonts w:cs="Arial"/>
                <w:szCs w:val="22"/>
                <w:lang w:val="es-ES_tradnl"/>
              </w:rPr>
              <w:lastRenderedPageBreak/>
              <w:t>positivos y la satisfacción de la ciudadanía al poder estacionar durante dos horas sin ningún tipo de coste económico así como la rotación de aparcamientos que supone este sistema”.</w:t>
            </w:r>
          </w:p>
        </w:tc>
      </w:tr>
      <w:tr w:rsidR="00232FB0" w:rsidRPr="0043077F" w:rsidTr="00A94847">
        <w:trPr>
          <w:gridAfter w:val="1"/>
          <w:wAfter w:w="134" w:type="dxa"/>
        </w:trPr>
        <w:tc>
          <w:tcPr>
            <w:tcW w:w="4830" w:type="dxa"/>
            <w:gridSpan w:val="3"/>
          </w:tcPr>
          <w:p w:rsidR="00232FB0" w:rsidRPr="00232FB0" w:rsidRDefault="00232FB0" w:rsidP="00F80E10">
            <w:pPr>
              <w:rPr>
                <w:rFonts w:cs="Arial"/>
                <w:szCs w:val="22"/>
                <w:lang w:val="es-ES_tradnl"/>
              </w:rPr>
            </w:pPr>
          </w:p>
        </w:tc>
        <w:tc>
          <w:tcPr>
            <w:tcW w:w="4680" w:type="dxa"/>
            <w:gridSpan w:val="2"/>
            <w:shd w:val="clear" w:color="auto" w:fill="auto"/>
          </w:tcPr>
          <w:p w:rsidR="00232FB0" w:rsidRPr="00232FB0" w:rsidRDefault="00232FB0" w:rsidP="00F80E10">
            <w:pPr>
              <w:rPr>
                <w:rFonts w:cs="Arial"/>
                <w:szCs w:val="22"/>
                <w:lang w:val="es-ES_tradnl"/>
              </w:rPr>
            </w:pPr>
          </w:p>
        </w:tc>
      </w:tr>
      <w:tr w:rsidR="00232FB0" w:rsidRPr="0043077F" w:rsidTr="00A94847">
        <w:trPr>
          <w:gridAfter w:val="1"/>
          <w:wAfter w:w="134" w:type="dxa"/>
        </w:trPr>
        <w:tc>
          <w:tcPr>
            <w:tcW w:w="4830" w:type="dxa"/>
            <w:gridSpan w:val="3"/>
          </w:tcPr>
          <w:p w:rsidR="00232FB0" w:rsidRPr="00232FB0" w:rsidRDefault="00232FB0" w:rsidP="00F80E10">
            <w:pPr>
              <w:rPr>
                <w:rFonts w:cs="Arial"/>
                <w:szCs w:val="22"/>
                <w:lang w:val="es-ES_tradnl"/>
              </w:rPr>
            </w:pPr>
            <w:r w:rsidRPr="00232FB0">
              <w:rPr>
                <w:rFonts w:cs="Arial"/>
                <w:szCs w:val="22"/>
                <w:lang w:val="es-ES_tradnl"/>
              </w:rPr>
              <w:t xml:space="preserve">Erakunde, Lurralde eta Lege gaietarako Batzorde honek Trafiko Batzorde Aholkulariaren iritzi horrekin bat etorrita, Udal Osoko Bilkurari proposamen hau egiten dio: </w:t>
            </w:r>
          </w:p>
        </w:tc>
        <w:tc>
          <w:tcPr>
            <w:tcW w:w="4680" w:type="dxa"/>
            <w:gridSpan w:val="2"/>
            <w:shd w:val="clear" w:color="auto" w:fill="auto"/>
          </w:tcPr>
          <w:p w:rsidR="00232FB0" w:rsidRPr="00232FB0" w:rsidRDefault="00232FB0" w:rsidP="00F80E10">
            <w:pPr>
              <w:rPr>
                <w:rFonts w:cs="Arial"/>
                <w:szCs w:val="22"/>
                <w:lang w:val="es-ES_tradnl"/>
              </w:rPr>
            </w:pPr>
            <w:r w:rsidRPr="00232FB0">
              <w:rPr>
                <w:rFonts w:cs="Arial"/>
                <w:szCs w:val="22"/>
                <w:lang w:val="es-ES_tradnl"/>
              </w:rPr>
              <w:t>Esta Comisión de Asuntos Institucionales, Jurídicos y Territoriales compartiendo el criterio referido de la Comisión Asesora de Tráf</w:t>
            </w:r>
            <w:r w:rsidR="00B6478E">
              <w:rPr>
                <w:rFonts w:cs="Arial"/>
                <w:szCs w:val="22"/>
                <w:lang w:val="es-ES_tradnl"/>
              </w:rPr>
              <w:t>ico, propone al Pleno Municipal:</w:t>
            </w:r>
          </w:p>
        </w:tc>
      </w:tr>
      <w:tr w:rsidR="00232FB0" w:rsidRPr="0043077F" w:rsidTr="00A94847">
        <w:trPr>
          <w:gridAfter w:val="1"/>
          <w:wAfter w:w="134" w:type="dxa"/>
        </w:trPr>
        <w:tc>
          <w:tcPr>
            <w:tcW w:w="4830" w:type="dxa"/>
            <w:gridSpan w:val="3"/>
          </w:tcPr>
          <w:p w:rsidR="00232FB0" w:rsidRPr="00232FB0" w:rsidRDefault="00232FB0" w:rsidP="00F80E10">
            <w:pPr>
              <w:rPr>
                <w:rFonts w:cs="Arial"/>
                <w:szCs w:val="22"/>
                <w:lang w:val="es-ES_tradnl"/>
              </w:rPr>
            </w:pPr>
          </w:p>
        </w:tc>
        <w:tc>
          <w:tcPr>
            <w:tcW w:w="4680" w:type="dxa"/>
            <w:gridSpan w:val="2"/>
            <w:shd w:val="clear" w:color="auto" w:fill="auto"/>
          </w:tcPr>
          <w:p w:rsidR="00232FB0" w:rsidRPr="00232FB0" w:rsidRDefault="00232FB0" w:rsidP="00F80E10">
            <w:pPr>
              <w:rPr>
                <w:rFonts w:cs="Arial"/>
                <w:szCs w:val="22"/>
                <w:lang w:val="es-ES_tradnl"/>
              </w:rPr>
            </w:pPr>
          </w:p>
        </w:tc>
      </w:tr>
      <w:tr w:rsidR="00232FB0" w:rsidRPr="0043077F" w:rsidTr="00A94847">
        <w:trPr>
          <w:gridAfter w:val="1"/>
          <w:wAfter w:w="134" w:type="dxa"/>
        </w:trPr>
        <w:tc>
          <w:tcPr>
            <w:tcW w:w="4830" w:type="dxa"/>
            <w:gridSpan w:val="3"/>
          </w:tcPr>
          <w:p w:rsidR="00232FB0" w:rsidRPr="00232FB0" w:rsidRDefault="00232FB0" w:rsidP="00F80E10">
            <w:pPr>
              <w:rPr>
                <w:rFonts w:cs="Arial"/>
                <w:szCs w:val="22"/>
                <w:lang w:val="es-ES_tradnl"/>
              </w:rPr>
            </w:pPr>
            <w:r w:rsidRPr="00232FB0">
              <w:rPr>
                <w:rFonts w:cs="Arial"/>
                <w:szCs w:val="22"/>
                <w:lang w:val="es-ES_tradnl"/>
              </w:rPr>
              <w:t xml:space="preserve">Behin betiko ONESPENA EMAN DIEZAIOLA denbora mugatuko ibilgailu-aparkalekuak arautzeko Ordenantzari egindako aldaketei eta baita Ordenantza horren Testu Bateginari ere. Udalbatzak 2016ko otsailaren 29an eta apirilaren 25ean egindako bilkuretan eman zien hasierako onespena aldaketa horiei. </w:t>
            </w:r>
          </w:p>
        </w:tc>
        <w:tc>
          <w:tcPr>
            <w:tcW w:w="4680" w:type="dxa"/>
            <w:gridSpan w:val="2"/>
            <w:shd w:val="clear" w:color="auto" w:fill="auto"/>
          </w:tcPr>
          <w:p w:rsidR="00232FB0" w:rsidRPr="00232FB0" w:rsidRDefault="00232FB0" w:rsidP="00F80E10">
            <w:pPr>
              <w:rPr>
                <w:rFonts w:cs="Arial"/>
                <w:szCs w:val="22"/>
                <w:lang w:val="es-ES_tradnl"/>
              </w:rPr>
            </w:pPr>
            <w:r w:rsidRPr="00232FB0">
              <w:rPr>
                <w:rFonts w:cs="Arial"/>
                <w:szCs w:val="22"/>
                <w:lang w:val="es-ES_tradnl"/>
              </w:rPr>
              <w:t>APRUEBE definitivamente las modificaciones a la Ordenanza Reguladora del aparcamiento de vehículos limitado en el tiempo, en la Ciudad de Eibar, aprobadas inicialmente en sesiones Plenarias de 29 de febrero y 25 de abril, así como el Texto Refundido de dicha Ordenanza.</w:t>
            </w:r>
          </w:p>
        </w:tc>
      </w:tr>
      <w:tr w:rsidR="00232FB0" w:rsidRPr="0043077F" w:rsidTr="00A94847">
        <w:trPr>
          <w:gridAfter w:val="1"/>
          <w:wAfter w:w="134" w:type="dxa"/>
        </w:trPr>
        <w:tc>
          <w:tcPr>
            <w:tcW w:w="4830" w:type="dxa"/>
            <w:gridSpan w:val="3"/>
          </w:tcPr>
          <w:p w:rsidR="00232FB0" w:rsidRPr="00232FB0" w:rsidRDefault="00232FB0" w:rsidP="00F80E10">
            <w:pPr>
              <w:rPr>
                <w:rFonts w:cs="Arial"/>
                <w:szCs w:val="22"/>
                <w:lang w:val="es-ES_tradnl"/>
              </w:rPr>
            </w:pPr>
          </w:p>
        </w:tc>
        <w:tc>
          <w:tcPr>
            <w:tcW w:w="4680" w:type="dxa"/>
            <w:gridSpan w:val="2"/>
            <w:shd w:val="clear" w:color="auto" w:fill="auto"/>
          </w:tcPr>
          <w:p w:rsidR="00232FB0" w:rsidRPr="00232FB0" w:rsidRDefault="00232FB0" w:rsidP="00F80E10">
            <w:pPr>
              <w:rPr>
                <w:rFonts w:cs="Arial"/>
                <w:szCs w:val="22"/>
                <w:lang w:val="es-ES_tradnl"/>
              </w:rPr>
            </w:pPr>
          </w:p>
        </w:tc>
      </w:tr>
      <w:tr w:rsidR="00232FB0" w:rsidRPr="0043077F" w:rsidTr="00A94847">
        <w:trPr>
          <w:gridAfter w:val="1"/>
          <w:wAfter w:w="134" w:type="dxa"/>
        </w:trPr>
        <w:tc>
          <w:tcPr>
            <w:tcW w:w="4830" w:type="dxa"/>
            <w:gridSpan w:val="3"/>
          </w:tcPr>
          <w:p w:rsidR="00232FB0" w:rsidRPr="00232FB0" w:rsidRDefault="00232FB0" w:rsidP="00232FB0">
            <w:pPr>
              <w:rPr>
                <w:rFonts w:cs="Arial"/>
                <w:szCs w:val="22"/>
                <w:lang w:val="es-ES_tradnl"/>
              </w:rPr>
            </w:pPr>
            <w:r w:rsidRPr="00232FB0">
              <w:rPr>
                <w:rFonts w:cs="Arial"/>
                <w:szCs w:val="22"/>
                <w:lang w:val="es-ES_tradnl"/>
              </w:rPr>
              <w:t xml:space="preserve">Toki Araubidearen Oinarriak arautzen dituen Legearen 70.2 artikuluak dioena aplikatuta, testu osoa ARGITARATZEA.” </w:t>
            </w:r>
          </w:p>
        </w:tc>
        <w:tc>
          <w:tcPr>
            <w:tcW w:w="4680" w:type="dxa"/>
            <w:gridSpan w:val="2"/>
            <w:shd w:val="clear" w:color="auto" w:fill="auto"/>
          </w:tcPr>
          <w:p w:rsidR="00232FB0" w:rsidRPr="00232FB0" w:rsidRDefault="00232FB0" w:rsidP="00232FB0">
            <w:pPr>
              <w:rPr>
                <w:rFonts w:cs="Arial"/>
                <w:szCs w:val="22"/>
                <w:lang w:val="es-ES_tradnl"/>
              </w:rPr>
            </w:pPr>
            <w:r w:rsidRPr="00232FB0">
              <w:rPr>
                <w:rFonts w:cs="Arial"/>
                <w:szCs w:val="22"/>
                <w:lang w:val="es-ES_tradnl"/>
              </w:rPr>
              <w:t xml:space="preserve">PUBLICAR su texto íntegro en aplicación del artículo 70.2 de </w:t>
            </w:r>
            <w:smartTag w:uri="urn:schemas-microsoft-com:office:smarttags" w:element="PersonName">
              <w:smartTagPr>
                <w:attr w:name="ProductID" w:val="la Ley Reguladora"/>
              </w:smartTagPr>
              <w:r w:rsidRPr="00232FB0">
                <w:rPr>
                  <w:rFonts w:cs="Arial"/>
                  <w:szCs w:val="22"/>
                  <w:lang w:val="es-ES_tradnl"/>
                </w:rPr>
                <w:t>la Ley Reguladora</w:t>
              </w:r>
            </w:smartTag>
            <w:r w:rsidRPr="00232FB0">
              <w:rPr>
                <w:rFonts w:cs="Arial"/>
                <w:szCs w:val="22"/>
                <w:lang w:val="es-ES_tradnl"/>
              </w:rPr>
              <w:t xml:space="preserve"> de las Bases del Régimen Local.”</w:t>
            </w:r>
          </w:p>
        </w:tc>
      </w:tr>
      <w:tr w:rsidR="00232FB0" w:rsidRPr="0043077F" w:rsidTr="00A94847">
        <w:trPr>
          <w:gridAfter w:val="1"/>
          <w:wAfter w:w="134" w:type="dxa"/>
        </w:trPr>
        <w:tc>
          <w:tcPr>
            <w:tcW w:w="4830" w:type="dxa"/>
            <w:gridSpan w:val="3"/>
          </w:tcPr>
          <w:p w:rsidR="00232FB0" w:rsidRPr="00232FB0" w:rsidRDefault="00232FB0" w:rsidP="00232FB0">
            <w:pPr>
              <w:rPr>
                <w:rFonts w:cs="Arial"/>
                <w:szCs w:val="22"/>
                <w:lang w:val="es-ES_tradnl"/>
              </w:rPr>
            </w:pPr>
          </w:p>
        </w:tc>
        <w:tc>
          <w:tcPr>
            <w:tcW w:w="4680" w:type="dxa"/>
            <w:gridSpan w:val="2"/>
            <w:shd w:val="clear" w:color="auto" w:fill="auto"/>
          </w:tcPr>
          <w:p w:rsidR="00232FB0" w:rsidRPr="00232FB0" w:rsidRDefault="00232FB0" w:rsidP="00232FB0">
            <w:pPr>
              <w:rPr>
                <w:rFonts w:cs="Arial"/>
                <w:szCs w:val="22"/>
                <w:lang w:val="es-ES_tradnl"/>
              </w:rPr>
            </w:pPr>
          </w:p>
        </w:tc>
      </w:tr>
      <w:tr w:rsidR="002F42AE" w:rsidRPr="002F42AE" w:rsidTr="00A94847">
        <w:trPr>
          <w:gridBefore w:val="2"/>
          <w:gridAfter w:val="1"/>
          <w:wBefore w:w="16" w:type="dxa"/>
          <w:wAfter w:w="134" w:type="dxa"/>
        </w:trPr>
        <w:tc>
          <w:tcPr>
            <w:tcW w:w="4814" w:type="dxa"/>
          </w:tcPr>
          <w:p w:rsidR="002F42AE" w:rsidRPr="002F42AE" w:rsidRDefault="002F42AE" w:rsidP="000B5A72">
            <w:pPr>
              <w:widowControl/>
              <w:spacing w:after="160" w:line="259" w:lineRule="auto"/>
              <w:jc w:val="left"/>
              <w:rPr>
                <w:rFonts w:cs="Arial"/>
                <w:szCs w:val="22"/>
              </w:rPr>
            </w:pPr>
          </w:p>
        </w:tc>
        <w:tc>
          <w:tcPr>
            <w:tcW w:w="4680" w:type="dxa"/>
            <w:gridSpan w:val="2"/>
          </w:tcPr>
          <w:p w:rsidR="002F42AE" w:rsidRPr="002F42AE" w:rsidRDefault="002F42AE">
            <w:pPr>
              <w:widowControl/>
              <w:tabs>
                <w:tab w:val="left" w:pos="-6840"/>
                <w:tab w:val="left" w:pos="-5400"/>
                <w:tab w:val="left" w:pos="-3960"/>
                <w:tab w:val="left" w:pos="-2520"/>
                <w:tab w:val="left" w:pos="-1080"/>
                <w:tab w:val="left" w:pos="360"/>
                <w:tab w:val="left" w:pos="1800"/>
                <w:tab w:val="left" w:pos="3240"/>
              </w:tabs>
              <w:rPr>
                <w:rFonts w:cs="Arial"/>
                <w:szCs w:val="22"/>
              </w:rPr>
            </w:pPr>
          </w:p>
        </w:tc>
      </w:tr>
      <w:tr w:rsidR="002F42AE" w:rsidRPr="002F42AE" w:rsidTr="00A94847">
        <w:trPr>
          <w:gridBefore w:val="2"/>
          <w:gridAfter w:val="1"/>
          <w:wBefore w:w="16" w:type="dxa"/>
          <w:wAfter w:w="134" w:type="dxa"/>
        </w:trPr>
        <w:tc>
          <w:tcPr>
            <w:tcW w:w="4814" w:type="dxa"/>
            <w:hideMark/>
          </w:tcPr>
          <w:p w:rsidR="002F42AE" w:rsidRPr="002F42AE" w:rsidRDefault="002F42AE">
            <w:pPr>
              <w:rPr>
                <w:szCs w:val="22"/>
              </w:rPr>
            </w:pPr>
            <w:r w:rsidRPr="002F42AE">
              <w:rPr>
                <w:szCs w:val="22"/>
              </w:rPr>
              <w:t>Kontu, Ogasun eta Ondare Lan Batzordetik.</w:t>
            </w:r>
          </w:p>
        </w:tc>
        <w:tc>
          <w:tcPr>
            <w:tcW w:w="4680" w:type="dxa"/>
            <w:gridSpan w:val="2"/>
            <w:hideMark/>
          </w:tcPr>
          <w:p w:rsidR="002F42AE" w:rsidRPr="002F42AE" w:rsidRDefault="002F42AE">
            <w:pPr>
              <w:rPr>
                <w:szCs w:val="22"/>
              </w:rPr>
            </w:pPr>
            <w:r w:rsidRPr="002F42AE">
              <w:rPr>
                <w:szCs w:val="22"/>
              </w:rPr>
              <w:t>De la Comisión de Trabajo de Cuentas, Hacienda y Patrimonio.</w:t>
            </w:r>
          </w:p>
        </w:tc>
      </w:tr>
      <w:tr w:rsidR="009301E0" w:rsidRPr="003241CB" w:rsidTr="00A94847">
        <w:trPr>
          <w:gridBefore w:val="2"/>
          <w:gridAfter w:val="1"/>
          <w:wBefore w:w="16" w:type="dxa"/>
          <w:wAfter w:w="134" w:type="dxa"/>
        </w:trPr>
        <w:tc>
          <w:tcPr>
            <w:tcW w:w="4814" w:type="dxa"/>
            <w:shd w:val="clear" w:color="auto" w:fill="auto"/>
          </w:tcPr>
          <w:p w:rsidR="009301E0" w:rsidRPr="009301E0" w:rsidRDefault="009301E0" w:rsidP="009301E0">
            <w:pPr>
              <w:rPr>
                <w:szCs w:val="22"/>
                <w:u w:val="single"/>
              </w:rPr>
            </w:pPr>
          </w:p>
        </w:tc>
        <w:tc>
          <w:tcPr>
            <w:tcW w:w="4680" w:type="dxa"/>
            <w:gridSpan w:val="2"/>
            <w:shd w:val="clear" w:color="auto" w:fill="auto"/>
          </w:tcPr>
          <w:p w:rsidR="009301E0" w:rsidRPr="009301E0" w:rsidRDefault="009301E0" w:rsidP="009301E0">
            <w:pPr>
              <w:rPr>
                <w:szCs w:val="22"/>
                <w:u w:val="single"/>
              </w:rPr>
            </w:pPr>
          </w:p>
        </w:tc>
      </w:tr>
      <w:tr w:rsidR="009301E0" w:rsidRPr="003241CB" w:rsidTr="00A94847">
        <w:trPr>
          <w:gridBefore w:val="2"/>
          <w:gridAfter w:val="1"/>
          <w:wBefore w:w="16" w:type="dxa"/>
          <w:wAfter w:w="134" w:type="dxa"/>
        </w:trPr>
        <w:tc>
          <w:tcPr>
            <w:tcW w:w="4814" w:type="dxa"/>
            <w:shd w:val="clear" w:color="auto" w:fill="auto"/>
            <w:hideMark/>
          </w:tcPr>
          <w:p w:rsidR="009301E0" w:rsidRPr="009301E0" w:rsidRDefault="009301E0" w:rsidP="009301E0">
            <w:pPr>
              <w:rPr>
                <w:szCs w:val="22"/>
                <w:u w:val="single"/>
              </w:rPr>
            </w:pPr>
            <w:r w:rsidRPr="009301E0">
              <w:rPr>
                <w:szCs w:val="22"/>
                <w:u w:val="single"/>
              </w:rPr>
              <w:t>1.- 2016-2019 epealdirako ekonomia- eta finantza-plana.</w:t>
            </w:r>
          </w:p>
        </w:tc>
        <w:tc>
          <w:tcPr>
            <w:tcW w:w="4680" w:type="dxa"/>
            <w:gridSpan w:val="2"/>
            <w:shd w:val="clear" w:color="auto" w:fill="auto"/>
            <w:hideMark/>
          </w:tcPr>
          <w:p w:rsidR="009301E0" w:rsidRPr="009301E0" w:rsidRDefault="009301E0" w:rsidP="009301E0">
            <w:pPr>
              <w:rPr>
                <w:szCs w:val="22"/>
                <w:u w:val="single"/>
              </w:rPr>
            </w:pPr>
            <w:r w:rsidRPr="009301E0">
              <w:rPr>
                <w:szCs w:val="22"/>
                <w:u w:val="single"/>
              </w:rPr>
              <w:t>1.- Plan económico-financiero para el período 2016-2019.</w:t>
            </w:r>
          </w:p>
        </w:tc>
      </w:tr>
      <w:tr w:rsidR="009301E0" w:rsidRPr="003241CB" w:rsidTr="00A94847">
        <w:trPr>
          <w:gridBefore w:val="2"/>
          <w:gridAfter w:val="1"/>
          <w:wBefore w:w="16" w:type="dxa"/>
          <w:wAfter w:w="134" w:type="dxa"/>
        </w:trPr>
        <w:tc>
          <w:tcPr>
            <w:tcW w:w="4814" w:type="dxa"/>
            <w:shd w:val="clear" w:color="auto" w:fill="auto"/>
            <w:hideMark/>
          </w:tcPr>
          <w:p w:rsidR="009301E0" w:rsidRPr="009301E0" w:rsidRDefault="009301E0" w:rsidP="009301E0">
            <w:pPr>
              <w:rPr>
                <w:szCs w:val="22"/>
              </w:rPr>
            </w:pPr>
          </w:p>
        </w:tc>
        <w:tc>
          <w:tcPr>
            <w:tcW w:w="4680" w:type="dxa"/>
            <w:gridSpan w:val="2"/>
            <w:shd w:val="clear" w:color="auto" w:fill="auto"/>
            <w:hideMark/>
          </w:tcPr>
          <w:p w:rsidR="009301E0" w:rsidRPr="009301E0" w:rsidRDefault="009301E0" w:rsidP="009301E0">
            <w:pPr>
              <w:rPr>
                <w:szCs w:val="22"/>
              </w:rPr>
            </w:pPr>
          </w:p>
        </w:tc>
      </w:tr>
      <w:tr w:rsidR="009301E0" w:rsidRPr="003241CB" w:rsidTr="00A94847">
        <w:trPr>
          <w:gridBefore w:val="2"/>
          <w:gridAfter w:val="1"/>
          <w:wBefore w:w="16" w:type="dxa"/>
          <w:wAfter w:w="134" w:type="dxa"/>
        </w:trPr>
        <w:tc>
          <w:tcPr>
            <w:tcW w:w="4814" w:type="dxa"/>
            <w:shd w:val="clear" w:color="auto" w:fill="auto"/>
            <w:hideMark/>
          </w:tcPr>
          <w:p w:rsidR="009301E0" w:rsidRPr="009301E0" w:rsidRDefault="009301E0" w:rsidP="00B6478E">
            <w:pPr>
              <w:rPr>
                <w:szCs w:val="22"/>
              </w:rPr>
            </w:pPr>
            <w:r>
              <w:rPr>
                <w:szCs w:val="22"/>
              </w:rPr>
              <w:t>“</w:t>
            </w:r>
            <w:r w:rsidRPr="009301E0">
              <w:rPr>
                <w:szCs w:val="22"/>
              </w:rPr>
              <w:t xml:space="preserve">2016-2019 epealdirako Ekonomia- eta Finantza-Plana aurkeztu da eta, eztabaidatu ondoren,  bozketara eraman </w:t>
            </w:r>
            <w:r w:rsidRPr="009301E0">
              <w:rPr>
                <w:szCs w:val="22"/>
              </w:rPr>
              <w:lastRenderedPageBreak/>
              <w:t xml:space="preserve">da azpian azalduko den erabakirako proposamena. </w:t>
            </w:r>
          </w:p>
        </w:tc>
        <w:tc>
          <w:tcPr>
            <w:tcW w:w="4680" w:type="dxa"/>
            <w:gridSpan w:val="2"/>
            <w:shd w:val="clear" w:color="auto" w:fill="auto"/>
            <w:hideMark/>
          </w:tcPr>
          <w:p w:rsidR="009301E0" w:rsidRPr="009301E0" w:rsidRDefault="009301E0" w:rsidP="00B6478E">
            <w:pPr>
              <w:rPr>
                <w:szCs w:val="22"/>
              </w:rPr>
            </w:pPr>
            <w:r>
              <w:rPr>
                <w:szCs w:val="22"/>
              </w:rPr>
              <w:lastRenderedPageBreak/>
              <w:t>“</w:t>
            </w:r>
            <w:r w:rsidRPr="009301E0">
              <w:rPr>
                <w:szCs w:val="22"/>
              </w:rPr>
              <w:t xml:space="preserve">Se presenta el Plan Económico Financiero para el período 2016-2019, tras su debate se somete a votación la </w:t>
            </w:r>
            <w:r w:rsidRPr="009301E0">
              <w:rPr>
                <w:szCs w:val="22"/>
              </w:rPr>
              <w:lastRenderedPageBreak/>
              <w:t>propuesta de acuerd</w:t>
            </w:r>
            <w:r w:rsidR="00A2297E">
              <w:rPr>
                <w:szCs w:val="22"/>
              </w:rPr>
              <w:t>o que a continuación se expone,</w:t>
            </w:r>
          </w:p>
        </w:tc>
      </w:tr>
      <w:tr w:rsidR="009301E0" w:rsidRPr="003241CB" w:rsidTr="00A94847">
        <w:trPr>
          <w:gridBefore w:val="2"/>
          <w:gridAfter w:val="1"/>
          <w:wBefore w:w="16" w:type="dxa"/>
          <w:wAfter w:w="134" w:type="dxa"/>
        </w:trPr>
        <w:tc>
          <w:tcPr>
            <w:tcW w:w="4814" w:type="dxa"/>
            <w:shd w:val="clear" w:color="auto" w:fill="auto"/>
            <w:hideMark/>
          </w:tcPr>
          <w:p w:rsidR="009301E0" w:rsidRPr="009301E0" w:rsidRDefault="009301E0" w:rsidP="009301E0">
            <w:pPr>
              <w:rPr>
                <w:szCs w:val="22"/>
              </w:rPr>
            </w:pPr>
          </w:p>
        </w:tc>
        <w:tc>
          <w:tcPr>
            <w:tcW w:w="4680" w:type="dxa"/>
            <w:gridSpan w:val="2"/>
            <w:shd w:val="clear" w:color="auto" w:fill="auto"/>
            <w:hideMark/>
          </w:tcPr>
          <w:p w:rsidR="009301E0" w:rsidRPr="009301E0" w:rsidRDefault="009301E0" w:rsidP="009301E0">
            <w:pPr>
              <w:rPr>
                <w:szCs w:val="22"/>
              </w:rPr>
            </w:pPr>
          </w:p>
        </w:tc>
      </w:tr>
      <w:tr w:rsidR="009301E0" w:rsidRPr="00B6478E" w:rsidTr="00A94847">
        <w:trPr>
          <w:gridBefore w:val="2"/>
          <w:gridAfter w:val="1"/>
          <w:wBefore w:w="16" w:type="dxa"/>
          <w:wAfter w:w="134" w:type="dxa"/>
        </w:trPr>
        <w:tc>
          <w:tcPr>
            <w:tcW w:w="4814" w:type="dxa"/>
            <w:shd w:val="clear" w:color="auto" w:fill="auto"/>
            <w:hideMark/>
          </w:tcPr>
          <w:p w:rsidR="009301E0" w:rsidRPr="00B6478E" w:rsidRDefault="009301E0" w:rsidP="009301E0">
            <w:pPr>
              <w:rPr>
                <w:szCs w:val="22"/>
                <w:u w:val="single"/>
              </w:rPr>
            </w:pPr>
            <w:r w:rsidRPr="00B6478E">
              <w:rPr>
                <w:szCs w:val="22"/>
                <w:u w:val="single"/>
              </w:rPr>
              <w:t>Erabakirako proposamena:</w:t>
            </w:r>
          </w:p>
          <w:p w:rsidR="009301E0" w:rsidRPr="00B6478E" w:rsidRDefault="009301E0" w:rsidP="009301E0">
            <w:pPr>
              <w:rPr>
                <w:szCs w:val="22"/>
                <w:u w:val="single"/>
              </w:rPr>
            </w:pPr>
          </w:p>
        </w:tc>
        <w:tc>
          <w:tcPr>
            <w:tcW w:w="4680" w:type="dxa"/>
            <w:gridSpan w:val="2"/>
            <w:shd w:val="clear" w:color="auto" w:fill="auto"/>
            <w:hideMark/>
          </w:tcPr>
          <w:p w:rsidR="009301E0" w:rsidRPr="00B6478E" w:rsidRDefault="009301E0" w:rsidP="009301E0">
            <w:pPr>
              <w:rPr>
                <w:szCs w:val="22"/>
                <w:u w:val="single"/>
              </w:rPr>
            </w:pPr>
            <w:r w:rsidRPr="00B6478E">
              <w:rPr>
                <w:szCs w:val="22"/>
                <w:u w:val="single"/>
              </w:rPr>
              <w:t>Propuesta de acuerdo:</w:t>
            </w:r>
          </w:p>
        </w:tc>
      </w:tr>
      <w:tr w:rsidR="009301E0" w:rsidRPr="003241CB" w:rsidTr="00A94847">
        <w:trPr>
          <w:gridBefore w:val="2"/>
          <w:gridAfter w:val="1"/>
          <w:wBefore w:w="16" w:type="dxa"/>
          <w:wAfter w:w="134" w:type="dxa"/>
        </w:trPr>
        <w:tc>
          <w:tcPr>
            <w:tcW w:w="4814" w:type="dxa"/>
            <w:shd w:val="clear" w:color="auto" w:fill="auto"/>
            <w:hideMark/>
          </w:tcPr>
          <w:p w:rsidR="009301E0" w:rsidRPr="009301E0" w:rsidRDefault="009301E0" w:rsidP="009301E0">
            <w:pPr>
              <w:rPr>
                <w:szCs w:val="22"/>
              </w:rPr>
            </w:pPr>
            <w:r w:rsidRPr="009301E0">
              <w:rPr>
                <w:szCs w:val="22"/>
              </w:rPr>
              <w:t>"2016-2019 epealdiko ekonomia- eta finantza-plana”</w:t>
            </w:r>
          </w:p>
        </w:tc>
        <w:tc>
          <w:tcPr>
            <w:tcW w:w="4680" w:type="dxa"/>
            <w:gridSpan w:val="2"/>
            <w:shd w:val="clear" w:color="auto" w:fill="auto"/>
            <w:hideMark/>
          </w:tcPr>
          <w:p w:rsidR="009301E0" w:rsidRPr="009301E0" w:rsidRDefault="009301E0" w:rsidP="009301E0">
            <w:pPr>
              <w:rPr>
                <w:szCs w:val="22"/>
              </w:rPr>
            </w:pPr>
            <w:r w:rsidRPr="009301E0">
              <w:rPr>
                <w:szCs w:val="22"/>
              </w:rPr>
              <w:t>“Plan económico-financiero para el período 2016-2019"</w:t>
            </w:r>
          </w:p>
        </w:tc>
      </w:tr>
      <w:tr w:rsidR="009301E0" w:rsidRPr="003241CB" w:rsidTr="00A94847">
        <w:trPr>
          <w:gridBefore w:val="2"/>
          <w:gridAfter w:val="1"/>
          <w:wBefore w:w="16" w:type="dxa"/>
          <w:wAfter w:w="134" w:type="dxa"/>
        </w:trPr>
        <w:tc>
          <w:tcPr>
            <w:tcW w:w="4814" w:type="dxa"/>
            <w:shd w:val="clear" w:color="auto" w:fill="auto"/>
            <w:hideMark/>
          </w:tcPr>
          <w:p w:rsidR="009301E0" w:rsidRPr="009301E0" w:rsidRDefault="009301E0" w:rsidP="009301E0">
            <w:pPr>
              <w:rPr>
                <w:szCs w:val="22"/>
              </w:rPr>
            </w:pPr>
            <w:r w:rsidRPr="009301E0">
              <w:rPr>
                <w:szCs w:val="22"/>
              </w:rPr>
              <w:t>Erakunde honek defizit egoeran onartu du aurrekontua, 2016ko ekitaldiari dagokiona, eta ez du bete gastuaren araua  Nazio eta Eskualdeetako Kontuen Sistema Europarraren arabera (SEC-95). Horren ondorioz, Plan ekonomiko eta finantzario bat egin beharko du Aurrekontuen Egonkortasunari buruzko Lege orokorraren testu bategina onartzen duen 2/2007 Legegintzako Errege Dekretuak bere 22 artikuluan agindutakoaren arabera. Plan horrek honako ezaugarri hauek bete behar ditu:</w:t>
            </w:r>
          </w:p>
        </w:tc>
        <w:tc>
          <w:tcPr>
            <w:tcW w:w="4680" w:type="dxa"/>
            <w:gridSpan w:val="2"/>
            <w:shd w:val="clear" w:color="auto" w:fill="auto"/>
            <w:hideMark/>
          </w:tcPr>
          <w:p w:rsidR="009301E0" w:rsidRPr="009301E0" w:rsidRDefault="009301E0" w:rsidP="009301E0">
            <w:pPr>
              <w:rPr>
                <w:szCs w:val="22"/>
              </w:rPr>
            </w:pPr>
            <w:r w:rsidRPr="009301E0">
              <w:rPr>
                <w:szCs w:val="22"/>
              </w:rPr>
              <w:t xml:space="preserve">Esta Entidad ha aprobado </w:t>
            </w:r>
            <w:bookmarkStart w:id="1" w:name="MOMENTO_DEFICIT"/>
            <w:r w:rsidRPr="009301E0">
              <w:rPr>
                <w:szCs w:val="22"/>
              </w:rPr>
              <w:t>el presupuesto</w:t>
            </w:r>
            <w:bookmarkEnd w:id="1"/>
            <w:r w:rsidRPr="009301E0">
              <w:rPr>
                <w:szCs w:val="22"/>
              </w:rPr>
              <w:t xml:space="preserve">, correspondiente al ejercicio </w:t>
            </w:r>
            <w:bookmarkStart w:id="2" w:name="EJERCICIO"/>
            <w:r w:rsidRPr="009301E0">
              <w:rPr>
                <w:szCs w:val="22"/>
              </w:rPr>
              <w:t>20</w:t>
            </w:r>
            <w:bookmarkEnd w:id="2"/>
            <w:r w:rsidRPr="009301E0">
              <w:rPr>
                <w:szCs w:val="22"/>
              </w:rPr>
              <w:t xml:space="preserve">16, en situación de déficit e incumpliendo la regla de gasto, en términos del Sistema Europeo de Cuentas Nacionales y Regionales (SEC-95). En consecuencia, se debe elaborar un plan económico-financiero, en cumplimiento de lo establecido por el artículo 22 del Real Decreto Legislativo 2/2007, de 28 de diciembre, por el que se aprueba el texto refundido de </w:t>
            </w:r>
            <w:smartTag w:uri="urn:schemas-microsoft-com:office:smarttags" w:element="PersonName">
              <w:smartTagPr>
                <w:attr w:name="ProductID" w:val="la Ley General"/>
              </w:smartTagPr>
              <w:r w:rsidRPr="009301E0">
                <w:rPr>
                  <w:szCs w:val="22"/>
                </w:rPr>
                <w:t>la Ley General</w:t>
              </w:r>
            </w:smartTag>
            <w:r w:rsidRPr="009301E0">
              <w:rPr>
                <w:szCs w:val="22"/>
              </w:rPr>
              <w:t xml:space="preserve"> de Estabilidad Presupuestaria. Dicho plan ha de reunir los siguientes requisitos:</w:t>
            </w:r>
          </w:p>
        </w:tc>
      </w:tr>
      <w:tr w:rsidR="009301E0" w:rsidRPr="003241CB" w:rsidTr="00A94847">
        <w:trPr>
          <w:gridBefore w:val="2"/>
          <w:gridAfter w:val="1"/>
          <w:wBefore w:w="16" w:type="dxa"/>
          <w:wAfter w:w="134" w:type="dxa"/>
        </w:trPr>
        <w:tc>
          <w:tcPr>
            <w:tcW w:w="4814" w:type="dxa"/>
            <w:shd w:val="clear" w:color="auto" w:fill="auto"/>
            <w:hideMark/>
          </w:tcPr>
          <w:p w:rsidR="009301E0" w:rsidRPr="009301E0" w:rsidRDefault="009301E0" w:rsidP="009301E0">
            <w:pPr>
              <w:rPr>
                <w:szCs w:val="22"/>
              </w:rPr>
            </w:pPr>
          </w:p>
        </w:tc>
        <w:tc>
          <w:tcPr>
            <w:tcW w:w="4680" w:type="dxa"/>
            <w:gridSpan w:val="2"/>
            <w:shd w:val="clear" w:color="auto" w:fill="auto"/>
            <w:hideMark/>
          </w:tcPr>
          <w:p w:rsidR="009301E0" w:rsidRPr="009301E0" w:rsidRDefault="009301E0" w:rsidP="009301E0">
            <w:pPr>
              <w:rPr>
                <w:szCs w:val="22"/>
              </w:rPr>
            </w:pPr>
          </w:p>
        </w:tc>
      </w:tr>
      <w:tr w:rsidR="009301E0" w:rsidRPr="003241CB" w:rsidTr="00A94847">
        <w:trPr>
          <w:gridBefore w:val="2"/>
          <w:gridAfter w:val="1"/>
          <w:wBefore w:w="16" w:type="dxa"/>
          <w:wAfter w:w="134" w:type="dxa"/>
        </w:trPr>
        <w:tc>
          <w:tcPr>
            <w:tcW w:w="4814" w:type="dxa"/>
            <w:shd w:val="clear" w:color="auto" w:fill="auto"/>
            <w:hideMark/>
          </w:tcPr>
          <w:p w:rsidR="009301E0" w:rsidRPr="009301E0" w:rsidRDefault="009301E0" w:rsidP="009301E0">
            <w:pPr>
              <w:rPr>
                <w:szCs w:val="22"/>
              </w:rPr>
            </w:pPr>
            <w:r w:rsidRPr="009301E0">
              <w:rPr>
                <w:szCs w:val="22"/>
              </w:rPr>
              <w:t xml:space="preserve">- Plana egin behar da defizita agertu eta hurrengo hiru hilabeteko epean, eta Udal Osoko bilkuraren onespenera eraman. </w:t>
            </w:r>
          </w:p>
        </w:tc>
        <w:tc>
          <w:tcPr>
            <w:tcW w:w="4680" w:type="dxa"/>
            <w:gridSpan w:val="2"/>
            <w:shd w:val="clear" w:color="auto" w:fill="auto"/>
            <w:hideMark/>
          </w:tcPr>
          <w:p w:rsidR="009301E0" w:rsidRPr="009301E0" w:rsidRDefault="009301E0" w:rsidP="009301E0">
            <w:pPr>
              <w:rPr>
                <w:szCs w:val="22"/>
              </w:rPr>
            </w:pPr>
            <w:r w:rsidRPr="009301E0">
              <w:rPr>
                <w:szCs w:val="22"/>
              </w:rPr>
              <w:t>- El plan ha de ser elaborado en el plazo de los tres meses siguientes a la aparición del déficit y será sometido a la aprobación del Pleno de la Corporación.</w:t>
            </w:r>
          </w:p>
        </w:tc>
      </w:tr>
      <w:tr w:rsidR="009301E0" w:rsidRPr="003241CB" w:rsidTr="00A94847">
        <w:trPr>
          <w:gridBefore w:val="2"/>
          <w:gridAfter w:val="1"/>
          <w:wBefore w:w="16" w:type="dxa"/>
          <w:wAfter w:w="134" w:type="dxa"/>
        </w:trPr>
        <w:tc>
          <w:tcPr>
            <w:tcW w:w="4814" w:type="dxa"/>
            <w:shd w:val="clear" w:color="auto" w:fill="auto"/>
            <w:hideMark/>
          </w:tcPr>
          <w:p w:rsidR="009301E0" w:rsidRPr="009301E0" w:rsidRDefault="009301E0" w:rsidP="009301E0">
            <w:pPr>
              <w:rPr>
                <w:szCs w:val="22"/>
              </w:rPr>
            </w:pPr>
          </w:p>
        </w:tc>
        <w:tc>
          <w:tcPr>
            <w:tcW w:w="4680" w:type="dxa"/>
            <w:gridSpan w:val="2"/>
            <w:shd w:val="clear" w:color="auto" w:fill="auto"/>
            <w:hideMark/>
          </w:tcPr>
          <w:p w:rsidR="009301E0" w:rsidRPr="009301E0" w:rsidRDefault="009301E0" w:rsidP="009301E0">
            <w:pPr>
              <w:rPr>
                <w:szCs w:val="22"/>
              </w:rPr>
            </w:pPr>
          </w:p>
        </w:tc>
      </w:tr>
      <w:tr w:rsidR="009301E0" w:rsidRPr="003241CB" w:rsidTr="00A94847">
        <w:trPr>
          <w:gridBefore w:val="2"/>
          <w:gridAfter w:val="1"/>
          <w:wBefore w:w="16" w:type="dxa"/>
          <w:wAfter w:w="134" w:type="dxa"/>
        </w:trPr>
        <w:tc>
          <w:tcPr>
            <w:tcW w:w="4814" w:type="dxa"/>
            <w:shd w:val="clear" w:color="auto" w:fill="auto"/>
            <w:hideMark/>
          </w:tcPr>
          <w:p w:rsidR="009301E0" w:rsidRPr="009301E0" w:rsidRDefault="009301E0" w:rsidP="009301E0">
            <w:pPr>
              <w:rPr>
                <w:szCs w:val="22"/>
              </w:rPr>
            </w:pPr>
            <w:r w:rsidRPr="009301E0">
              <w:rPr>
                <w:szCs w:val="22"/>
              </w:rPr>
              <w:t>- Planak egiaztatu beharko du desoreka-egoera desagertu egin dela eta gastuaren araua betetzen dela, jarduneko ekitaldian edota hurrengoan.</w:t>
            </w:r>
          </w:p>
        </w:tc>
        <w:tc>
          <w:tcPr>
            <w:tcW w:w="4680" w:type="dxa"/>
            <w:gridSpan w:val="2"/>
            <w:shd w:val="clear" w:color="auto" w:fill="auto"/>
            <w:hideMark/>
          </w:tcPr>
          <w:p w:rsidR="009301E0" w:rsidRPr="009301E0" w:rsidRDefault="009301E0" w:rsidP="009301E0">
            <w:pPr>
              <w:rPr>
                <w:szCs w:val="22"/>
              </w:rPr>
            </w:pPr>
            <w:r w:rsidRPr="009301E0">
              <w:rPr>
                <w:szCs w:val="22"/>
              </w:rPr>
              <w:t>- El plan habrá de verificar la desaparición de la situación de desequilibrio y el cumplimiento de la regla del  gasto, en el año en curso o en el siguiente.</w:t>
            </w:r>
          </w:p>
        </w:tc>
      </w:tr>
      <w:tr w:rsidR="009301E0" w:rsidRPr="003241CB" w:rsidTr="00A94847">
        <w:trPr>
          <w:gridBefore w:val="2"/>
          <w:gridAfter w:val="1"/>
          <w:wBefore w:w="16" w:type="dxa"/>
          <w:wAfter w:w="134" w:type="dxa"/>
        </w:trPr>
        <w:tc>
          <w:tcPr>
            <w:tcW w:w="4814" w:type="dxa"/>
            <w:shd w:val="clear" w:color="auto" w:fill="auto"/>
            <w:hideMark/>
          </w:tcPr>
          <w:p w:rsidR="009301E0" w:rsidRPr="009301E0" w:rsidRDefault="009301E0" w:rsidP="009301E0">
            <w:pPr>
              <w:rPr>
                <w:szCs w:val="22"/>
              </w:rPr>
            </w:pPr>
          </w:p>
        </w:tc>
        <w:tc>
          <w:tcPr>
            <w:tcW w:w="4680" w:type="dxa"/>
            <w:gridSpan w:val="2"/>
            <w:shd w:val="clear" w:color="auto" w:fill="auto"/>
            <w:hideMark/>
          </w:tcPr>
          <w:p w:rsidR="009301E0" w:rsidRPr="009301E0" w:rsidRDefault="009301E0" w:rsidP="009301E0">
            <w:pPr>
              <w:rPr>
                <w:szCs w:val="22"/>
              </w:rPr>
            </w:pPr>
          </w:p>
        </w:tc>
      </w:tr>
      <w:tr w:rsidR="009301E0" w:rsidRPr="003241CB" w:rsidTr="00A94847">
        <w:trPr>
          <w:gridBefore w:val="2"/>
          <w:gridAfter w:val="1"/>
          <w:wBefore w:w="16" w:type="dxa"/>
          <w:wAfter w:w="134" w:type="dxa"/>
        </w:trPr>
        <w:tc>
          <w:tcPr>
            <w:tcW w:w="4814" w:type="dxa"/>
            <w:shd w:val="clear" w:color="auto" w:fill="auto"/>
            <w:hideMark/>
          </w:tcPr>
          <w:p w:rsidR="009301E0" w:rsidRPr="009301E0" w:rsidRDefault="009301E0" w:rsidP="009301E0">
            <w:pPr>
              <w:rPr>
                <w:szCs w:val="22"/>
              </w:rPr>
            </w:pPr>
            <w:r w:rsidRPr="009301E0">
              <w:rPr>
                <w:szCs w:val="22"/>
              </w:rPr>
              <w:t>Hori dela eta, Udal Batzarrari ERABAKI HAUEK HARTZEA proposatzen zaio:</w:t>
            </w:r>
          </w:p>
        </w:tc>
        <w:tc>
          <w:tcPr>
            <w:tcW w:w="4680" w:type="dxa"/>
            <w:gridSpan w:val="2"/>
            <w:shd w:val="clear" w:color="auto" w:fill="auto"/>
            <w:hideMark/>
          </w:tcPr>
          <w:p w:rsidR="009301E0" w:rsidRPr="009301E0" w:rsidRDefault="009301E0" w:rsidP="009301E0">
            <w:pPr>
              <w:rPr>
                <w:szCs w:val="22"/>
              </w:rPr>
            </w:pPr>
            <w:r w:rsidRPr="009301E0">
              <w:rPr>
                <w:szCs w:val="22"/>
              </w:rPr>
              <w:t xml:space="preserve">En virtud de ello, se propone al Pleno de </w:t>
            </w:r>
            <w:smartTag w:uri="urn:schemas-microsoft-com:office:smarttags" w:element="PersonName">
              <w:smartTagPr>
                <w:attr w:name="ProductID" w:val="La Corporaci￳n"/>
              </w:smartTagPr>
              <w:r w:rsidRPr="009301E0">
                <w:rPr>
                  <w:szCs w:val="22"/>
                </w:rPr>
                <w:t>la Corporación</w:t>
              </w:r>
            </w:smartTag>
            <w:r w:rsidRPr="009301E0">
              <w:rPr>
                <w:szCs w:val="22"/>
              </w:rPr>
              <w:t>, ACUERDE:</w:t>
            </w:r>
          </w:p>
        </w:tc>
      </w:tr>
      <w:tr w:rsidR="009301E0" w:rsidRPr="003241CB" w:rsidTr="00A94847">
        <w:trPr>
          <w:gridBefore w:val="2"/>
          <w:gridAfter w:val="1"/>
          <w:wBefore w:w="16" w:type="dxa"/>
          <w:wAfter w:w="134" w:type="dxa"/>
        </w:trPr>
        <w:tc>
          <w:tcPr>
            <w:tcW w:w="4814" w:type="dxa"/>
            <w:shd w:val="clear" w:color="auto" w:fill="auto"/>
            <w:hideMark/>
          </w:tcPr>
          <w:p w:rsidR="009301E0" w:rsidRPr="009301E0" w:rsidRDefault="009301E0" w:rsidP="009301E0">
            <w:pPr>
              <w:rPr>
                <w:szCs w:val="22"/>
              </w:rPr>
            </w:pPr>
          </w:p>
        </w:tc>
        <w:tc>
          <w:tcPr>
            <w:tcW w:w="4680" w:type="dxa"/>
            <w:gridSpan w:val="2"/>
            <w:shd w:val="clear" w:color="auto" w:fill="auto"/>
            <w:hideMark/>
          </w:tcPr>
          <w:p w:rsidR="009301E0" w:rsidRPr="009301E0" w:rsidRDefault="009301E0" w:rsidP="009301E0">
            <w:pPr>
              <w:rPr>
                <w:szCs w:val="22"/>
              </w:rPr>
            </w:pPr>
          </w:p>
        </w:tc>
      </w:tr>
      <w:tr w:rsidR="009301E0" w:rsidRPr="003241CB" w:rsidTr="00A94847">
        <w:trPr>
          <w:gridBefore w:val="2"/>
          <w:gridAfter w:val="1"/>
          <w:wBefore w:w="16" w:type="dxa"/>
          <w:wAfter w:w="134" w:type="dxa"/>
        </w:trPr>
        <w:tc>
          <w:tcPr>
            <w:tcW w:w="4814" w:type="dxa"/>
            <w:shd w:val="clear" w:color="auto" w:fill="auto"/>
            <w:hideMark/>
          </w:tcPr>
          <w:p w:rsidR="009301E0" w:rsidRPr="009301E0" w:rsidRDefault="009301E0" w:rsidP="009301E0">
            <w:pPr>
              <w:rPr>
                <w:szCs w:val="22"/>
              </w:rPr>
            </w:pPr>
            <w:r w:rsidRPr="009301E0">
              <w:rPr>
                <w:szCs w:val="22"/>
              </w:rPr>
              <w:lastRenderedPageBreak/>
              <w:t>Ekonomia- eta finantza-plan hau onartzea, ondoko hiru atal hauek dituena:</w:t>
            </w:r>
          </w:p>
        </w:tc>
        <w:tc>
          <w:tcPr>
            <w:tcW w:w="4680" w:type="dxa"/>
            <w:gridSpan w:val="2"/>
            <w:shd w:val="clear" w:color="auto" w:fill="auto"/>
            <w:hideMark/>
          </w:tcPr>
          <w:p w:rsidR="009301E0" w:rsidRPr="009301E0" w:rsidRDefault="009301E0" w:rsidP="009301E0">
            <w:pPr>
              <w:rPr>
                <w:szCs w:val="22"/>
              </w:rPr>
            </w:pPr>
            <w:r w:rsidRPr="009301E0">
              <w:rPr>
                <w:szCs w:val="22"/>
              </w:rPr>
              <w:t>Aprobar el presente plan económico-financiero que consta de tres apartados:</w:t>
            </w:r>
          </w:p>
        </w:tc>
      </w:tr>
      <w:tr w:rsidR="009301E0" w:rsidRPr="003241CB" w:rsidTr="00A94847">
        <w:trPr>
          <w:gridBefore w:val="2"/>
          <w:gridAfter w:val="1"/>
          <w:wBefore w:w="16" w:type="dxa"/>
          <w:wAfter w:w="134" w:type="dxa"/>
        </w:trPr>
        <w:tc>
          <w:tcPr>
            <w:tcW w:w="4814" w:type="dxa"/>
            <w:shd w:val="clear" w:color="auto" w:fill="auto"/>
            <w:hideMark/>
          </w:tcPr>
          <w:p w:rsidR="009301E0" w:rsidRPr="009301E0" w:rsidRDefault="009301E0" w:rsidP="009301E0">
            <w:pPr>
              <w:rPr>
                <w:szCs w:val="22"/>
              </w:rPr>
            </w:pPr>
          </w:p>
        </w:tc>
        <w:tc>
          <w:tcPr>
            <w:tcW w:w="4680" w:type="dxa"/>
            <w:gridSpan w:val="2"/>
            <w:shd w:val="clear" w:color="auto" w:fill="auto"/>
            <w:hideMark/>
          </w:tcPr>
          <w:p w:rsidR="009301E0" w:rsidRPr="009301E0" w:rsidRDefault="009301E0" w:rsidP="009301E0">
            <w:pPr>
              <w:rPr>
                <w:szCs w:val="22"/>
              </w:rPr>
            </w:pPr>
          </w:p>
        </w:tc>
      </w:tr>
      <w:tr w:rsidR="009301E0" w:rsidRPr="003241CB" w:rsidTr="00A94847">
        <w:trPr>
          <w:gridBefore w:val="2"/>
          <w:gridAfter w:val="1"/>
          <w:wBefore w:w="16" w:type="dxa"/>
          <w:wAfter w:w="134" w:type="dxa"/>
        </w:trPr>
        <w:tc>
          <w:tcPr>
            <w:tcW w:w="4814" w:type="dxa"/>
            <w:shd w:val="clear" w:color="auto" w:fill="auto"/>
            <w:hideMark/>
          </w:tcPr>
          <w:p w:rsidR="009301E0" w:rsidRPr="009301E0" w:rsidRDefault="009301E0" w:rsidP="009301E0">
            <w:pPr>
              <w:rPr>
                <w:szCs w:val="22"/>
              </w:rPr>
            </w:pPr>
            <w:r w:rsidRPr="009301E0">
              <w:rPr>
                <w:szCs w:val="22"/>
              </w:rPr>
              <w:t>1.- Kontu-hartzailearen txostena.</w:t>
            </w:r>
          </w:p>
        </w:tc>
        <w:tc>
          <w:tcPr>
            <w:tcW w:w="4680" w:type="dxa"/>
            <w:gridSpan w:val="2"/>
            <w:shd w:val="clear" w:color="auto" w:fill="auto"/>
            <w:hideMark/>
          </w:tcPr>
          <w:p w:rsidR="009301E0" w:rsidRPr="009301E0" w:rsidRDefault="009301E0" w:rsidP="009301E0">
            <w:pPr>
              <w:rPr>
                <w:szCs w:val="22"/>
              </w:rPr>
            </w:pPr>
            <w:r w:rsidRPr="009301E0">
              <w:rPr>
                <w:szCs w:val="22"/>
              </w:rPr>
              <w:t>1.- Informe del Interventor.</w:t>
            </w:r>
          </w:p>
        </w:tc>
      </w:tr>
      <w:tr w:rsidR="009301E0" w:rsidRPr="003241CB" w:rsidTr="00A94847">
        <w:trPr>
          <w:gridBefore w:val="2"/>
          <w:gridAfter w:val="1"/>
          <w:wBefore w:w="16" w:type="dxa"/>
          <w:wAfter w:w="134" w:type="dxa"/>
        </w:trPr>
        <w:tc>
          <w:tcPr>
            <w:tcW w:w="4814" w:type="dxa"/>
            <w:shd w:val="clear" w:color="auto" w:fill="auto"/>
            <w:hideMark/>
          </w:tcPr>
          <w:p w:rsidR="009301E0" w:rsidRPr="009301E0" w:rsidRDefault="009301E0" w:rsidP="009301E0">
            <w:pPr>
              <w:rPr>
                <w:szCs w:val="22"/>
              </w:rPr>
            </w:pPr>
            <w:r w:rsidRPr="009301E0">
              <w:rPr>
                <w:szCs w:val="22"/>
              </w:rPr>
              <w:t>2.- Alkatetzaren Memoria.</w:t>
            </w:r>
          </w:p>
        </w:tc>
        <w:tc>
          <w:tcPr>
            <w:tcW w:w="4680" w:type="dxa"/>
            <w:gridSpan w:val="2"/>
            <w:shd w:val="clear" w:color="auto" w:fill="auto"/>
            <w:hideMark/>
          </w:tcPr>
          <w:p w:rsidR="009301E0" w:rsidRPr="009301E0" w:rsidRDefault="009301E0" w:rsidP="009301E0">
            <w:pPr>
              <w:rPr>
                <w:szCs w:val="22"/>
              </w:rPr>
            </w:pPr>
            <w:r w:rsidRPr="009301E0">
              <w:rPr>
                <w:szCs w:val="22"/>
              </w:rPr>
              <w:t>2.- Memoria del Alcalde.</w:t>
            </w:r>
          </w:p>
        </w:tc>
      </w:tr>
      <w:tr w:rsidR="009301E0" w:rsidRPr="003241CB" w:rsidTr="00A94847">
        <w:trPr>
          <w:gridBefore w:val="2"/>
          <w:gridAfter w:val="1"/>
          <w:wBefore w:w="16" w:type="dxa"/>
          <w:wAfter w:w="134" w:type="dxa"/>
        </w:trPr>
        <w:tc>
          <w:tcPr>
            <w:tcW w:w="4814" w:type="dxa"/>
            <w:shd w:val="clear" w:color="auto" w:fill="auto"/>
            <w:hideMark/>
          </w:tcPr>
          <w:p w:rsidR="009301E0" w:rsidRPr="009301E0" w:rsidRDefault="009301E0" w:rsidP="009301E0">
            <w:pPr>
              <w:rPr>
                <w:szCs w:val="22"/>
              </w:rPr>
            </w:pPr>
            <w:r w:rsidRPr="009301E0">
              <w:rPr>
                <w:szCs w:val="22"/>
              </w:rPr>
              <w:t>3.-2016-2019 epealdiko aurrekontu-egoera.”</w:t>
            </w:r>
          </w:p>
        </w:tc>
        <w:tc>
          <w:tcPr>
            <w:tcW w:w="4680" w:type="dxa"/>
            <w:gridSpan w:val="2"/>
            <w:shd w:val="clear" w:color="auto" w:fill="auto"/>
            <w:hideMark/>
          </w:tcPr>
          <w:p w:rsidR="009301E0" w:rsidRPr="009301E0" w:rsidRDefault="009301E0" w:rsidP="009301E0">
            <w:pPr>
              <w:rPr>
                <w:szCs w:val="22"/>
              </w:rPr>
            </w:pPr>
            <w:r w:rsidRPr="009301E0">
              <w:rPr>
                <w:szCs w:val="22"/>
              </w:rPr>
              <w:t>3.- Escenario presupuestario del periodo 2016-2019.”</w:t>
            </w:r>
          </w:p>
        </w:tc>
      </w:tr>
      <w:tr w:rsidR="002F42AE" w:rsidRPr="002F42AE" w:rsidTr="00A94847">
        <w:trPr>
          <w:gridBefore w:val="2"/>
          <w:gridAfter w:val="1"/>
          <w:wBefore w:w="16" w:type="dxa"/>
          <w:wAfter w:w="134" w:type="dxa"/>
        </w:trPr>
        <w:tc>
          <w:tcPr>
            <w:tcW w:w="4814" w:type="dxa"/>
          </w:tcPr>
          <w:p w:rsidR="002F42AE" w:rsidRPr="002F42AE" w:rsidRDefault="002F42AE">
            <w:pPr>
              <w:rPr>
                <w:rFonts w:cs="Arial"/>
                <w:bCs/>
                <w:szCs w:val="22"/>
              </w:rPr>
            </w:pPr>
          </w:p>
        </w:tc>
        <w:tc>
          <w:tcPr>
            <w:tcW w:w="4680" w:type="dxa"/>
            <w:gridSpan w:val="2"/>
          </w:tcPr>
          <w:p w:rsidR="002F42AE" w:rsidRPr="002F42AE" w:rsidRDefault="002F42AE">
            <w:pPr>
              <w:rPr>
                <w:rFonts w:cs="Arial"/>
                <w:bCs/>
                <w:szCs w:val="22"/>
              </w:rPr>
            </w:pPr>
          </w:p>
        </w:tc>
      </w:tr>
      <w:tr w:rsidR="00A34421" w:rsidTr="00A94847">
        <w:trPr>
          <w:gridBefore w:val="1"/>
          <w:wBefore w:w="8" w:type="dxa"/>
        </w:trPr>
        <w:tc>
          <w:tcPr>
            <w:tcW w:w="4858" w:type="dxa"/>
            <w:gridSpan w:val="3"/>
            <w:hideMark/>
          </w:tcPr>
          <w:p w:rsidR="00A34421" w:rsidRPr="00B6478E" w:rsidRDefault="00A34421" w:rsidP="00A34421">
            <w:pPr>
              <w:rPr>
                <w:szCs w:val="22"/>
                <w:u w:val="single"/>
              </w:rPr>
            </w:pPr>
            <w:r w:rsidRPr="00B6478E">
              <w:rPr>
                <w:szCs w:val="22"/>
                <w:u w:val="single"/>
              </w:rPr>
              <w:t>2- 2016ko Udal Aurrekontuko Kreditu Gehigarrien Bigarren  espedientea</w:t>
            </w:r>
          </w:p>
        </w:tc>
        <w:tc>
          <w:tcPr>
            <w:tcW w:w="4778" w:type="dxa"/>
            <w:gridSpan w:val="2"/>
            <w:hideMark/>
          </w:tcPr>
          <w:p w:rsidR="00A34421" w:rsidRPr="00B6478E" w:rsidRDefault="00A34421" w:rsidP="00A34421">
            <w:pPr>
              <w:rPr>
                <w:szCs w:val="22"/>
                <w:u w:val="single"/>
              </w:rPr>
            </w:pPr>
            <w:r w:rsidRPr="00B6478E">
              <w:rPr>
                <w:szCs w:val="22"/>
                <w:u w:val="single"/>
              </w:rPr>
              <w:t>2.- Segundo expediente de Créditos Adicionales del Presupuesto Municipal 2016</w:t>
            </w:r>
          </w:p>
        </w:tc>
      </w:tr>
      <w:tr w:rsidR="00A34421" w:rsidTr="00A94847">
        <w:trPr>
          <w:gridBefore w:val="1"/>
          <w:wBefore w:w="8" w:type="dxa"/>
        </w:trPr>
        <w:tc>
          <w:tcPr>
            <w:tcW w:w="4858" w:type="dxa"/>
            <w:gridSpan w:val="3"/>
          </w:tcPr>
          <w:p w:rsidR="00A34421" w:rsidRPr="00A34421" w:rsidRDefault="00A34421" w:rsidP="00A34421">
            <w:pPr>
              <w:rPr>
                <w:szCs w:val="22"/>
              </w:rPr>
            </w:pPr>
          </w:p>
        </w:tc>
        <w:tc>
          <w:tcPr>
            <w:tcW w:w="4778" w:type="dxa"/>
            <w:gridSpan w:val="2"/>
          </w:tcPr>
          <w:p w:rsidR="00A34421" w:rsidRPr="00A34421" w:rsidRDefault="00A34421" w:rsidP="00A34421">
            <w:pPr>
              <w:rPr>
                <w:szCs w:val="22"/>
              </w:rPr>
            </w:pPr>
          </w:p>
        </w:tc>
      </w:tr>
      <w:tr w:rsidR="00A34421" w:rsidTr="00A94847">
        <w:trPr>
          <w:gridBefore w:val="1"/>
          <w:wBefore w:w="8" w:type="dxa"/>
        </w:trPr>
        <w:tc>
          <w:tcPr>
            <w:tcW w:w="4858" w:type="dxa"/>
            <w:gridSpan w:val="3"/>
            <w:hideMark/>
          </w:tcPr>
          <w:p w:rsidR="00A34421" w:rsidRPr="00A34421" w:rsidRDefault="00B6478E" w:rsidP="00A34421">
            <w:pPr>
              <w:rPr>
                <w:szCs w:val="22"/>
              </w:rPr>
            </w:pPr>
            <w:r>
              <w:rPr>
                <w:szCs w:val="22"/>
              </w:rPr>
              <w:t>“</w:t>
            </w:r>
            <w:r w:rsidR="00A34421" w:rsidRPr="00A34421">
              <w:rPr>
                <w:szCs w:val="22"/>
              </w:rPr>
              <w:t>2016. jardunaldirako Udal Aurrekontuari dagozkion partidetan izendatutako kredituak urriak izatera, ondoren zehazten diren kontzeptuengatik egin behar diren gastuak presakotzat eta premiazkotzat hartu dira.</w:t>
            </w:r>
          </w:p>
        </w:tc>
        <w:tc>
          <w:tcPr>
            <w:tcW w:w="4778" w:type="dxa"/>
            <w:gridSpan w:val="2"/>
            <w:hideMark/>
          </w:tcPr>
          <w:p w:rsidR="00A34421" w:rsidRPr="00A34421" w:rsidRDefault="00B6478E" w:rsidP="00A34421">
            <w:pPr>
              <w:rPr>
                <w:szCs w:val="22"/>
              </w:rPr>
            </w:pPr>
            <w:r>
              <w:rPr>
                <w:szCs w:val="22"/>
              </w:rPr>
              <w:t>“</w:t>
            </w:r>
            <w:r w:rsidR="00A34421" w:rsidRPr="00A34421">
              <w:rPr>
                <w:szCs w:val="22"/>
              </w:rPr>
              <w:t>Al ser insuficientes los créditos consignados en las correspondientes partidas del Presupuesto Municipal para el Ejercicio 2016; se considera la necesidad y urgencia de los gastos a realizar en los conceptos que se detallan.</w:t>
            </w:r>
          </w:p>
        </w:tc>
      </w:tr>
      <w:tr w:rsidR="00A34421" w:rsidTr="00A94847">
        <w:trPr>
          <w:gridBefore w:val="1"/>
          <w:wBefore w:w="8" w:type="dxa"/>
        </w:trPr>
        <w:tc>
          <w:tcPr>
            <w:tcW w:w="4858" w:type="dxa"/>
            <w:gridSpan w:val="3"/>
          </w:tcPr>
          <w:p w:rsidR="00A34421" w:rsidRPr="00A34421" w:rsidRDefault="00A34421" w:rsidP="00A34421">
            <w:pPr>
              <w:rPr>
                <w:szCs w:val="22"/>
              </w:rPr>
            </w:pPr>
          </w:p>
        </w:tc>
        <w:tc>
          <w:tcPr>
            <w:tcW w:w="4778" w:type="dxa"/>
            <w:gridSpan w:val="2"/>
          </w:tcPr>
          <w:p w:rsidR="00A34421" w:rsidRPr="00A34421" w:rsidRDefault="00A34421" w:rsidP="00A34421">
            <w:pPr>
              <w:rPr>
                <w:szCs w:val="22"/>
              </w:rPr>
            </w:pPr>
          </w:p>
        </w:tc>
      </w:tr>
      <w:tr w:rsidR="00A34421" w:rsidTr="00A94847">
        <w:trPr>
          <w:gridBefore w:val="1"/>
          <w:wBefore w:w="8" w:type="dxa"/>
        </w:trPr>
        <w:tc>
          <w:tcPr>
            <w:tcW w:w="4858" w:type="dxa"/>
            <w:gridSpan w:val="3"/>
            <w:hideMark/>
          </w:tcPr>
          <w:p w:rsidR="00A34421" w:rsidRPr="00A34421" w:rsidRDefault="00A34421" w:rsidP="00A34421">
            <w:pPr>
              <w:rPr>
                <w:szCs w:val="22"/>
              </w:rPr>
            </w:pPr>
            <w:r w:rsidRPr="00A34421">
              <w:rPr>
                <w:szCs w:val="22"/>
              </w:rPr>
              <w:t>Udal Aurrekontuaren Kreditu Gehigarrien Bigarren espedientearen inguruan Alkateak egin duen proposamena, eta  Kontu-hartzaile jaunak espediente horren inguruan egindako txostena ikusita,</w:t>
            </w:r>
          </w:p>
        </w:tc>
        <w:tc>
          <w:tcPr>
            <w:tcW w:w="4778" w:type="dxa"/>
            <w:gridSpan w:val="2"/>
            <w:hideMark/>
          </w:tcPr>
          <w:p w:rsidR="00A34421" w:rsidRPr="00A34421" w:rsidRDefault="00A34421" w:rsidP="00A34421">
            <w:pPr>
              <w:rPr>
                <w:szCs w:val="22"/>
              </w:rPr>
            </w:pPr>
            <w:r w:rsidRPr="00A34421">
              <w:rPr>
                <w:szCs w:val="22"/>
              </w:rPr>
              <w:t xml:space="preserve">Vistos, la propuesta de Alcaldía sobre el Segundo expediente de créditos adicionales del Presupuesto Municipal y el informe del Interventor sobre el expediente, </w:t>
            </w:r>
          </w:p>
        </w:tc>
      </w:tr>
      <w:tr w:rsidR="00A34421" w:rsidTr="00A94847">
        <w:trPr>
          <w:gridBefore w:val="1"/>
          <w:wBefore w:w="8" w:type="dxa"/>
        </w:trPr>
        <w:tc>
          <w:tcPr>
            <w:tcW w:w="4858" w:type="dxa"/>
            <w:gridSpan w:val="3"/>
          </w:tcPr>
          <w:p w:rsidR="00A34421" w:rsidRPr="00A34421" w:rsidRDefault="00A34421" w:rsidP="00A34421">
            <w:pPr>
              <w:rPr>
                <w:szCs w:val="22"/>
              </w:rPr>
            </w:pPr>
          </w:p>
        </w:tc>
        <w:tc>
          <w:tcPr>
            <w:tcW w:w="4778" w:type="dxa"/>
            <w:gridSpan w:val="2"/>
          </w:tcPr>
          <w:p w:rsidR="00A34421" w:rsidRPr="00A34421" w:rsidRDefault="00A34421" w:rsidP="00A34421">
            <w:pPr>
              <w:rPr>
                <w:szCs w:val="22"/>
              </w:rPr>
            </w:pPr>
          </w:p>
        </w:tc>
      </w:tr>
      <w:tr w:rsidR="00A34421" w:rsidTr="00A94847">
        <w:trPr>
          <w:gridBefore w:val="1"/>
          <w:wBefore w:w="8" w:type="dxa"/>
        </w:trPr>
        <w:tc>
          <w:tcPr>
            <w:tcW w:w="4858" w:type="dxa"/>
            <w:gridSpan w:val="3"/>
            <w:hideMark/>
          </w:tcPr>
          <w:p w:rsidR="00A34421" w:rsidRPr="00A34421" w:rsidRDefault="00A34421" w:rsidP="008048B7">
            <w:pPr>
              <w:rPr>
                <w:szCs w:val="22"/>
              </w:rPr>
            </w:pPr>
            <w:r w:rsidRPr="00A34421">
              <w:rPr>
                <w:szCs w:val="22"/>
              </w:rPr>
              <w:t>Kontu Ogasun eta Ondare Lan batzordeak Udalbatzari Udal Aurrekontuko Kreditu Gehigarrien Bigarren espedientea ontzat hartzea eskatu dio, honako zenbateko hauek dituena:</w:t>
            </w:r>
          </w:p>
        </w:tc>
        <w:tc>
          <w:tcPr>
            <w:tcW w:w="4778" w:type="dxa"/>
            <w:gridSpan w:val="2"/>
            <w:hideMark/>
          </w:tcPr>
          <w:p w:rsidR="00A34421" w:rsidRPr="00A34421" w:rsidRDefault="00A34421" w:rsidP="00B6478E">
            <w:pPr>
              <w:rPr>
                <w:szCs w:val="22"/>
              </w:rPr>
            </w:pPr>
            <w:r w:rsidRPr="00A34421">
              <w:rPr>
                <w:szCs w:val="22"/>
              </w:rPr>
              <w:t xml:space="preserve">A continuación la </w:t>
            </w:r>
            <w:r w:rsidR="00B6478E" w:rsidRPr="00A34421">
              <w:rPr>
                <w:szCs w:val="22"/>
              </w:rPr>
              <w:t xml:space="preserve">Comisión </w:t>
            </w:r>
            <w:r w:rsidRPr="00A34421">
              <w:rPr>
                <w:szCs w:val="22"/>
              </w:rPr>
              <w:t>de trabajo de Cuentas, Hacienda y Patrimonio propone al Pleno Municipal la aprobación del Segundo expediente de Créditos Adicionales del Presupuesto Municipal cifrado en las siguientes cantidades:</w:t>
            </w:r>
          </w:p>
        </w:tc>
      </w:tr>
    </w:tbl>
    <w:p w:rsidR="00A34421" w:rsidRDefault="00A34421" w:rsidP="00A34421">
      <w:pPr>
        <w:rPr>
          <w:lang w:val="eu-ES"/>
        </w:rPr>
      </w:pPr>
    </w:p>
    <w:tbl>
      <w:tblPr>
        <w:tblW w:w="9643" w:type="dxa"/>
        <w:tblInd w:w="-4" w:type="dxa"/>
        <w:tblLayout w:type="fixed"/>
        <w:tblCellMar>
          <w:left w:w="360" w:type="dxa"/>
          <w:right w:w="360" w:type="dxa"/>
        </w:tblCellMar>
        <w:tblLook w:val="04A0" w:firstRow="1" w:lastRow="0" w:firstColumn="1" w:lastColumn="0" w:noHBand="0" w:noVBand="1"/>
      </w:tblPr>
      <w:tblGrid>
        <w:gridCol w:w="8"/>
        <w:gridCol w:w="4810"/>
        <w:gridCol w:w="41"/>
        <w:gridCol w:w="4777"/>
        <w:gridCol w:w="7"/>
      </w:tblGrid>
      <w:tr w:rsidR="00A34421" w:rsidTr="00A2297E">
        <w:trPr>
          <w:gridAfter w:val="1"/>
          <w:wAfter w:w="7" w:type="dxa"/>
        </w:trPr>
        <w:tc>
          <w:tcPr>
            <w:tcW w:w="4859" w:type="dxa"/>
            <w:gridSpan w:val="3"/>
          </w:tcPr>
          <w:p w:rsidR="00A34421" w:rsidRDefault="00A34421">
            <w:pPr>
              <w:spacing w:line="276" w:lineRule="auto"/>
              <w:rPr>
                <w:rFonts w:cs="Arial"/>
                <w:szCs w:val="22"/>
              </w:rPr>
            </w:pPr>
            <w:r>
              <w:br w:type="page"/>
            </w:r>
          </w:p>
        </w:tc>
        <w:tc>
          <w:tcPr>
            <w:tcW w:w="4777" w:type="dxa"/>
          </w:tcPr>
          <w:p w:rsidR="00A34421" w:rsidRDefault="00A34421">
            <w:pPr>
              <w:pStyle w:val="Ttulo1"/>
              <w:tabs>
                <w:tab w:val="left" w:pos="0"/>
                <w:tab w:val="left" w:pos="1083"/>
                <w:tab w:val="right" w:pos="3918"/>
              </w:tabs>
              <w:spacing w:line="276" w:lineRule="auto"/>
              <w:rPr>
                <w:rFonts w:cs="Arial"/>
                <w:szCs w:val="22"/>
              </w:rPr>
            </w:pPr>
          </w:p>
        </w:tc>
      </w:tr>
      <w:tr w:rsidR="00A34421" w:rsidTr="00A2297E">
        <w:trPr>
          <w:gridAfter w:val="1"/>
          <w:wAfter w:w="7" w:type="dxa"/>
        </w:trPr>
        <w:tc>
          <w:tcPr>
            <w:tcW w:w="4859" w:type="dxa"/>
            <w:gridSpan w:val="3"/>
            <w:hideMark/>
          </w:tcPr>
          <w:p w:rsidR="00A34421" w:rsidRDefault="00A34421">
            <w:pPr>
              <w:spacing w:line="276" w:lineRule="auto"/>
              <w:rPr>
                <w:rFonts w:cs="Arial"/>
                <w:szCs w:val="22"/>
                <w:u w:val="single"/>
              </w:rPr>
            </w:pPr>
            <w:r>
              <w:rPr>
                <w:rFonts w:cs="Arial"/>
                <w:szCs w:val="22"/>
                <w:u w:val="single"/>
              </w:rPr>
              <w:t>LABURPENA KAPITULUKA</w:t>
            </w:r>
          </w:p>
        </w:tc>
        <w:tc>
          <w:tcPr>
            <w:tcW w:w="4777" w:type="dxa"/>
            <w:hideMark/>
          </w:tcPr>
          <w:p w:rsidR="00A34421" w:rsidRDefault="00A34421">
            <w:pPr>
              <w:spacing w:line="276" w:lineRule="auto"/>
              <w:rPr>
                <w:rFonts w:cs="Arial"/>
                <w:szCs w:val="22"/>
                <w:u w:val="single"/>
              </w:rPr>
            </w:pPr>
            <w:r>
              <w:rPr>
                <w:rFonts w:cs="Arial"/>
                <w:szCs w:val="22"/>
                <w:u w:val="single"/>
              </w:rPr>
              <w:t>RESUMEN POR CAPITULOS</w:t>
            </w:r>
          </w:p>
        </w:tc>
      </w:tr>
      <w:tr w:rsidR="00A34421" w:rsidTr="00A2297E">
        <w:trPr>
          <w:gridAfter w:val="1"/>
          <w:wAfter w:w="7" w:type="dxa"/>
        </w:trPr>
        <w:tc>
          <w:tcPr>
            <w:tcW w:w="4859" w:type="dxa"/>
            <w:gridSpan w:val="3"/>
          </w:tcPr>
          <w:p w:rsidR="00A34421" w:rsidRDefault="00A34421">
            <w:pPr>
              <w:spacing w:line="276" w:lineRule="auto"/>
              <w:rPr>
                <w:rFonts w:cs="Arial"/>
                <w:szCs w:val="22"/>
              </w:rPr>
            </w:pPr>
          </w:p>
        </w:tc>
        <w:tc>
          <w:tcPr>
            <w:tcW w:w="4777" w:type="dxa"/>
          </w:tcPr>
          <w:p w:rsidR="00A34421" w:rsidRDefault="00A34421">
            <w:pPr>
              <w:spacing w:line="276" w:lineRule="auto"/>
              <w:rPr>
                <w:rFonts w:cs="Arial"/>
                <w:szCs w:val="22"/>
              </w:rPr>
            </w:pPr>
          </w:p>
        </w:tc>
      </w:tr>
      <w:tr w:rsidR="00A34421" w:rsidTr="00A2297E">
        <w:trPr>
          <w:gridAfter w:val="1"/>
          <w:wAfter w:w="7" w:type="dxa"/>
        </w:trPr>
        <w:tc>
          <w:tcPr>
            <w:tcW w:w="4859" w:type="dxa"/>
            <w:gridSpan w:val="3"/>
            <w:hideMark/>
          </w:tcPr>
          <w:p w:rsidR="00A34421" w:rsidRDefault="00A34421">
            <w:pPr>
              <w:spacing w:line="276" w:lineRule="auto"/>
              <w:rPr>
                <w:rFonts w:cs="Arial"/>
                <w:b/>
                <w:szCs w:val="22"/>
              </w:rPr>
            </w:pPr>
            <w:r>
              <w:rPr>
                <w:rFonts w:cs="Arial"/>
                <w:b/>
                <w:szCs w:val="22"/>
              </w:rPr>
              <w:t>I. DIRUAREN NONDIK NORAKOA</w:t>
            </w:r>
          </w:p>
        </w:tc>
        <w:tc>
          <w:tcPr>
            <w:tcW w:w="4777" w:type="dxa"/>
            <w:hideMark/>
          </w:tcPr>
          <w:p w:rsidR="00A34421" w:rsidRDefault="00A34421">
            <w:pPr>
              <w:spacing w:line="276" w:lineRule="auto"/>
              <w:rPr>
                <w:rFonts w:cs="Arial"/>
                <w:b/>
                <w:szCs w:val="22"/>
              </w:rPr>
            </w:pPr>
            <w:r>
              <w:rPr>
                <w:rFonts w:cs="Arial"/>
                <w:b/>
                <w:szCs w:val="22"/>
              </w:rPr>
              <w:t>I. PROCEDENCIA DE LOS FONDOS</w:t>
            </w:r>
          </w:p>
        </w:tc>
      </w:tr>
      <w:tr w:rsidR="00A34421" w:rsidTr="00A2297E">
        <w:trPr>
          <w:gridAfter w:val="1"/>
          <w:wAfter w:w="7" w:type="dxa"/>
        </w:trPr>
        <w:tc>
          <w:tcPr>
            <w:tcW w:w="4859" w:type="dxa"/>
            <w:gridSpan w:val="3"/>
          </w:tcPr>
          <w:p w:rsidR="00A34421" w:rsidRDefault="00A34421">
            <w:pPr>
              <w:spacing w:line="276" w:lineRule="auto"/>
              <w:rPr>
                <w:rFonts w:cs="Arial"/>
                <w:szCs w:val="22"/>
              </w:rPr>
            </w:pPr>
          </w:p>
        </w:tc>
        <w:tc>
          <w:tcPr>
            <w:tcW w:w="4777" w:type="dxa"/>
          </w:tcPr>
          <w:p w:rsidR="00A34421" w:rsidRDefault="00A34421">
            <w:pPr>
              <w:spacing w:line="276" w:lineRule="auto"/>
              <w:rPr>
                <w:rFonts w:cs="Arial"/>
                <w:szCs w:val="22"/>
              </w:rPr>
            </w:pPr>
          </w:p>
        </w:tc>
      </w:tr>
      <w:tr w:rsidR="00A34421" w:rsidTr="00A2297E">
        <w:trPr>
          <w:gridAfter w:val="1"/>
          <w:wAfter w:w="7" w:type="dxa"/>
        </w:trPr>
        <w:tc>
          <w:tcPr>
            <w:tcW w:w="4859" w:type="dxa"/>
            <w:gridSpan w:val="3"/>
          </w:tcPr>
          <w:p w:rsidR="00A34421" w:rsidRDefault="00A34421">
            <w:pPr>
              <w:spacing w:line="276" w:lineRule="auto"/>
              <w:rPr>
                <w:rFonts w:cs="Arial"/>
                <w:szCs w:val="22"/>
                <w:u w:val="single"/>
              </w:rPr>
            </w:pPr>
          </w:p>
        </w:tc>
        <w:tc>
          <w:tcPr>
            <w:tcW w:w="4777" w:type="dxa"/>
          </w:tcPr>
          <w:p w:rsidR="00A34421" w:rsidRDefault="00A34421">
            <w:pPr>
              <w:spacing w:line="276" w:lineRule="auto"/>
              <w:rPr>
                <w:rFonts w:cs="Arial"/>
                <w:szCs w:val="22"/>
                <w:u w:val="single"/>
              </w:rPr>
            </w:pPr>
          </w:p>
        </w:tc>
      </w:tr>
      <w:tr w:rsidR="00A34421" w:rsidTr="00A2297E">
        <w:trPr>
          <w:gridAfter w:val="1"/>
          <w:wAfter w:w="7" w:type="dxa"/>
        </w:trPr>
        <w:tc>
          <w:tcPr>
            <w:tcW w:w="4859" w:type="dxa"/>
            <w:gridSpan w:val="3"/>
            <w:hideMark/>
          </w:tcPr>
          <w:p w:rsidR="00A34421" w:rsidRDefault="00A34421">
            <w:pPr>
              <w:pStyle w:val="Ttulo1"/>
              <w:tabs>
                <w:tab w:val="left" w:pos="0"/>
                <w:tab w:val="left" w:pos="851"/>
                <w:tab w:val="right" w:pos="4111"/>
              </w:tabs>
              <w:spacing w:line="276" w:lineRule="auto"/>
              <w:rPr>
                <w:rFonts w:cs="Arial"/>
                <w:sz w:val="20"/>
              </w:rPr>
            </w:pPr>
            <w:r>
              <w:rPr>
                <w:rFonts w:cs="Arial"/>
                <w:sz w:val="20"/>
              </w:rPr>
              <w:lastRenderedPageBreak/>
              <w:t>Kap</w:t>
            </w:r>
            <w:r>
              <w:rPr>
                <w:rFonts w:cs="Arial"/>
                <w:sz w:val="20"/>
              </w:rPr>
              <w:tab/>
              <w:t>Izendapena</w:t>
            </w:r>
            <w:r>
              <w:rPr>
                <w:rFonts w:cs="Arial"/>
                <w:sz w:val="20"/>
              </w:rPr>
              <w:tab/>
              <w:t>Euroak</w:t>
            </w:r>
          </w:p>
        </w:tc>
        <w:tc>
          <w:tcPr>
            <w:tcW w:w="4777" w:type="dxa"/>
            <w:hideMark/>
          </w:tcPr>
          <w:p w:rsidR="00A34421" w:rsidRDefault="00A34421">
            <w:pPr>
              <w:pStyle w:val="Ttulo1"/>
              <w:tabs>
                <w:tab w:val="left" w:pos="0"/>
                <w:tab w:val="left" w:pos="1083"/>
                <w:tab w:val="right" w:pos="3918"/>
              </w:tabs>
              <w:spacing w:line="276" w:lineRule="auto"/>
              <w:rPr>
                <w:rFonts w:cs="Arial"/>
                <w:sz w:val="20"/>
              </w:rPr>
            </w:pPr>
            <w:r>
              <w:rPr>
                <w:rFonts w:cs="Arial"/>
                <w:sz w:val="20"/>
              </w:rPr>
              <w:t>Capít</w:t>
            </w:r>
            <w:r>
              <w:rPr>
                <w:rFonts w:cs="Arial"/>
                <w:sz w:val="20"/>
              </w:rPr>
              <w:tab/>
              <w:t>Denominación</w:t>
            </w:r>
            <w:r>
              <w:rPr>
                <w:rFonts w:cs="Arial"/>
                <w:sz w:val="20"/>
              </w:rPr>
              <w:tab/>
              <w:t>Euros</w:t>
            </w:r>
          </w:p>
        </w:tc>
      </w:tr>
      <w:tr w:rsidR="00A34421" w:rsidTr="00A2297E">
        <w:trPr>
          <w:gridAfter w:val="1"/>
          <w:wAfter w:w="7" w:type="dxa"/>
        </w:trPr>
        <w:tc>
          <w:tcPr>
            <w:tcW w:w="4859" w:type="dxa"/>
            <w:gridSpan w:val="3"/>
          </w:tcPr>
          <w:p w:rsidR="00A34421" w:rsidRDefault="00A34421">
            <w:pPr>
              <w:tabs>
                <w:tab w:val="right" w:pos="0"/>
                <w:tab w:val="left" w:pos="567"/>
                <w:tab w:val="right" w:pos="4111"/>
              </w:tabs>
              <w:spacing w:line="276" w:lineRule="auto"/>
              <w:rPr>
                <w:rFonts w:cs="Arial"/>
                <w:sz w:val="20"/>
              </w:rPr>
            </w:pPr>
          </w:p>
        </w:tc>
        <w:tc>
          <w:tcPr>
            <w:tcW w:w="4777" w:type="dxa"/>
          </w:tcPr>
          <w:p w:rsidR="00A34421" w:rsidRDefault="00A34421">
            <w:pPr>
              <w:pStyle w:val="Ttulo1"/>
              <w:tabs>
                <w:tab w:val="left" w:pos="0"/>
                <w:tab w:val="left" w:pos="567"/>
                <w:tab w:val="right" w:pos="3918"/>
              </w:tabs>
              <w:spacing w:line="276" w:lineRule="auto"/>
              <w:rPr>
                <w:rFonts w:cs="Arial"/>
                <w:sz w:val="20"/>
              </w:rPr>
            </w:pPr>
          </w:p>
        </w:tc>
      </w:tr>
      <w:tr w:rsidR="00A34421" w:rsidTr="00A2297E">
        <w:trPr>
          <w:gridAfter w:val="1"/>
          <w:wAfter w:w="7" w:type="dxa"/>
        </w:trPr>
        <w:tc>
          <w:tcPr>
            <w:tcW w:w="4859" w:type="dxa"/>
            <w:gridSpan w:val="3"/>
            <w:hideMark/>
          </w:tcPr>
          <w:p w:rsidR="00A34421" w:rsidRDefault="00A34421">
            <w:pPr>
              <w:pStyle w:val="Ttulo1"/>
              <w:tabs>
                <w:tab w:val="right" w:pos="0"/>
                <w:tab w:val="left" w:pos="567"/>
                <w:tab w:val="right" w:pos="4111"/>
              </w:tabs>
              <w:spacing w:line="276" w:lineRule="auto"/>
              <w:rPr>
                <w:rFonts w:cs="Arial"/>
                <w:i/>
                <w:sz w:val="20"/>
              </w:rPr>
            </w:pPr>
            <w:r>
              <w:rPr>
                <w:rFonts w:cs="Arial"/>
                <w:sz w:val="20"/>
                <w:u w:val="none"/>
              </w:rPr>
              <w:t>8</w:t>
            </w:r>
            <w:r>
              <w:rPr>
                <w:rFonts w:cs="Arial"/>
                <w:sz w:val="20"/>
                <w:u w:val="none"/>
              </w:rPr>
              <w:tab/>
              <w:t xml:space="preserve"> Finantza aktiboak</w:t>
            </w:r>
            <w:r>
              <w:rPr>
                <w:rFonts w:cs="Arial"/>
                <w:sz w:val="20"/>
                <w:u w:val="none"/>
              </w:rPr>
              <w:tab/>
            </w:r>
            <w:r>
              <w:rPr>
                <w:rFonts w:cs="Arial"/>
                <w:sz w:val="20"/>
              </w:rPr>
              <w:t>283.452,30</w:t>
            </w:r>
          </w:p>
        </w:tc>
        <w:tc>
          <w:tcPr>
            <w:tcW w:w="4777" w:type="dxa"/>
            <w:hideMark/>
          </w:tcPr>
          <w:p w:rsidR="00A34421" w:rsidRDefault="00A34421">
            <w:pPr>
              <w:pStyle w:val="Ttulo1"/>
              <w:tabs>
                <w:tab w:val="left" w:pos="0"/>
                <w:tab w:val="left" w:pos="567"/>
                <w:tab w:val="right" w:pos="3918"/>
              </w:tabs>
              <w:spacing w:line="276" w:lineRule="auto"/>
              <w:rPr>
                <w:rFonts w:cs="Arial"/>
                <w:sz w:val="20"/>
              </w:rPr>
            </w:pPr>
            <w:r>
              <w:rPr>
                <w:rFonts w:cs="Arial"/>
                <w:sz w:val="20"/>
                <w:u w:val="none"/>
              </w:rPr>
              <w:t>8</w:t>
            </w:r>
            <w:r>
              <w:rPr>
                <w:rFonts w:cs="Arial"/>
                <w:sz w:val="20"/>
                <w:u w:val="none"/>
              </w:rPr>
              <w:tab/>
              <w:t xml:space="preserve">Activos financieros </w:t>
            </w:r>
            <w:r>
              <w:rPr>
                <w:rFonts w:cs="Arial"/>
                <w:sz w:val="20"/>
                <w:u w:val="none"/>
              </w:rPr>
              <w:tab/>
            </w:r>
            <w:r>
              <w:rPr>
                <w:rFonts w:cs="Arial"/>
                <w:sz w:val="20"/>
              </w:rPr>
              <w:t>283.452,30</w:t>
            </w:r>
          </w:p>
        </w:tc>
      </w:tr>
      <w:tr w:rsidR="00A34421" w:rsidTr="00A2297E">
        <w:trPr>
          <w:gridAfter w:val="1"/>
          <w:wAfter w:w="7" w:type="dxa"/>
        </w:trPr>
        <w:tc>
          <w:tcPr>
            <w:tcW w:w="4859" w:type="dxa"/>
            <w:gridSpan w:val="3"/>
          </w:tcPr>
          <w:p w:rsidR="00A34421" w:rsidRDefault="00A34421">
            <w:pPr>
              <w:pStyle w:val="Ttulo1"/>
              <w:tabs>
                <w:tab w:val="right" w:pos="0"/>
                <w:tab w:val="left" w:pos="567"/>
                <w:tab w:val="right" w:pos="4111"/>
              </w:tabs>
              <w:spacing w:line="276" w:lineRule="auto"/>
              <w:rPr>
                <w:rFonts w:cs="Arial"/>
                <w:b/>
                <w:sz w:val="20"/>
              </w:rPr>
            </w:pPr>
          </w:p>
        </w:tc>
        <w:tc>
          <w:tcPr>
            <w:tcW w:w="4777" w:type="dxa"/>
          </w:tcPr>
          <w:p w:rsidR="00A34421" w:rsidRDefault="00A34421">
            <w:pPr>
              <w:pStyle w:val="Ttulo1"/>
              <w:tabs>
                <w:tab w:val="left" w:pos="0"/>
                <w:tab w:val="left" w:pos="567"/>
                <w:tab w:val="right" w:pos="3918"/>
              </w:tabs>
              <w:spacing w:line="276" w:lineRule="auto"/>
              <w:rPr>
                <w:rFonts w:cs="Arial"/>
                <w:b/>
                <w:sz w:val="20"/>
              </w:rPr>
            </w:pPr>
          </w:p>
        </w:tc>
      </w:tr>
      <w:tr w:rsidR="00A34421" w:rsidTr="00A2297E">
        <w:trPr>
          <w:gridAfter w:val="1"/>
          <w:wAfter w:w="7" w:type="dxa"/>
        </w:trPr>
        <w:tc>
          <w:tcPr>
            <w:tcW w:w="4859" w:type="dxa"/>
            <w:gridSpan w:val="3"/>
            <w:hideMark/>
          </w:tcPr>
          <w:p w:rsidR="00A34421" w:rsidRDefault="00A34421">
            <w:pPr>
              <w:pStyle w:val="Ttulo1"/>
              <w:tabs>
                <w:tab w:val="right" w:pos="0"/>
                <w:tab w:val="left" w:pos="567"/>
                <w:tab w:val="right" w:pos="4111"/>
              </w:tabs>
              <w:spacing w:line="276" w:lineRule="auto"/>
              <w:rPr>
                <w:rFonts w:cs="Arial"/>
                <w:b/>
                <w:sz w:val="20"/>
              </w:rPr>
            </w:pPr>
            <w:r>
              <w:rPr>
                <w:rFonts w:cs="Arial"/>
                <w:b/>
                <w:sz w:val="20"/>
              </w:rPr>
              <w:t>Guztira, gehikuntzen adina</w:t>
            </w:r>
            <w:r>
              <w:rPr>
                <w:rFonts w:cs="Arial"/>
                <w:b/>
                <w:sz w:val="20"/>
              </w:rPr>
              <w:tab/>
            </w:r>
            <w:r>
              <w:rPr>
                <w:rFonts w:cs="Arial"/>
                <w:sz w:val="20"/>
              </w:rPr>
              <w:t>283.452,30</w:t>
            </w:r>
          </w:p>
        </w:tc>
        <w:tc>
          <w:tcPr>
            <w:tcW w:w="4777" w:type="dxa"/>
            <w:hideMark/>
          </w:tcPr>
          <w:p w:rsidR="00A34421" w:rsidRDefault="00A34421">
            <w:pPr>
              <w:pStyle w:val="Ttulo1"/>
              <w:tabs>
                <w:tab w:val="left" w:pos="0"/>
                <w:tab w:val="left" w:pos="567"/>
                <w:tab w:val="right" w:pos="3918"/>
              </w:tabs>
              <w:spacing w:line="276" w:lineRule="auto"/>
              <w:rPr>
                <w:rFonts w:cs="Arial"/>
                <w:b/>
                <w:sz w:val="20"/>
              </w:rPr>
            </w:pPr>
            <w:r>
              <w:rPr>
                <w:rFonts w:cs="Arial"/>
                <w:b/>
                <w:sz w:val="20"/>
              </w:rPr>
              <w:t>TOTAL igual a los aumentos</w:t>
            </w:r>
            <w:r>
              <w:rPr>
                <w:rFonts w:cs="Arial"/>
                <w:b/>
                <w:sz w:val="20"/>
              </w:rPr>
              <w:tab/>
            </w:r>
            <w:r>
              <w:rPr>
                <w:rFonts w:cs="Arial"/>
                <w:sz w:val="20"/>
              </w:rPr>
              <w:t>283.452,30</w:t>
            </w:r>
          </w:p>
        </w:tc>
      </w:tr>
      <w:tr w:rsidR="00A34421" w:rsidTr="00A2297E">
        <w:trPr>
          <w:gridAfter w:val="1"/>
          <w:wAfter w:w="7" w:type="dxa"/>
        </w:trPr>
        <w:tc>
          <w:tcPr>
            <w:tcW w:w="4859" w:type="dxa"/>
            <w:gridSpan w:val="3"/>
          </w:tcPr>
          <w:p w:rsidR="00A34421" w:rsidRDefault="00A34421">
            <w:pPr>
              <w:spacing w:line="276" w:lineRule="auto"/>
              <w:rPr>
                <w:rFonts w:cs="Arial"/>
                <w:sz w:val="20"/>
              </w:rPr>
            </w:pPr>
          </w:p>
        </w:tc>
        <w:tc>
          <w:tcPr>
            <w:tcW w:w="4777" w:type="dxa"/>
          </w:tcPr>
          <w:p w:rsidR="00A34421" w:rsidRDefault="00A34421">
            <w:pPr>
              <w:spacing w:line="276" w:lineRule="auto"/>
              <w:rPr>
                <w:rFonts w:cs="Arial"/>
                <w:sz w:val="20"/>
              </w:rPr>
            </w:pPr>
          </w:p>
        </w:tc>
      </w:tr>
      <w:tr w:rsidR="00A34421" w:rsidTr="00A2297E">
        <w:trPr>
          <w:gridAfter w:val="1"/>
          <w:wAfter w:w="7" w:type="dxa"/>
        </w:trPr>
        <w:tc>
          <w:tcPr>
            <w:tcW w:w="4859" w:type="dxa"/>
            <w:gridSpan w:val="3"/>
            <w:hideMark/>
          </w:tcPr>
          <w:p w:rsidR="00A34421" w:rsidRDefault="00A34421">
            <w:pPr>
              <w:spacing w:line="276" w:lineRule="auto"/>
              <w:rPr>
                <w:rFonts w:cs="Arial"/>
                <w:b/>
                <w:sz w:val="20"/>
              </w:rPr>
            </w:pPr>
            <w:r>
              <w:rPr>
                <w:rFonts w:cs="Arial"/>
                <w:b/>
                <w:sz w:val="20"/>
              </w:rPr>
              <w:t xml:space="preserve">II. KREDITUEN GEHIKUNTZA </w:t>
            </w:r>
          </w:p>
        </w:tc>
        <w:tc>
          <w:tcPr>
            <w:tcW w:w="4777" w:type="dxa"/>
            <w:hideMark/>
          </w:tcPr>
          <w:p w:rsidR="00A34421" w:rsidRDefault="00A34421">
            <w:pPr>
              <w:spacing w:line="276" w:lineRule="auto"/>
              <w:rPr>
                <w:rFonts w:cs="Arial"/>
                <w:b/>
                <w:sz w:val="20"/>
              </w:rPr>
            </w:pPr>
            <w:r>
              <w:rPr>
                <w:rFonts w:cs="Arial"/>
                <w:b/>
                <w:sz w:val="20"/>
              </w:rPr>
              <w:t>II. CREDITOS EN AUMENTO</w:t>
            </w:r>
          </w:p>
        </w:tc>
      </w:tr>
      <w:tr w:rsidR="00A34421" w:rsidTr="00A2297E">
        <w:trPr>
          <w:gridAfter w:val="1"/>
          <w:wAfter w:w="7" w:type="dxa"/>
        </w:trPr>
        <w:tc>
          <w:tcPr>
            <w:tcW w:w="4859" w:type="dxa"/>
            <w:gridSpan w:val="3"/>
          </w:tcPr>
          <w:p w:rsidR="00A34421" w:rsidRDefault="00A34421">
            <w:pPr>
              <w:tabs>
                <w:tab w:val="right" w:pos="0"/>
                <w:tab w:val="left" w:pos="567"/>
                <w:tab w:val="right" w:pos="4111"/>
              </w:tabs>
              <w:spacing w:line="276" w:lineRule="auto"/>
              <w:rPr>
                <w:rFonts w:cs="Arial"/>
                <w:sz w:val="20"/>
              </w:rPr>
            </w:pPr>
          </w:p>
        </w:tc>
        <w:tc>
          <w:tcPr>
            <w:tcW w:w="4777" w:type="dxa"/>
          </w:tcPr>
          <w:p w:rsidR="00A34421" w:rsidRDefault="00A34421">
            <w:pPr>
              <w:spacing w:line="276" w:lineRule="auto"/>
              <w:rPr>
                <w:rFonts w:cs="Arial"/>
                <w:sz w:val="20"/>
              </w:rPr>
            </w:pPr>
          </w:p>
        </w:tc>
      </w:tr>
      <w:tr w:rsidR="00A34421" w:rsidTr="00A2297E">
        <w:trPr>
          <w:gridAfter w:val="1"/>
          <w:wAfter w:w="7" w:type="dxa"/>
        </w:trPr>
        <w:tc>
          <w:tcPr>
            <w:tcW w:w="4859" w:type="dxa"/>
            <w:gridSpan w:val="3"/>
            <w:hideMark/>
          </w:tcPr>
          <w:p w:rsidR="00A34421" w:rsidRDefault="00A34421">
            <w:pPr>
              <w:pStyle w:val="Ttulo1"/>
              <w:tabs>
                <w:tab w:val="left" w:pos="0"/>
                <w:tab w:val="left" w:pos="851"/>
                <w:tab w:val="right" w:pos="4111"/>
              </w:tabs>
              <w:spacing w:line="276" w:lineRule="auto"/>
              <w:rPr>
                <w:rFonts w:cs="Arial"/>
                <w:sz w:val="20"/>
              </w:rPr>
            </w:pPr>
            <w:r>
              <w:rPr>
                <w:rFonts w:cs="Arial"/>
                <w:sz w:val="20"/>
              </w:rPr>
              <w:t>Kap</w:t>
            </w:r>
            <w:r>
              <w:rPr>
                <w:rFonts w:cs="Arial"/>
                <w:sz w:val="20"/>
              </w:rPr>
              <w:tab/>
              <w:t>Izendapena</w:t>
            </w:r>
            <w:r>
              <w:rPr>
                <w:rFonts w:cs="Arial"/>
                <w:sz w:val="20"/>
              </w:rPr>
              <w:tab/>
              <w:t>Euroak</w:t>
            </w:r>
          </w:p>
        </w:tc>
        <w:tc>
          <w:tcPr>
            <w:tcW w:w="4777" w:type="dxa"/>
            <w:hideMark/>
          </w:tcPr>
          <w:p w:rsidR="00A34421" w:rsidRDefault="00A34421">
            <w:pPr>
              <w:pStyle w:val="Ttulo1"/>
              <w:tabs>
                <w:tab w:val="left" w:pos="0"/>
                <w:tab w:val="left" w:pos="1083"/>
                <w:tab w:val="right" w:pos="3918"/>
              </w:tabs>
              <w:spacing w:line="276" w:lineRule="auto"/>
              <w:rPr>
                <w:rFonts w:cs="Arial"/>
                <w:sz w:val="20"/>
              </w:rPr>
            </w:pPr>
            <w:r>
              <w:rPr>
                <w:rFonts w:cs="Arial"/>
                <w:sz w:val="20"/>
              </w:rPr>
              <w:t>Capít</w:t>
            </w:r>
            <w:r>
              <w:rPr>
                <w:rFonts w:cs="Arial"/>
                <w:sz w:val="20"/>
              </w:rPr>
              <w:tab/>
              <w:t>Denominación</w:t>
            </w:r>
            <w:r>
              <w:rPr>
                <w:rFonts w:cs="Arial"/>
                <w:sz w:val="20"/>
              </w:rPr>
              <w:tab/>
              <w:t>Euros</w:t>
            </w:r>
          </w:p>
        </w:tc>
      </w:tr>
      <w:tr w:rsidR="00A34421" w:rsidTr="00A2297E">
        <w:trPr>
          <w:gridAfter w:val="1"/>
          <w:wAfter w:w="7" w:type="dxa"/>
        </w:trPr>
        <w:tc>
          <w:tcPr>
            <w:tcW w:w="4859" w:type="dxa"/>
            <w:gridSpan w:val="3"/>
          </w:tcPr>
          <w:p w:rsidR="00A34421" w:rsidRDefault="00A34421">
            <w:pPr>
              <w:tabs>
                <w:tab w:val="right" w:pos="0"/>
                <w:tab w:val="left" w:pos="567"/>
                <w:tab w:val="right" w:pos="4111"/>
              </w:tabs>
              <w:spacing w:line="276" w:lineRule="auto"/>
              <w:rPr>
                <w:rFonts w:cs="Arial"/>
                <w:sz w:val="20"/>
              </w:rPr>
            </w:pPr>
          </w:p>
        </w:tc>
        <w:tc>
          <w:tcPr>
            <w:tcW w:w="4777" w:type="dxa"/>
          </w:tcPr>
          <w:p w:rsidR="00A34421" w:rsidRDefault="00A34421">
            <w:pPr>
              <w:pStyle w:val="Ttulo1"/>
              <w:tabs>
                <w:tab w:val="left" w:pos="0"/>
                <w:tab w:val="left" w:pos="567"/>
                <w:tab w:val="right" w:pos="3918"/>
              </w:tabs>
              <w:spacing w:line="276" w:lineRule="auto"/>
              <w:rPr>
                <w:rFonts w:cs="Arial"/>
                <w:sz w:val="20"/>
              </w:rPr>
            </w:pPr>
          </w:p>
        </w:tc>
      </w:tr>
      <w:tr w:rsidR="00A34421" w:rsidTr="00A2297E">
        <w:trPr>
          <w:gridAfter w:val="1"/>
          <w:wAfter w:w="7" w:type="dxa"/>
        </w:trPr>
        <w:tc>
          <w:tcPr>
            <w:tcW w:w="4859" w:type="dxa"/>
            <w:gridSpan w:val="3"/>
            <w:hideMark/>
          </w:tcPr>
          <w:p w:rsidR="00A34421" w:rsidRDefault="00A34421">
            <w:pPr>
              <w:tabs>
                <w:tab w:val="right" w:pos="0"/>
                <w:tab w:val="left" w:pos="567"/>
                <w:tab w:val="right" w:pos="4111"/>
              </w:tabs>
              <w:spacing w:line="276" w:lineRule="auto"/>
              <w:rPr>
                <w:rFonts w:cs="Arial"/>
                <w:sz w:val="20"/>
              </w:rPr>
            </w:pPr>
            <w:r>
              <w:rPr>
                <w:rFonts w:cs="Arial"/>
                <w:sz w:val="20"/>
              </w:rPr>
              <w:t>2</w:t>
            </w:r>
            <w:r>
              <w:rPr>
                <w:rFonts w:cs="Arial"/>
                <w:sz w:val="20"/>
              </w:rPr>
              <w:tab/>
              <w:t>Gastuak ondasun arrunt eta z. 102.452,30</w:t>
            </w:r>
          </w:p>
        </w:tc>
        <w:tc>
          <w:tcPr>
            <w:tcW w:w="4777" w:type="dxa"/>
            <w:hideMark/>
          </w:tcPr>
          <w:p w:rsidR="00A34421" w:rsidRDefault="00A34421">
            <w:pPr>
              <w:pStyle w:val="Ttulo1"/>
              <w:tabs>
                <w:tab w:val="left" w:pos="0"/>
                <w:tab w:val="left" w:pos="567"/>
                <w:tab w:val="right" w:pos="3918"/>
              </w:tabs>
              <w:spacing w:line="276" w:lineRule="auto"/>
              <w:rPr>
                <w:rFonts w:cs="Arial"/>
                <w:sz w:val="20"/>
                <w:u w:val="none"/>
              </w:rPr>
            </w:pPr>
            <w:r>
              <w:rPr>
                <w:rFonts w:cs="Arial"/>
                <w:sz w:val="20"/>
                <w:u w:val="none"/>
              </w:rPr>
              <w:t>2</w:t>
            </w:r>
            <w:r>
              <w:rPr>
                <w:rFonts w:cs="Arial"/>
                <w:sz w:val="20"/>
                <w:u w:val="none"/>
              </w:rPr>
              <w:tab/>
              <w:t>Gast. b.corr. y servic.</w:t>
            </w:r>
            <w:r>
              <w:rPr>
                <w:rFonts w:cs="Arial"/>
                <w:sz w:val="20"/>
                <w:u w:val="none"/>
              </w:rPr>
              <w:tab/>
              <w:t>102.452,30</w:t>
            </w:r>
          </w:p>
        </w:tc>
      </w:tr>
      <w:tr w:rsidR="00A34421" w:rsidTr="00A2297E">
        <w:trPr>
          <w:gridAfter w:val="1"/>
          <w:wAfter w:w="7" w:type="dxa"/>
        </w:trPr>
        <w:tc>
          <w:tcPr>
            <w:tcW w:w="4859" w:type="dxa"/>
            <w:gridSpan w:val="3"/>
            <w:hideMark/>
          </w:tcPr>
          <w:p w:rsidR="00A34421" w:rsidRDefault="00A34421">
            <w:pPr>
              <w:tabs>
                <w:tab w:val="right" w:pos="0"/>
                <w:tab w:val="left" w:pos="567"/>
                <w:tab w:val="right" w:pos="4111"/>
              </w:tabs>
              <w:spacing w:line="276" w:lineRule="auto"/>
              <w:rPr>
                <w:rFonts w:cs="Arial"/>
                <w:sz w:val="20"/>
                <w:u w:val="single"/>
              </w:rPr>
            </w:pPr>
            <w:r>
              <w:rPr>
                <w:rFonts w:cs="Arial"/>
                <w:sz w:val="20"/>
              </w:rPr>
              <w:t>4</w:t>
            </w:r>
            <w:r>
              <w:rPr>
                <w:rFonts w:cs="Arial"/>
                <w:sz w:val="20"/>
              </w:rPr>
              <w:tab/>
              <w:t>Transferentzi. arruntak</w:t>
            </w:r>
            <w:r>
              <w:rPr>
                <w:rFonts w:cs="Arial"/>
                <w:sz w:val="20"/>
              </w:rPr>
              <w:tab/>
            </w:r>
            <w:r>
              <w:rPr>
                <w:rFonts w:cs="Arial"/>
                <w:sz w:val="20"/>
                <w:u w:val="single"/>
              </w:rPr>
              <w:t>181.000,00</w:t>
            </w:r>
          </w:p>
        </w:tc>
        <w:tc>
          <w:tcPr>
            <w:tcW w:w="4777" w:type="dxa"/>
            <w:hideMark/>
          </w:tcPr>
          <w:p w:rsidR="00A34421" w:rsidRDefault="00A34421">
            <w:pPr>
              <w:pStyle w:val="Ttulo1"/>
              <w:tabs>
                <w:tab w:val="left" w:pos="0"/>
                <w:tab w:val="left" w:pos="567"/>
                <w:tab w:val="right" w:pos="3918"/>
              </w:tabs>
              <w:spacing w:line="276" w:lineRule="auto"/>
              <w:rPr>
                <w:rFonts w:cs="Arial"/>
                <w:sz w:val="20"/>
              </w:rPr>
            </w:pPr>
            <w:r>
              <w:rPr>
                <w:rFonts w:cs="Arial"/>
                <w:sz w:val="20"/>
                <w:u w:val="none"/>
              </w:rPr>
              <w:t>4</w:t>
            </w:r>
            <w:r>
              <w:rPr>
                <w:rFonts w:cs="Arial"/>
                <w:sz w:val="20"/>
                <w:u w:val="none"/>
              </w:rPr>
              <w:tab/>
              <w:t>Transfer. corrientes</w:t>
            </w:r>
            <w:r>
              <w:rPr>
                <w:rFonts w:cs="Arial"/>
                <w:sz w:val="20"/>
                <w:u w:val="none"/>
              </w:rPr>
              <w:tab/>
            </w:r>
            <w:r>
              <w:rPr>
                <w:rFonts w:cs="Arial"/>
                <w:sz w:val="20"/>
              </w:rPr>
              <w:t>181.000,00</w:t>
            </w:r>
          </w:p>
        </w:tc>
      </w:tr>
      <w:tr w:rsidR="00A34421" w:rsidTr="00A2297E">
        <w:trPr>
          <w:gridAfter w:val="1"/>
          <w:wAfter w:w="7" w:type="dxa"/>
        </w:trPr>
        <w:tc>
          <w:tcPr>
            <w:tcW w:w="4859" w:type="dxa"/>
            <w:gridSpan w:val="3"/>
            <w:hideMark/>
          </w:tcPr>
          <w:p w:rsidR="00A34421" w:rsidRDefault="00A34421">
            <w:pPr>
              <w:spacing w:line="276" w:lineRule="auto"/>
              <w:rPr>
                <w:rFonts w:cs="Arial"/>
                <w:b/>
                <w:sz w:val="20"/>
                <w:u w:val="single"/>
              </w:rPr>
            </w:pPr>
            <w:r>
              <w:rPr>
                <w:rFonts w:cs="Arial"/>
                <w:b/>
                <w:sz w:val="20"/>
                <w:u w:val="single"/>
              </w:rPr>
              <w:t>Kredituen Gehikuntza, guztira     283.452,30</w:t>
            </w:r>
          </w:p>
        </w:tc>
        <w:tc>
          <w:tcPr>
            <w:tcW w:w="4777" w:type="dxa"/>
            <w:hideMark/>
          </w:tcPr>
          <w:p w:rsidR="00A34421" w:rsidRDefault="00A34421">
            <w:pPr>
              <w:spacing w:line="276" w:lineRule="auto"/>
              <w:rPr>
                <w:rFonts w:cs="Arial"/>
                <w:b/>
                <w:sz w:val="20"/>
                <w:u w:val="single"/>
              </w:rPr>
            </w:pPr>
            <w:r>
              <w:rPr>
                <w:rFonts w:cs="Arial"/>
                <w:b/>
                <w:sz w:val="20"/>
                <w:u w:val="single"/>
              </w:rPr>
              <w:t>TOTAL Créditos en aumento</w:t>
            </w:r>
            <w:r>
              <w:rPr>
                <w:rFonts w:cs="Arial"/>
                <w:b/>
                <w:sz w:val="20"/>
                <w:u w:val="single"/>
              </w:rPr>
              <w:tab/>
              <w:t>283.452,30</w:t>
            </w:r>
          </w:p>
        </w:tc>
      </w:tr>
      <w:tr w:rsidR="00A34421" w:rsidTr="00A2297E">
        <w:trPr>
          <w:gridAfter w:val="1"/>
          <w:wAfter w:w="7" w:type="dxa"/>
        </w:trPr>
        <w:tc>
          <w:tcPr>
            <w:tcW w:w="4859" w:type="dxa"/>
            <w:gridSpan w:val="3"/>
          </w:tcPr>
          <w:p w:rsidR="00A34421" w:rsidRPr="00A34421" w:rsidRDefault="00A34421">
            <w:pPr>
              <w:spacing w:line="276" w:lineRule="auto"/>
              <w:rPr>
                <w:szCs w:val="22"/>
              </w:rPr>
            </w:pPr>
          </w:p>
        </w:tc>
        <w:tc>
          <w:tcPr>
            <w:tcW w:w="4777" w:type="dxa"/>
          </w:tcPr>
          <w:p w:rsidR="00A34421" w:rsidRPr="00A34421" w:rsidRDefault="00A34421">
            <w:pPr>
              <w:spacing w:line="276" w:lineRule="auto"/>
              <w:rPr>
                <w:szCs w:val="22"/>
              </w:rPr>
            </w:pPr>
          </w:p>
        </w:tc>
      </w:tr>
      <w:tr w:rsidR="00A34421" w:rsidTr="00A2297E">
        <w:trPr>
          <w:gridAfter w:val="1"/>
          <w:wAfter w:w="7" w:type="dxa"/>
        </w:trPr>
        <w:tc>
          <w:tcPr>
            <w:tcW w:w="4859" w:type="dxa"/>
            <w:gridSpan w:val="3"/>
            <w:hideMark/>
          </w:tcPr>
          <w:p w:rsidR="00A34421" w:rsidRPr="00A34421" w:rsidRDefault="00A34421" w:rsidP="00A34421">
            <w:pPr>
              <w:rPr>
                <w:szCs w:val="22"/>
              </w:rPr>
            </w:pPr>
            <w:r w:rsidRPr="00A34421">
              <w:rPr>
                <w:szCs w:val="22"/>
              </w:rPr>
              <w:t>Kreditu Gehigarrien espediente hau Gipuzkoako Aldizkari Ofizialean eman behar da argitara jendea jakinaren gainean gera dadin.</w:t>
            </w:r>
            <w:r w:rsidRPr="00A34421">
              <w:rPr>
                <w:szCs w:val="22"/>
              </w:rPr>
              <w:t>”</w:t>
            </w:r>
          </w:p>
        </w:tc>
        <w:tc>
          <w:tcPr>
            <w:tcW w:w="4777" w:type="dxa"/>
            <w:hideMark/>
          </w:tcPr>
          <w:p w:rsidR="00A34421" w:rsidRPr="00A34421" w:rsidRDefault="00A34421" w:rsidP="00A34421">
            <w:pPr>
              <w:rPr>
                <w:szCs w:val="22"/>
              </w:rPr>
            </w:pPr>
            <w:r w:rsidRPr="00A34421">
              <w:rPr>
                <w:szCs w:val="22"/>
              </w:rPr>
              <w:t>Asimismo el presente expediente de Créditos Adicionales, deberá publicarse en el Boletín Oficial de Gipuzkoa para su información pública.</w:t>
            </w:r>
            <w:r w:rsidRPr="00A34421">
              <w:rPr>
                <w:szCs w:val="22"/>
              </w:rPr>
              <w:t>”</w:t>
            </w:r>
          </w:p>
        </w:tc>
      </w:tr>
      <w:tr w:rsidR="00A34421" w:rsidTr="00A2297E">
        <w:trPr>
          <w:gridAfter w:val="1"/>
          <w:wAfter w:w="7" w:type="dxa"/>
        </w:trPr>
        <w:tc>
          <w:tcPr>
            <w:tcW w:w="4859" w:type="dxa"/>
            <w:gridSpan w:val="3"/>
          </w:tcPr>
          <w:p w:rsidR="00A34421" w:rsidRPr="00A34421" w:rsidRDefault="00A34421" w:rsidP="00A34421">
            <w:pPr>
              <w:rPr>
                <w:szCs w:val="22"/>
              </w:rPr>
            </w:pPr>
          </w:p>
        </w:tc>
        <w:tc>
          <w:tcPr>
            <w:tcW w:w="4777" w:type="dxa"/>
          </w:tcPr>
          <w:p w:rsidR="00A34421" w:rsidRPr="00A34421" w:rsidRDefault="00A34421" w:rsidP="00A34421">
            <w:pPr>
              <w:rPr>
                <w:szCs w:val="22"/>
              </w:rPr>
            </w:pPr>
          </w:p>
        </w:tc>
      </w:tr>
      <w:tr w:rsidR="00A34421" w:rsidRPr="002F42AE" w:rsidTr="00A2297E">
        <w:trPr>
          <w:gridBefore w:val="1"/>
          <w:wBefore w:w="8" w:type="dxa"/>
        </w:trPr>
        <w:tc>
          <w:tcPr>
            <w:tcW w:w="4810" w:type="dxa"/>
          </w:tcPr>
          <w:p w:rsidR="00A34421" w:rsidRPr="00A34421" w:rsidRDefault="00A34421">
            <w:pPr>
              <w:rPr>
                <w:szCs w:val="22"/>
              </w:rPr>
            </w:pPr>
          </w:p>
        </w:tc>
        <w:tc>
          <w:tcPr>
            <w:tcW w:w="4825" w:type="dxa"/>
            <w:gridSpan w:val="3"/>
          </w:tcPr>
          <w:p w:rsidR="00A34421" w:rsidRPr="00A34421" w:rsidRDefault="00A34421">
            <w:pPr>
              <w:rPr>
                <w:szCs w:val="22"/>
              </w:rPr>
            </w:pP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C66FCA" w:rsidRDefault="00A34421" w:rsidP="00F80E10">
            <w:pPr>
              <w:spacing w:line="276" w:lineRule="auto"/>
              <w:rPr>
                <w:rFonts w:cs="Arial"/>
                <w:szCs w:val="22"/>
                <w:u w:val="single"/>
              </w:rPr>
            </w:pPr>
            <w:r>
              <w:rPr>
                <w:rFonts w:cs="Arial"/>
                <w:szCs w:val="22"/>
                <w:u w:val="single"/>
              </w:rPr>
              <w:t xml:space="preserve">3.- 2016ko Kiroletarako Udal Patronatuaren </w:t>
            </w:r>
            <w:r w:rsidRPr="00C66FCA">
              <w:rPr>
                <w:rFonts w:cs="Arial"/>
                <w:szCs w:val="22"/>
                <w:u w:val="single"/>
              </w:rPr>
              <w:t xml:space="preserve"> Aurrekontuko Kreditu Gehigarrien</w:t>
            </w:r>
            <w:r>
              <w:rPr>
                <w:rFonts w:cs="Arial"/>
                <w:szCs w:val="22"/>
                <w:u w:val="single"/>
              </w:rPr>
              <w:t xml:space="preserve"> Aurreneko </w:t>
            </w:r>
            <w:r w:rsidRPr="00C66FCA">
              <w:rPr>
                <w:rFonts w:cs="Arial"/>
                <w:szCs w:val="22"/>
                <w:u w:val="single"/>
              </w:rPr>
              <w:t xml:space="preserve"> espedientea</w:t>
            </w:r>
            <w:r>
              <w:rPr>
                <w:rFonts w:cs="Arial"/>
                <w:szCs w:val="22"/>
                <w:u w:val="single"/>
              </w:rPr>
              <w:t>.</w:t>
            </w:r>
          </w:p>
        </w:tc>
        <w:tc>
          <w:tcPr>
            <w:tcW w:w="4777" w:type="dxa"/>
          </w:tcPr>
          <w:p w:rsidR="00A34421" w:rsidRPr="00C66FCA" w:rsidRDefault="00A34421" w:rsidP="00F80E10">
            <w:pPr>
              <w:spacing w:line="276" w:lineRule="auto"/>
              <w:rPr>
                <w:rFonts w:cs="Arial"/>
                <w:szCs w:val="22"/>
                <w:u w:val="single"/>
              </w:rPr>
            </w:pPr>
            <w:r>
              <w:rPr>
                <w:rFonts w:cs="Arial"/>
                <w:szCs w:val="22"/>
                <w:u w:val="single"/>
              </w:rPr>
              <w:t>3</w:t>
            </w:r>
            <w:r w:rsidRPr="00C66FCA">
              <w:rPr>
                <w:rFonts w:cs="Arial"/>
                <w:szCs w:val="22"/>
                <w:u w:val="single"/>
              </w:rPr>
              <w:t xml:space="preserve">.- </w:t>
            </w:r>
            <w:r>
              <w:rPr>
                <w:rFonts w:cs="Arial"/>
                <w:szCs w:val="22"/>
                <w:u w:val="single"/>
              </w:rPr>
              <w:t xml:space="preserve">Primer </w:t>
            </w:r>
            <w:r w:rsidRPr="00C66FCA">
              <w:rPr>
                <w:rFonts w:cs="Arial"/>
                <w:szCs w:val="22"/>
                <w:u w:val="single"/>
              </w:rPr>
              <w:t xml:space="preserve">expediente de Créditos Adicionales del Presupuesto </w:t>
            </w:r>
            <w:r w:rsidRPr="00425FE4">
              <w:rPr>
                <w:rFonts w:cs="Arial"/>
                <w:szCs w:val="22"/>
                <w:u w:val="single"/>
              </w:rPr>
              <w:t>del Patronato Municipal de Deportes</w:t>
            </w:r>
            <w:r>
              <w:rPr>
                <w:rFonts w:cs="Arial"/>
                <w:szCs w:val="22"/>
                <w:u w:val="single"/>
              </w:rPr>
              <w:t>.</w:t>
            </w: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A34421" w:rsidRDefault="00A34421" w:rsidP="00A34421">
            <w:pPr>
              <w:rPr>
                <w:szCs w:val="22"/>
              </w:rPr>
            </w:pPr>
          </w:p>
        </w:tc>
        <w:tc>
          <w:tcPr>
            <w:tcW w:w="4777" w:type="dxa"/>
          </w:tcPr>
          <w:p w:rsidR="00A34421" w:rsidRPr="00A34421" w:rsidRDefault="00A34421" w:rsidP="00A34421">
            <w:pPr>
              <w:rPr>
                <w:szCs w:val="22"/>
              </w:rPr>
            </w:pP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A34421" w:rsidRDefault="00506D88" w:rsidP="00A34421">
            <w:pPr>
              <w:rPr>
                <w:szCs w:val="22"/>
              </w:rPr>
            </w:pPr>
            <w:r>
              <w:rPr>
                <w:szCs w:val="22"/>
              </w:rPr>
              <w:t>“</w:t>
            </w:r>
            <w:r w:rsidR="00A34421" w:rsidRPr="00A34421">
              <w:rPr>
                <w:szCs w:val="22"/>
              </w:rPr>
              <w:t>2016. jardunaldirako Kiroletarako Udal Patronatuaren Aurrekontuari dagozkion partidetan izendatutako kredituak urriak izatera, ondoren zehazten diren kontzeptuengatik egin behar diren gastuak presakotzat eta premiazkotzat hartu dira.</w:t>
            </w:r>
          </w:p>
        </w:tc>
        <w:tc>
          <w:tcPr>
            <w:tcW w:w="4777" w:type="dxa"/>
          </w:tcPr>
          <w:p w:rsidR="00A34421" w:rsidRPr="00A34421" w:rsidRDefault="00506D88" w:rsidP="00A34421">
            <w:pPr>
              <w:rPr>
                <w:szCs w:val="22"/>
              </w:rPr>
            </w:pPr>
            <w:r>
              <w:rPr>
                <w:szCs w:val="22"/>
              </w:rPr>
              <w:t>“</w:t>
            </w:r>
            <w:r w:rsidR="00A34421" w:rsidRPr="00A34421">
              <w:rPr>
                <w:szCs w:val="22"/>
              </w:rPr>
              <w:t>Al ser insuficientes los créditos consignados en las correspondientes partidas del Presupuesto del Patronato Municipal de Deportes para el Ejercicio 2016; se considera la necesidad y urgencia de los gastos a realizar en los conceptos que se detallan.</w:t>
            </w: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A34421" w:rsidRDefault="00A34421" w:rsidP="00A34421">
            <w:pPr>
              <w:rPr>
                <w:szCs w:val="22"/>
              </w:rPr>
            </w:pPr>
          </w:p>
        </w:tc>
        <w:tc>
          <w:tcPr>
            <w:tcW w:w="4777" w:type="dxa"/>
          </w:tcPr>
          <w:p w:rsidR="00A34421" w:rsidRPr="00A34421" w:rsidRDefault="00A34421" w:rsidP="00A34421">
            <w:pPr>
              <w:rPr>
                <w:szCs w:val="22"/>
              </w:rPr>
            </w:pP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A34421" w:rsidRDefault="00A34421" w:rsidP="00A34421">
            <w:pPr>
              <w:rPr>
                <w:szCs w:val="22"/>
              </w:rPr>
            </w:pPr>
            <w:r w:rsidRPr="00A34421">
              <w:rPr>
                <w:szCs w:val="22"/>
              </w:rPr>
              <w:t>Kiroletarako Udal Patronatuaren Aurrekontuko Kreditu Gehigarrien Aurreneko espedientearen inguruan Alkateak egin duen proposamena, eta  Kontu-hartzaile jaunak espediente horren inguruan egindako txostena ikusita,</w:t>
            </w:r>
          </w:p>
        </w:tc>
        <w:tc>
          <w:tcPr>
            <w:tcW w:w="4777" w:type="dxa"/>
          </w:tcPr>
          <w:p w:rsidR="00A34421" w:rsidRPr="00A34421" w:rsidRDefault="00A34421" w:rsidP="00A34421">
            <w:pPr>
              <w:rPr>
                <w:szCs w:val="22"/>
              </w:rPr>
            </w:pPr>
            <w:r w:rsidRPr="00A34421">
              <w:rPr>
                <w:szCs w:val="22"/>
              </w:rPr>
              <w:t>Vistos, la propuesta de Alcaldía sobre el Primer expediente de créditos adicionales del Presupuesto del Patronato Municipal de Deportes y el informe del I</w:t>
            </w:r>
            <w:r w:rsidR="00A232E1">
              <w:rPr>
                <w:szCs w:val="22"/>
              </w:rPr>
              <w:t>nterventor sobre el expediente,</w:t>
            </w: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A34421" w:rsidRDefault="00A34421" w:rsidP="00A34421">
            <w:pPr>
              <w:rPr>
                <w:szCs w:val="22"/>
              </w:rPr>
            </w:pPr>
          </w:p>
        </w:tc>
        <w:tc>
          <w:tcPr>
            <w:tcW w:w="4777" w:type="dxa"/>
          </w:tcPr>
          <w:p w:rsidR="00A34421" w:rsidRPr="00A34421" w:rsidRDefault="00A34421" w:rsidP="00A34421">
            <w:pPr>
              <w:rPr>
                <w:szCs w:val="22"/>
              </w:rPr>
            </w:pP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A34421" w:rsidRDefault="00A34421" w:rsidP="00803CF8">
            <w:pPr>
              <w:rPr>
                <w:szCs w:val="22"/>
              </w:rPr>
            </w:pPr>
            <w:r w:rsidRPr="00A34421">
              <w:rPr>
                <w:szCs w:val="22"/>
              </w:rPr>
              <w:t xml:space="preserve">Kontu Ogasun eta Ondare Lan Batzordeak Udalbatzari Kiroletarako Udal </w:t>
            </w:r>
            <w:r w:rsidRPr="00A34421">
              <w:rPr>
                <w:szCs w:val="22"/>
              </w:rPr>
              <w:lastRenderedPageBreak/>
              <w:t>Patronatuaren Aurrekontuko Kreditu Gehigarrien Aurreneko espedientea ontzat hartzea eskatu dio, honako zenbateko hauek dituena:</w:t>
            </w:r>
          </w:p>
        </w:tc>
        <w:tc>
          <w:tcPr>
            <w:tcW w:w="4777" w:type="dxa"/>
          </w:tcPr>
          <w:p w:rsidR="00A34421" w:rsidRPr="00A34421" w:rsidRDefault="00A34421" w:rsidP="00803CF8">
            <w:pPr>
              <w:rPr>
                <w:szCs w:val="22"/>
              </w:rPr>
            </w:pPr>
            <w:r w:rsidRPr="00A34421">
              <w:rPr>
                <w:szCs w:val="22"/>
              </w:rPr>
              <w:lastRenderedPageBreak/>
              <w:t xml:space="preserve">A continuación la </w:t>
            </w:r>
            <w:r w:rsidR="00803CF8" w:rsidRPr="00A34421">
              <w:rPr>
                <w:szCs w:val="22"/>
              </w:rPr>
              <w:t xml:space="preserve">Comisión </w:t>
            </w:r>
            <w:r w:rsidRPr="00A34421">
              <w:rPr>
                <w:szCs w:val="22"/>
              </w:rPr>
              <w:t xml:space="preserve">de trabajo de Cuentas, Hacienda y Patrimonio propone </w:t>
            </w:r>
            <w:r w:rsidRPr="00A34421">
              <w:rPr>
                <w:szCs w:val="22"/>
              </w:rPr>
              <w:lastRenderedPageBreak/>
              <w:t>al Pleno Municipal la aprobación del Primer expediente de Créditos Adicionales del Presupuesto del Patronato Municipal de Deportes cifrado en las siguientes cantidades:</w:t>
            </w: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C66FCA" w:rsidRDefault="00A34421" w:rsidP="00F80E10">
            <w:pPr>
              <w:spacing w:line="276" w:lineRule="auto"/>
              <w:rPr>
                <w:rFonts w:cs="Arial"/>
                <w:szCs w:val="22"/>
              </w:rPr>
            </w:pPr>
          </w:p>
        </w:tc>
        <w:tc>
          <w:tcPr>
            <w:tcW w:w="4777" w:type="dxa"/>
          </w:tcPr>
          <w:p w:rsidR="00A34421" w:rsidRPr="00C66FCA" w:rsidRDefault="00A34421" w:rsidP="00F80E10">
            <w:pPr>
              <w:pStyle w:val="Ttulo1"/>
              <w:tabs>
                <w:tab w:val="left" w:pos="0"/>
                <w:tab w:val="left" w:pos="1083"/>
                <w:tab w:val="right" w:pos="3918"/>
              </w:tabs>
              <w:spacing w:line="276" w:lineRule="auto"/>
              <w:rPr>
                <w:rFonts w:cs="Arial"/>
                <w:szCs w:val="22"/>
              </w:rPr>
            </w:pP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C66FCA" w:rsidRDefault="00A34421" w:rsidP="00F80E10">
            <w:pPr>
              <w:spacing w:line="240" w:lineRule="auto"/>
              <w:rPr>
                <w:rFonts w:cs="Arial"/>
                <w:szCs w:val="22"/>
                <w:u w:val="single"/>
              </w:rPr>
            </w:pPr>
            <w:r w:rsidRPr="00C66FCA">
              <w:rPr>
                <w:rFonts w:cs="Arial"/>
                <w:szCs w:val="22"/>
                <w:u w:val="single"/>
              </w:rPr>
              <w:t>LABURPENA KAPITULUKA</w:t>
            </w:r>
          </w:p>
        </w:tc>
        <w:tc>
          <w:tcPr>
            <w:tcW w:w="4777" w:type="dxa"/>
          </w:tcPr>
          <w:p w:rsidR="00A34421" w:rsidRPr="00C66FCA" w:rsidRDefault="00A34421" w:rsidP="00F80E10">
            <w:pPr>
              <w:spacing w:line="240" w:lineRule="auto"/>
              <w:rPr>
                <w:rFonts w:cs="Arial"/>
                <w:szCs w:val="22"/>
                <w:u w:val="single"/>
              </w:rPr>
            </w:pPr>
            <w:r w:rsidRPr="00C66FCA">
              <w:rPr>
                <w:rFonts w:cs="Arial"/>
                <w:szCs w:val="22"/>
                <w:u w:val="single"/>
              </w:rPr>
              <w:t>RESUMEN POR CAPITULOS</w:t>
            </w: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C66FCA" w:rsidRDefault="00A34421" w:rsidP="00F80E10">
            <w:pPr>
              <w:spacing w:line="240" w:lineRule="auto"/>
              <w:rPr>
                <w:rFonts w:cs="Arial"/>
                <w:szCs w:val="22"/>
              </w:rPr>
            </w:pPr>
          </w:p>
        </w:tc>
        <w:tc>
          <w:tcPr>
            <w:tcW w:w="4777" w:type="dxa"/>
          </w:tcPr>
          <w:p w:rsidR="00A34421" w:rsidRPr="00C66FCA" w:rsidRDefault="00A34421" w:rsidP="00F80E10">
            <w:pPr>
              <w:spacing w:line="240" w:lineRule="auto"/>
              <w:rPr>
                <w:rFonts w:cs="Arial"/>
                <w:szCs w:val="22"/>
              </w:rPr>
            </w:pP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C66FCA" w:rsidRDefault="00A34421" w:rsidP="00F80E10">
            <w:pPr>
              <w:spacing w:line="240" w:lineRule="auto"/>
              <w:rPr>
                <w:rFonts w:cs="Arial"/>
                <w:b/>
                <w:szCs w:val="22"/>
              </w:rPr>
            </w:pPr>
            <w:r w:rsidRPr="00C66FCA">
              <w:rPr>
                <w:rFonts w:cs="Arial"/>
                <w:b/>
                <w:szCs w:val="22"/>
              </w:rPr>
              <w:t>I. DIRUAREN NONDIK NORAKOA</w:t>
            </w:r>
          </w:p>
        </w:tc>
        <w:tc>
          <w:tcPr>
            <w:tcW w:w="4777" w:type="dxa"/>
          </w:tcPr>
          <w:p w:rsidR="00A34421" w:rsidRPr="00C66FCA" w:rsidRDefault="00A34421" w:rsidP="00F80E10">
            <w:pPr>
              <w:spacing w:line="240" w:lineRule="auto"/>
              <w:rPr>
                <w:rFonts w:cs="Arial"/>
                <w:b/>
                <w:szCs w:val="22"/>
              </w:rPr>
            </w:pPr>
            <w:r w:rsidRPr="00C66FCA">
              <w:rPr>
                <w:rFonts w:cs="Arial"/>
                <w:b/>
                <w:szCs w:val="22"/>
              </w:rPr>
              <w:t>I. PROCEDENCIA DE LOS FONDOS</w:t>
            </w: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C66FCA" w:rsidRDefault="00A34421" w:rsidP="00F80E10">
            <w:pPr>
              <w:spacing w:line="240" w:lineRule="auto"/>
              <w:rPr>
                <w:rFonts w:cs="Arial"/>
                <w:szCs w:val="22"/>
                <w:u w:val="single"/>
              </w:rPr>
            </w:pPr>
          </w:p>
        </w:tc>
        <w:tc>
          <w:tcPr>
            <w:tcW w:w="4777" w:type="dxa"/>
          </w:tcPr>
          <w:p w:rsidR="00A34421" w:rsidRPr="00C66FCA" w:rsidRDefault="00A34421" w:rsidP="00F80E10">
            <w:pPr>
              <w:spacing w:line="240" w:lineRule="auto"/>
              <w:rPr>
                <w:rFonts w:cs="Arial"/>
                <w:szCs w:val="22"/>
                <w:u w:val="single"/>
              </w:rPr>
            </w:pP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C66FCA" w:rsidRDefault="00A34421" w:rsidP="00F80E10">
            <w:pPr>
              <w:pStyle w:val="Ttulo1"/>
              <w:tabs>
                <w:tab w:val="left" w:pos="0"/>
                <w:tab w:val="left" w:pos="851"/>
                <w:tab w:val="right" w:pos="4111"/>
              </w:tabs>
              <w:spacing w:line="240" w:lineRule="auto"/>
              <w:rPr>
                <w:rFonts w:cs="Arial"/>
                <w:sz w:val="20"/>
              </w:rPr>
            </w:pPr>
            <w:r w:rsidRPr="00C66FCA">
              <w:rPr>
                <w:rFonts w:cs="Arial"/>
                <w:sz w:val="20"/>
              </w:rPr>
              <w:t>Kap</w:t>
            </w:r>
            <w:r w:rsidRPr="00C66FCA">
              <w:rPr>
                <w:rFonts w:cs="Arial"/>
                <w:sz w:val="20"/>
              </w:rPr>
              <w:tab/>
              <w:t>Izendapena</w:t>
            </w:r>
            <w:r w:rsidRPr="00C66FCA">
              <w:rPr>
                <w:rFonts w:cs="Arial"/>
                <w:sz w:val="20"/>
              </w:rPr>
              <w:tab/>
              <w:t>Euroak</w:t>
            </w:r>
          </w:p>
        </w:tc>
        <w:tc>
          <w:tcPr>
            <w:tcW w:w="4777" w:type="dxa"/>
          </w:tcPr>
          <w:p w:rsidR="00A34421" w:rsidRPr="00C66FCA" w:rsidRDefault="00A34421" w:rsidP="00F80E10">
            <w:pPr>
              <w:pStyle w:val="Ttulo1"/>
              <w:tabs>
                <w:tab w:val="left" w:pos="0"/>
                <w:tab w:val="left" w:pos="1083"/>
                <w:tab w:val="right" w:pos="3918"/>
              </w:tabs>
              <w:spacing w:line="240" w:lineRule="auto"/>
              <w:rPr>
                <w:rFonts w:cs="Arial"/>
                <w:sz w:val="20"/>
              </w:rPr>
            </w:pPr>
            <w:r w:rsidRPr="00C66FCA">
              <w:rPr>
                <w:rFonts w:cs="Arial"/>
                <w:sz w:val="20"/>
              </w:rPr>
              <w:t>Capít</w:t>
            </w:r>
            <w:r w:rsidRPr="00C66FCA">
              <w:rPr>
                <w:rFonts w:cs="Arial"/>
                <w:sz w:val="20"/>
              </w:rPr>
              <w:tab/>
              <w:t>Denominación</w:t>
            </w:r>
            <w:r w:rsidRPr="00C66FCA">
              <w:rPr>
                <w:rFonts w:cs="Arial"/>
                <w:sz w:val="20"/>
              </w:rPr>
              <w:tab/>
              <w:t>Euros</w:t>
            </w: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C66FCA" w:rsidRDefault="00A34421" w:rsidP="00F80E10">
            <w:pPr>
              <w:tabs>
                <w:tab w:val="right" w:pos="0"/>
                <w:tab w:val="left" w:pos="567"/>
                <w:tab w:val="right" w:pos="4111"/>
              </w:tabs>
              <w:spacing w:line="240" w:lineRule="auto"/>
              <w:rPr>
                <w:rFonts w:cs="Arial"/>
                <w:sz w:val="20"/>
              </w:rPr>
            </w:pPr>
          </w:p>
        </w:tc>
        <w:tc>
          <w:tcPr>
            <w:tcW w:w="4777" w:type="dxa"/>
          </w:tcPr>
          <w:p w:rsidR="00A34421" w:rsidRPr="00C66FCA" w:rsidRDefault="00A34421" w:rsidP="00F80E10">
            <w:pPr>
              <w:pStyle w:val="Ttulo1"/>
              <w:tabs>
                <w:tab w:val="left" w:pos="0"/>
                <w:tab w:val="left" w:pos="567"/>
                <w:tab w:val="right" w:pos="3918"/>
              </w:tabs>
              <w:spacing w:line="240" w:lineRule="auto"/>
              <w:rPr>
                <w:rFonts w:cs="Arial"/>
                <w:sz w:val="20"/>
              </w:rPr>
            </w:pP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C66FCA" w:rsidRDefault="00A34421" w:rsidP="00F80E10">
            <w:pPr>
              <w:pStyle w:val="Ttulo1"/>
              <w:tabs>
                <w:tab w:val="right" w:pos="0"/>
                <w:tab w:val="left" w:pos="567"/>
                <w:tab w:val="right" w:pos="4111"/>
              </w:tabs>
              <w:spacing w:line="240" w:lineRule="auto"/>
              <w:rPr>
                <w:rFonts w:cs="Arial"/>
                <w:i/>
                <w:sz w:val="20"/>
              </w:rPr>
            </w:pPr>
            <w:r w:rsidRPr="00C66FCA">
              <w:rPr>
                <w:rFonts w:cs="Arial"/>
                <w:sz w:val="20"/>
                <w:u w:val="none"/>
              </w:rPr>
              <w:t>8</w:t>
            </w:r>
            <w:r w:rsidRPr="00C66FCA">
              <w:rPr>
                <w:rFonts w:cs="Arial"/>
                <w:sz w:val="20"/>
                <w:u w:val="none"/>
              </w:rPr>
              <w:tab/>
              <w:t xml:space="preserve"> Finantza aktiboak</w:t>
            </w:r>
            <w:r w:rsidRPr="00C66FCA">
              <w:rPr>
                <w:rFonts w:cs="Arial"/>
                <w:sz w:val="20"/>
                <w:u w:val="none"/>
              </w:rPr>
              <w:tab/>
            </w:r>
            <w:r w:rsidRPr="00C85A34">
              <w:rPr>
                <w:rFonts w:cs="Arial"/>
                <w:sz w:val="20"/>
              </w:rPr>
              <w:t>40.000,00</w:t>
            </w:r>
          </w:p>
        </w:tc>
        <w:tc>
          <w:tcPr>
            <w:tcW w:w="4777" w:type="dxa"/>
          </w:tcPr>
          <w:p w:rsidR="00A34421" w:rsidRPr="00C66FCA" w:rsidRDefault="00A34421" w:rsidP="00F80E10">
            <w:pPr>
              <w:pStyle w:val="Ttulo1"/>
              <w:tabs>
                <w:tab w:val="left" w:pos="0"/>
                <w:tab w:val="left" w:pos="567"/>
                <w:tab w:val="right" w:pos="3918"/>
              </w:tabs>
              <w:spacing w:line="240" w:lineRule="auto"/>
              <w:rPr>
                <w:rFonts w:cs="Arial"/>
                <w:sz w:val="20"/>
              </w:rPr>
            </w:pPr>
            <w:r w:rsidRPr="00C66FCA">
              <w:rPr>
                <w:rFonts w:cs="Arial"/>
                <w:sz w:val="20"/>
                <w:u w:val="none"/>
              </w:rPr>
              <w:t>8</w:t>
            </w:r>
            <w:r w:rsidRPr="00C66FCA">
              <w:rPr>
                <w:rFonts w:cs="Arial"/>
                <w:sz w:val="20"/>
                <w:u w:val="none"/>
              </w:rPr>
              <w:tab/>
              <w:t xml:space="preserve">Activos financieros </w:t>
            </w:r>
            <w:r w:rsidRPr="00C66FCA">
              <w:rPr>
                <w:rFonts w:cs="Arial"/>
                <w:sz w:val="20"/>
                <w:u w:val="none"/>
              </w:rPr>
              <w:tab/>
            </w:r>
            <w:r w:rsidRPr="00C85A34">
              <w:rPr>
                <w:rFonts w:cs="Arial"/>
                <w:sz w:val="20"/>
              </w:rPr>
              <w:t>40.000,00</w:t>
            </w: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C66FCA" w:rsidRDefault="00A34421" w:rsidP="00F80E10">
            <w:pPr>
              <w:pStyle w:val="Ttulo1"/>
              <w:tabs>
                <w:tab w:val="right" w:pos="0"/>
                <w:tab w:val="left" w:pos="567"/>
                <w:tab w:val="right" w:pos="4111"/>
              </w:tabs>
              <w:spacing w:line="240" w:lineRule="auto"/>
              <w:rPr>
                <w:rFonts w:cs="Arial"/>
                <w:b/>
                <w:sz w:val="20"/>
              </w:rPr>
            </w:pPr>
          </w:p>
        </w:tc>
        <w:tc>
          <w:tcPr>
            <w:tcW w:w="4777" w:type="dxa"/>
          </w:tcPr>
          <w:p w:rsidR="00A34421" w:rsidRPr="00C66FCA" w:rsidRDefault="00A34421" w:rsidP="00F80E10">
            <w:pPr>
              <w:pStyle w:val="Ttulo1"/>
              <w:tabs>
                <w:tab w:val="left" w:pos="0"/>
                <w:tab w:val="left" w:pos="567"/>
                <w:tab w:val="right" w:pos="3918"/>
              </w:tabs>
              <w:spacing w:line="240" w:lineRule="auto"/>
              <w:rPr>
                <w:rFonts w:cs="Arial"/>
                <w:b/>
                <w:sz w:val="20"/>
              </w:rPr>
            </w:pP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C66FCA" w:rsidRDefault="00A34421" w:rsidP="00F80E10">
            <w:pPr>
              <w:pStyle w:val="Ttulo1"/>
              <w:tabs>
                <w:tab w:val="right" w:pos="0"/>
                <w:tab w:val="left" w:pos="567"/>
                <w:tab w:val="right" w:pos="4111"/>
              </w:tabs>
              <w:spacing w:line="240" w:lineRule="auto"/>
              <w:rPr>
                <w:rFonts w:cs="Arial"/>
                <w:b/>
                <w:sz w:val="20"/>
              </w:rPr>
            </w:pPr>
            <w:r w:rsidRPr="00C66FCA">
              <w:rPr>
                <w:rFonts w:cs="Arial"/>
                <w:b/>
                <w:sz w:val="20"/>
              </w:rPr>
              <w:t>Guztira, gehikuntzen adina</w:t>
            </w:r>
            <w:r w:rsidRPr="00C66FCA">
              <w:rPr>
                <w:rFonts w:cs="Arial"/>
                <w:b/>
                <w:sz w:val="20"/>
              </w:rPr>
              <w:tab/>
            </w:r>
            <w:r>
              <w:rPr>
                <w:rFonts w:cs="Arial"/>
                <w:b/>
                <w:sz w:val="20"/>
              </w:rPr>
              <w:t>40.000,00</w:t>
            </w:r>
          </w:p>
        </w:tc>
        <w:tc>
          <w:tcPr>
            <w:tcW w:w="4777" w:type="dxa"/>
          </w:tcPr>
          <w:p w:rsidR="00A34421" w:rsidRPr="00C66FCA" w:rsidRDefault="00A34421" w:rsidP="00F80E10">
            <w:pPr>
              <w:pStyle w:val="Ttulo1"/>
              <w:tabs>
                <w:tab w:val="left" w:pos="0"/>
                <w:tab w:val="left" w:pos="567"/>
                <w:tab w:val="right" w:pos="3918"/>
              </w:tabs>
              <w:spacing w:line="240" w:lineRule="auto"/>
              <w:rPr>
                <w:rFonts w:cs="Arial"/>
                <w:b/>
                <w:sz w:val="20"/>
              </w:rPr>
            </w:pPr>
            <w:r w:rsidRPr="00C66FCA">
              <w:rPr>
                <w:rFonts w:cs="Arial"/>
                <w:b/>
                <w:sz w:val="20"/>
              </w:rPr>
              <w:t>TOTAL igual a los aumentos</w:t>
            </w:r>
            <w:r w:rsidRPr="00C66FCA">
              <w:rPr>
                <w:rFonts w:cs="Arial"/>
                <w:b/>
                <w:sz w:val="20"/>
              </w:rPr>
              <w:tab/>
            </w:r>
            <w:r>
              <w:rPr>
                <w:rFonts w:cs="Arial"/>
                <w:sz w:val="20"/>
              </w:rPr>
              <w:t>40.000,00</w:t>
            </w: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C66FCA" w:rsidRDefault="00A34421" w:rsidP="00F80E10">
            <w:pPr>
              <w:spacing w:line="240" w:lineRule="auto"/>
              <w:rPr>
                <w:rFonts w:cs="Arial"/>
                <w:sz w:val="20"/>
              </w:rPr>
            </w:pPr>
          </w:p>
        </w:tc>
        <w:tc>
          <w:tcPr>
            <w:tcW w:w="4777" w:type="dxa"/>
          </w:tcPr>
          <w:p w:rsidR="00A34421" w:rsidRPr="00C66FCA" w:rsidRDefault="00A34421" w:rsidP="00F80E10">
            <w:pPr>
              <w:spacing w:line="240" w:lineRule="auto"/>
              <w:rPr>
                <w:rFonts w:cs="Arial"/>
                <w:sz w:val="20"/>
              </w:rPr>
            </w:pP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C66FCA" w:rsidRDefault="00A34421" w:rsidP="00F80E10">
            <w:pPr>
              <w:spacing w:line="240" w:lineRule="auto"/>
              <w:rPr>
                <w:rFonts w:cs="Arial"/>
                <w:b/>
                <w:sz w:val="20"/>
              </w:rPr>
            </w:pPr>
            <w:r w:rsidRPr="00C66FCA">
              <w:rPr>
                <w:rFonts w:cs="Arial"/>
                <w:b/>
                <w:sz w:val="20"/>
              </w:rPr>
              <w:t xml:space="preserve">II. KREDITUEN GEHIKUNTZA </w:t>
            </w:r>
          </w:p>
        </w:tc>
        <w:tc>
          <w:tcPr>
            <w:tcW w:w="4777" w:type="dxa"/>
          </w:tcPr>
          <w:p w:rsidR="00A34421" w:rsidRPr="00C66FCA" w:rsidRDefault="00A34421" w:rsidP="00F80E10">
            <w:pPr>
              <w:spacing w:line="240" w:lineRule="auto"/>
              <w:rPr>
                <w:rFonts w:cs="Arial"/>
                <w:b/>
                <w:sz w:val="20"/>
              </w:rPr>
            </w:pPr>
            <w:r w:rsidRPr="00C66FCA">
              <w:rPr>
                <w:rFonts w:cs="Arial"/>
                <w:b/>
                <w:sz w:val="20"/>
              </w:rPr>
              <w:t>II. CREDITOS EN AUMENTO</w:t>
            </w: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C66FCA" w:rsidRDefault="00A34421" w:rsidP="00F80E10">
            <w:pPr>
              <w:tabs>
                <w:tab w:val="right" w:pos="0"/>
                <w:tab w:val="left" w:pos="567"/>
                <w:tab w:val="right" w:pos="4111"/>
              </w:tabs>
              <w:spacing w:line="240" w:lineRule="auto"/>
              <w:rPr>
                <w:rFonts w:cs="Arial"/>
                <w:sz w:val="20"/>
              </w:rPr>
            </w:pPr>
          </w:p>
        </w:tc>
        <w:tc>
          <w:tcPr>
            <w:tcW w:w="4777" w:type="dxa"/>
          </w:tcPr>
          <w:p w:rsidR="00A34421" w:rsidRPr="00C66FCA" w:rsidRDefault="00A34421" w:rsidP="00F80E10">
            <w:pPr>
              <w:spacing w:line="240" w:lineRule="auto"/>
              <w:rPr>
                <w:rFonts w:cs="Arial"/>
                <w:sz w:val="20"/>
              </w:rPr>
            </w:pP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C66FCA" w:rsidRDefault="00A34421" w:rsidP="00F80E10">
            <w:pPr>
              <w:pStyle w:val="Ttulo1"/>
              <w:tabs>
                <w:tab w:val="left" w:pos="0"/>
                <w:tab w:val="left" w:pos="851"/>
                <w:tab w:val="right" w:pos="4111"/>
              </w:tabs>
              <w:spacing w:line="240" w:lineRule="auto"/>
              <w:rPr>
                <w:rFonts w:cs="Arial"/>
                <w:sz w:val="20"/>
              </w:rPr>
            </w:pPr>
            <w:r w:rsidRPr="00C66FCA">
              <w:rPr>
                <w:rFonts w:cs="Arial"/>
                <w:sz w:val="20"/>
              </w:rPr>
              <w:t>Kap</w:t>
            </w:r>
            <w:r w:rsidRPr="00C66FCA">
              <w:rPr>
                <w:rFonts w:cs="Arial"/>
                <w:sz w:val="20"/>
              </w:rPr>
              <w:tab/>
              <w:t>Izendapena</w:t>
            </w:r>
            <w:r w:rsidRPr="00C66FCA">
              <w:rPr>
                <w:rFonts w:cs="Arial"/>
                <w:sz w:val="20"/>
              </w:rPr>
              <w:tab/>
              <w:t>Euroak</w:t>
            </w:r>
          </w:p>
        </w:tc>
        <w:tc>
          <w:tcPr>
            <w:tcW w:w="4777" w:type="dxa"/>
          </w:tcPr>
          <w:p w:rsidR="00A34421" w:rsidRPr="00C66FCA" w:rsidRDefault="00A34421" w:rsidP="00F80E10">
            <w:pPr>
              <w:pStyle w:val="Ttulo1"/>
              <w:tabs>
                <w:tab w:val="left" w:pos="0"/>
                <w:tab w:val="left" w:pos="1083"/>
                <w:tab w:val="right" w:pos="3918"/>
              </w:tabs>
              <w:spacing w:line="240" w:lineRule="auto"/>
              <w:rPr>
                <w:rFonts w:cs="Arial"/>
                <w:sz w:val="20"/>
              </w:rPr>
            </w:pPr>
            <w:r w:rsidRPr="00C66FCA">
              <w:rPr>
                <w:rFonts w:cs="Arial"/>
                <w:sz w:val="20"/>
              </w:rPr>
              <w:t>Capít</w:t>
            </w:r>
            <w:r w:rsidRPr="00C66FCA">
              <w:rPr>
                <w:rFonts w:cs="Arial"/>
                <w:sz w:val="20"/>
              </w:rPr>
              <w:tab/>
              <w:t>Denominación</w:t>
            </w:r>
            <w:r w:rsidRPr="00C66FCA">
              <w:rPr>
                <w:rFonts w:cs="Arial"/>
                <w:sz w:val="20"/>
              </w:rPr>
              <w:tab/>
              <w:t>Euros</w:t>
            </w: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C66FCA" w:rsidRDefault="00A34421" w:rsidP="00F80E10">
            <w:pPr>
              <w:tabs>
                <w:tab w:val="right" w:pos="0"/>
                <w:tab w:val="left" w:pos="567"/>
                <w:tab w:val="right" w:pos="4111"/>
              </w:tabs>
              <w:spacing w:line="240" w:lineRule="auto"/>
              <w:rPr>
                <w:rFonts w:cs="Arial"/>
                <w:sz w:val="20"/>
              </w:rPr>
            </w:pPr>
          </w:p>
        </w:tc>
        <w:tc>
          <w:tcPr>
            <w:tcW w:w="4777" w:type="dxa"/>
          </w:tcPr>
          <w:p w:rsidR="00A34421" w:rsidRPr="00C66FCA" w:rsidRDefault="00A34421" w:rsidP="00F80E10">
            <w:pPr>
              <w:pStyle w:val="Ttulo1"/>
              <w:tabs>
                <w:tab w:val="left" w:pos="0"/>
                <w:tab w:val="left" w:pos="567"/>
                <w:tab w:val="right" w:pos="3918"/>
              </w:tabs>
              <w:spacing w:line="240" w:lineRule="auto"/>
              <w:rPr>
                <w:rFonts w:cs="Arial"/>
                <w:sz w:val="20"/>
              </w:rPr>
            </w:pP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C66FCA" w:rsidRDefault="00A34421" w:rsidP="00F80E10">
            <w:pPr>
              <w:tabs>
                <w:tab w:val="right" w:pos="0"/>
                <w:tab w:val="left" w:pos="567"/>
                <w:tab w:val="right" w:pos="4111"/>
              </w:tabs>
              <w:spacing w:line="240" w:lineRule="auto"/>
              <w:rPr>
                <w:rFonts w:cs="Arial"/>
                <w:sz w:val="20"/>
              </w:rPr>
            </w:pPr>
            <w:r w:rsidRPr="00C66FCA">
              <w:rPr>
                <w:rFonts w:cs="Arial"/>
                <w:sz w:val="20"/>
              </w:rPr>
              <w:t>2</w:t>
            </w:r>
            <w:r w:rsidRPr="00C66FCA">
              <w:rPr>
                <w:rFonts w:cs="Arial"/>
                <w:sz w:val="20"/>
              </w:rPr>
              <w:tab/>
              <w:t>Gastuak ondasu</w:t>
            </w:r>
            <w:r>
              <w:rPr>
                <w:rFonts w:cs="Arial"/>
                <w:sz w:val="20"/>
              </w:rPr>
              <w:t xml:space="preserve">n </w:t>
            </w:r>
            <w:r w:rsidRPr="00C66FCA">
              <w:rPr>
                <w:rFonts w:cs="Arial"/>
                <w:sz w:val="20"/>
              </w:rPr>
              <w:t>arrunt</w:t>
            </w:r>
            <w:r>
              <w:rPr>
                <w:rFonts w:cs="Arial"/>
                <w:sz w:val="20"/>
              </w:rPr>
              <w:t xml:space="preserve"> eta z.</w:t>
            </w:r>
            <w:r w:rsidRPr="00C66FCA">
              <w:rPr>
                <w:rFonts w:cs="Arial"/>
                <w:sz w:val="20"/>
              </w:rPr>
              <w:tab/>
            </w:r>
            <w:r w:rsidRPr="00C85A34">
              <w:rPr>
                <w:rFonts w:cs="Arial"/>
                <w:sz w:val="20"/>
                <w:u w:val="single"/>
              </w:rPr>
              <w:t>40.000,00</w:t>
            </w:r>
          </w:p>
        </w:tc>
        <w:tc>
          <w:tcPr>
            <w:tcW w:w="4777" w:type="dxa"/>
          </w:tcPr>
          <w:p w:rsidR="00A34421" w:rsidRPr="00C66FCA" w:rsidRDefault="00A34421" w:rsidP="00F80E10">
            <w:pPr>
              <w:pStyle w:val="Ttulo1"/>
              <w:tabs>
                <w:tab w:val="left" w:pos="0"/>
                <w:tab w:val="left" w:pos="567"/>
                <w:tab w:val="right" w:pos="3918"/>
              </w:tabs>
              <w:spacing w:line="240" w:lineRule="auto"/>
              <w:rPr>
                <w:rFonts w:cs="Arial"/>
                <w:sz w:val="20"/>
                <w:u w:val="none"/>
              </w:rPr>
            </w:pPr>
            <w:r w:rsidRPr="00C66FCA">
              <w:rPr>
                <w:rFonts w:cs="Arial"/>
                <w:sz w:val="20"/>
                <w:u w:val="none"/>
              </w:rPr>
              <w:t>2</w:t>
            </w:r>
            <w:r w:rsidRPr="00C66FCA">
              <w:rPr>
                <w:rFonts w:cs="Arial"/>
                <w:sz w:val="20"/>
                <w:u w:val="none"/>
              </w:rPr>
              <w:tab/>
              <w:t>Gast. b.corr. y servic.</w:t>
            </w:r>
            <w:r w:rsidRPr="00C66FCA">
              <w:rPr>
                <w:rFonts w:cs="Arial"/>
                <w:sz w:val="20"/>
                <w:u w:val="none"/>
              </w:rPr>
              <w:tab/>
            </w:r>
            <w:r w:rsidRPr="00C85A34">
              <w:rPr>
                <w:rFonts w:cs="Arial"/>
                <w:sz w:val="20"/>
              </w:rPr>
              <w:t>40.000,00</w:t>
            </w: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370F29" w:rsidRDefault="00A34421" w:rsidP="00F80E10">
            <w:pPr>
              <w:tabs>
                <w:tab w:val="right" w:pos="0"/>
                <w:tab w:val="left" w:pos="567"/>
                <w:tab w:val="right" w:pos="4111"/>
              </w:tabs>
              <w:spacing w:line="240" w:lineRule="auto"/>
              <w:rPr>
                <w:rFonts w:cs="Arial"/>
                <w:sz w:val="20"/>
                <w:u w:val="single"/>
              </w:rPr>
            </w:pPr>
          </w:p>
        </w:tc>
        <w:tc>
          <w:tcPr>
            <w:tcW w:w="4777" w:type="dxa"/>
          </w:tcPr>
          <w:p w:rsidR="00A34421" w:rsidRPr="00370F29" w:rsidRDefault="00A34421" w:rsidP="00F80E10">
            <w:pPr>
              <w:pStyle w:val="Ttulo1"/>
              <w:tabs>
                <w:tab w:val="left" w:pos="0"/>
                <w:tab w:val="left" w:pos="567"/>
                <w:tab w:val="right" w:pos="3918"/>
              </w:tabs>
              <w:spacing w:line="240" w:lineRule="auto"/>
              <w:rPr>
                <w:rFonts w:cs="Arial"/>
                <w:sz w:val="20"/>
              </w:rPr>
            </w:pPr>
          </w:p>
        </w:tc>
      </w:tr>
      <w:tr w:rsidR="00A34421" w:rsidRPr="00714AA8" w:rsidTr="00A2297E">
        <w:tblPrEx>
          <w:tblLook w:val="0000" w:firstRow="0" w:lastRow="0" w:firstColumn="0" w:lastColumn="0" w:noHBand="0" w:noVBand="0"/>
        </w:tblPrEx>
        <w:trPr>
          <w:gridAfter w:val="1"/>
          <w:wAfter w:w="7" w:type="dxa"/>
        </w:trPr>
        <w:tc>
          <w:tcPr>
            <w:tcW w:w="4859" w:type="dxa"/>
            <w:gridSpan w:val="3"/>
          </w:tcPr>
          <w:p w:rsidR="00A34421" w:rsidRPr="00714AA8" w:rsidRDefault="00A34421" w:rsidP="00F80E10">
            <w:pPr>
              <w:spacing w:line="240" w:lineRule="auto"/>
              <w:rPr>
                <w:rFonts w:cs="Arial"/>
                <w:b/>
                <w:sz w:val="20"/>
                <w:u w:val="single"/>
              </w:rPr>
            </w:pPr>
            <w:r w:rsidRPr="00714AA8">
              <w:rPr>
                <w:rFonts w:cs="Arial"/>
                <w:b/>
                <w:sz w:val="20"/>
                <w:u w:val="single"/>
              </w:rPr>
              <w:t xml:space="preserve">Kredituen Gehikuntza, guztira     </w:t>
            </w:r>
            <w:r>
              <w:rPr>
                <w:rFonts w:cs="Arial"/>
                <w:b/>
                <w:sz w:val="20"/>
                <w:u w:val="single"/>
              </w:rPr>
              <w:t>40.000,00</w:t>
            </w:r>
          </w:p>
        </w:tc>
        <w:tc>
          <w:tcPr>
            <w:tcW w:w="4777" w:type="dxa"/>
          </w:tcPr>
          <w:p w:rsidR="00A34421" w:rsidRPr="00714AA8" w:rsidRDefault="00A34421" w:rsidP="00F80E10">
            <w:pPr>
              <w:spacing w:line="240" w:lineRule="auto"/>
              <w:rPr>
                <w:rFonts w:cs="Arial"/>
                <w:b/>
                <w:sz w:val="20"/>
                <w:u w:val="single"/>
              </w:rPr>
            </w:pPr>
            <w:r w:rsidRPr="00714AA8">
              <w:rPr>
                <w:rFonts w:cs="Arial"/>
                <w:b/>
                <w:sz w:val="20"/>
                <w:u w:val="single"/>
              </w:rPr>
              <w:t>TOTAL Créditos en aumento</w:t>
            </w:r>
            <w:r w:rsidRPr="00714AA8">
              <w:rPr>
                <w:rFonts w:cs="Arial"/>
                <w:b/>
                <w:sz w:val="20"/>
                <w:u w:val="single"/>
              </w:rPr>
              <w:tab/>
            </w:r>
            <w:r>
              <w:rPr>
                <w:rFonts w:cs="Arial"/>
                <w:b/>
                <w:sz w:val="20"/>
                <w:u w:val="single"/>
              </w:rPr>
              <w:t>40.000,00</w:t>
            </w: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A34421" w:rsidRDefault="00A34421" w:rsidP="00A34421">
            <w:pPr>
              <w:rPr>
                <w:szCs w:val="22"/>
              </w:rPr>
            </w:pPr>
          </w:p>
        </w:tc>
        <w:tc>
          <w:tcPr>
            <w:tcW w:w="4777" w:type="dxa"/>
          </w:tcPr>
          <w:p w:rsidR="00A34421" w:rsidRPr="00A34421" w:rsidRDefault="00A34421" w:rsidP="00A34421">
            <w:pPr>
              <w:rPr>
                <w:szCs w:val="22"/>
              </w:rPr>
            </w:pP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A34421" w:rsidRDefault="00A34421" w:rsidP="00A34421">
            <w:pPr>
              <w:rPr>
                <w:szCs w:val="22"/>
              </w:rPr>
            </w:pPr>
            <w:r w:rsidRPr="00A34421">
              <w:rPr>
                <w:szCs w:val="22"/>
              </w:rPr>
              <w:t>Kreditu Gehigarrien espediente hau Gipuzkoako Aldizkari Ofizialean eman behar da argitara jendea jakinaren gainean gera dadin.</w:t>
            </w:r>
            <w:r w:rsidRPr="00A34421">
              <w:rPr>
                <w:szCs w:val="22"/>
              </w:rPr>
              <w:t>”</w:t>
            </w:r>
          </w:p>
        </w:tc>
        <w:tc>
          <w:tcPr>
            <w:tcW w:w="4777" w:type="dxa"/>
          </w:tcPr>
          <w:p w:rsidR="00A34421" w:rsidRPr="00A34421" w:rsidRDefault="00A34421" w:rsidP="00A34421">
            <w:pPr>
              <w:rPr>
                <w:szCs w:val="22"/>
              </w:rPr>
            </w:pPr>
            <w:r w:rsidRPr="00A34421">
              <w:rPr>
                <w:szCs w:val="22"/>
              </w:rPr>
              <w:t>Asimismo el presente expediente de Créditos Adicionales, deberá publicarse en el Boletín Oficial de Gipuzkoa para su información pública.</w:t>
            </w:r>
            <w:r w:rsidRPr="00A34421">
              <w:rPr>
                <w:szCs w:val="22"/>
              </w:rPr>
              <w:t>”</w:t>
            </w:r>
          </w:p>
        </w:tc>
      </w:tr>
      <w:tr w:rsidR="00A34421" w:rsidRPr="00C66FCA" w:rsidTr="00A2297E">
        <w:tblPrEx>
          <w:tblLook w:val="0000" w:firstRow="0" w:lastRow="0" w:firstColumn="0" w:lastColumn="0" w:noHBand="0" w:noVBand="0"/>
        </w:tblPrEx>
        <w:trPr>
          <w:gridAfter w:val="1"/>
          <w:wAfter w:w="7" w:type="dxa"/>
        </w:trPr>
        <w:tc>
          <w:tcPr>
            <w:tcW w:w="4859" w:type="dxa"/>
            <w:gridSpan w:val="3"/>
          </w:tcPr>
          <w:p w:rsidR="00A34421" w:rsidRPr="00A34421" w:rsidRDefault="00A34421" w:rsidP="00A34421">
            <w:pPr>
              <w:rPr>
                <w:szCs w:val="22"/>
              </w:rPr>
            </w:pPr>
          </w:p>
        </w:tc>
        <w:tc>
          <w:tcPr>
            <w:tcW w:w="4777" w:type="dxa"/>
          </w:tcPr>
          <w:p w:rsidR="00A34421" w:rsidRPr="00A34421" w:rsidRDefault="00A34421" w:rsidP="00A34421">
            <w:pPr>
              <w:rPr>
                <w:szCs w:val="22"/>
              </w:rPr>
            </w:pPr>
          </w:p>
        </w:tc>
      </w:tr>
      <w:tr w:rsidR="002E2006" w:rsidRPr="0043077F" w:rsidTr="00A2297E">
        <w:trPr>
          <w:gridBefore w:val="1"/>
          <w:wBefore w:w="8" w:type="dxa"/>
        </w:trPr>
        <w:tc>
          <w:tcPr>
            <w:tcW w:w="4810" w:type="dxa"/>
          </w:tcPr>
          <w:p w:rsidR="002E2006" w:rsidRPr="002E2006" w:rsidRDefault="002E2006" w:rsidP="002E2006">
            <w:pPr>
              <w:widowControl/>
              <w:spacing w:line="240" w:lineRule="auto"/>
              <w:jc w:val="left"/>
              <w:rPr>
                <w:rFonts w:cs="Arial"/>
                <w:szCs w:val="22"/>
              </w:rPr>
            </w:pPr>
          </w:p>
        </w:tc>
        <w:tc>
          <w:tcPr>
            <w:tcW w:w="4825" w:type="dxa"/>
            <w:gridSpan w:val="3"/>
            <w:shd w:val="clear" w:color="auto" w:fill="auto"/>
          </w:tcPr>
          <w:p w:rsidR="002E2006" w:rsidRPr="002E2006"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rPr>
            </w:pPr>
          </w:p>
        </w:tc>
      </w:tr>
      <w:tr w:rsidR="002E2006" w:rsidRPr="0043077F" w:rsidTr="00A2297E">
        <w:trPr>
          <w:gridBefore w:val="1"/>
          <w:wBefore w:w="8" w:type="dxa"/>
        </w:trPr>
        <w:tc>
          <w:tcPr>
            <w:tcW w:w="4810" w:type="dxa"/>
          </w:tcPr>
          <w:p w:rsidR="002E2006" w:rsidRPr="002E2006"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u w:val="single"/>
              </w:rPr>
            </w:pPr>
            <w:r w:rsidRPr="002E2006">
              <w:rPr>
                <w:rFonts w:cs="Arial"/>
                <w:szCs w:val="22"/>
                <w:u w:val="single"/>
              </w:rPr>
              <w:t xml:space="preserve">4.- Txaltxa Zelaiko parkingaren zerbitzu publikoko kudeaketa-kontratuaren lagapena egiteko proposamena. </w:t>
            </w:r>
          </w:p>
        </w:tc>
        <w:tc>
          <w:tcPr>
            <w:tcW w:w="4825" w:type="dxa"/>
            <w:gridSpan w:val="3"/>
            <w:shd w:val="clear" w:color="auto" w:fill="auto"/>
          </w:tcPr>
          <w:p w:rsidR="002E2006" w:rsidRPr="002E2006"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u w:val="single"/>
              </w:rPr>
            </w:pPr>
            <w:r w:rsidRPr="002E2006">
              <w:rPr>
                <w:rFonts w:cs="Arial"/>
                <w:szCs w:val="22"/>
                <w:u w:val="single"/>
              </w:rPr>
              <w:t>4.- Propuesta de cesión del contrato  de gestión del servicio público del Parking de Txaltxa Zelai.</w:t>
            </w:r>
          </w:p>
        </w:tc>
      </w:tr>
      <w:tr w:rsidR="002E2006" w:rsidRPr="0043077F" w:rsidTr="00A2297E">
        <w:trPr>
          <w:gridBefore w:val="1"/>
          <w:wBefore w:w="8" w:type="dxa"/>
        </w:trPr>
        <w:tc>
          <w:tcPr>
            <w:tcW w:w="4810" w:type="dxa"/>
          </w:tcPr>
          <w:p w:rsidR="002E2006" w:rsidRPr="002E2006"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rPr>
            </w:pPr>
          </w:p>
        </w:tc>
        <w:tc>
          <w:tcPr>
            <w:tcW w:w="4825" w:type="dxa"/>
            <w:gridSpan w:val="3"/>
            <w:shd w:val="clear" w:color="auto" w:fill="auto"/>
          </w:tcPr>
          <w:p w:rsidR="002E2006" w:rsidRPr="0043077F"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rPr>
            </w:pPr>
          </w:p>
        </w:tc>
      </w:tr>
      <w:tr w:rsidR="002E2006" w:rsidRPr="0043077F" w:rsidTr="00A2297E">
        <w:trPr>
          <w:gridBefore w:val="1"/>
          <w:wBefore w:w="8" w:type="dxa"/>
        </w:trPr>
        <w:tc>
          <w:tcPr>
            <w:tcW w:w="4810" w:type="dxa"/>
          </w:tcPr>
          <w:p w:rsidR="002E2006" w:rsidRPr="002E2006"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rPr>
            </w:pPr>
            <w:r w:rsidRPr="002E2006">
              <w:rPr>
                <w:rFonts w:cs="Arial"/>
                <w:szCs w:val="22"/>
              </w:rPr>
              <w:t>“Alkatetzak emandako Probidentziak, GESPARK INVERSIONES 2008 SL etxeak, Txaltxa Zelaiko parkingaren zerbitzu publikoko kudeaketa-kontratuaren adjudikaziodunak egindako eskaera azaltzen du, kontratu hori DINECAR ATRES SL enpresaren eskuetan lagatzeko eskaera.</w:t>
            </w:r>
          </w:p>
        </w:tc>
        <w:tc>
          <w:tcPr>
            <w:tcW w:w="4825" w:type="dxa"/>
            <w:gridSpan w:val="3"/>
            <w:shd w:val="clear" w:color="auto" w:fill="auto"/>
          </w:tcPr>
          <w:p w:rsidR="002E2006" w:rsidRPr="0043077F"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rPr>
            </w:pPr>
            <w:r w:rsidRPr="0043077F">
              <w:rPr>
                <w:rFonts w:cs="Arial"/>
                <w:szCs w:val="22"/>
              </w:rPr>
              <w:t>“Vista la Providencia de Alcaldía en la que expone la solicitud presentada por GESPARK INVERSIONES 2008, S.L. adjudicatario del contrato de gestión del servicio público de Parking en Txaltxa Zelai, en relación a la posible cesión del contrato a favor de la empresa DINECAR ATRES, S.L.</w:t>
            </w:r>
          </w:p>
        </w:tc>
      </w:tr>
      <w:tr w:rsidR="002E2006" w:rsidRPr="0043077F" w:rsidTr="00A2297E">
        <w:trPr>
          <w:gridBefore w:val="1"/>
          <w:wBefore w:w="8" w:type="dxa"/>
        </w:trPr>
        <w:tc>
          <w:tcPr>
            <w:tcW w:w="4810" w:type="dxa"/>
          </w:tcPr>
          <w:p w:rsidR="002E2006" w:rsidRPr="002E2006"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rPr>
            </w:pPr>
          </w:p>
        </w:tc>
        <w:tc>
          <w:tcPr>
            <w:tcW w:w="4825" w:type="dxa"/>
            <w:gridSpan w:val="3"/>
            <w:shd w:val="clear" w:color="auto" w:fill="auto"/>
          </w:tcPr>
          <w:p w:rsidR="002E2006" w:rsidRPr="0043077F"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rPr>
            </w:pPr>
          </w:p>
        </w:tc>
      </w:tr>
      <w:tr w:rsidR="002E2006" w:rsidRPr="0043077F" w:rsidTr="00A2297E">
        <w:trPr>
          <w:gridBefore w:val="1"/>
          <w:wBefore w:w="8" w:type="dxa"/>
        </w:trPr>
        <w:tc>
          <w:tcPr>
            <w:tcW w:w="4810" w:type="dxa"/>
          </w:tcPr>
          <w:p w:rsidR="002E2006" w:rsidRPr="002E2006" w:rsidRDefault="002E2006" w:rsidP="00E70611">
            <w:pPr>
              <w:widowControl/>
              <w:tabs>
                <w:tab w:val="left" w:pos="-6840"/>
                <w:tab w:val="left" w:pos="-5400"/>
                <w:tab w:val="left" w:pos="-3960"/>
                <w:tab w:val="left" w:pos="-2520"/>
                <w:tab w:val="left" w:pos="-1080"/>
                <w:tab w:val="left" w:pos="360"/>
                <w:tab w:val="left" w:pos="1800"/>
                <w:tab w:val="left" w:pos="3240"/>
              </w:tabs>
              <w:rPr>
                <w:rFonts w:cs="Arial"/>
                <w:szCs w:val="22"/>
              </w:rPr>
            </w:pPr>
            <w:r w:rsidRPr="002E2006">
              <w:rPr>
                <w:rFonts w:cs="Arial"/>
                <w:szCs w:val="22"/>
              </w:rPr>
              <w:t xml:space="preserve">Alkatetzaren 2016ko uztailaren 13ko Eginbideak dioena betez, Kontratazio eta Diru-laguntza Ataleko Zuzendariak horren inguruan egin duen txostena ikusita eta gaiaz jardun ondoren,  akordiorako azpiko </w:t>
            </w:r>
            <w:r w:rsidR="00E70611">
              <w:rPr>
                <w:rFonts w:cs="Arial"/>
                <w:szCs w:val="22"/>
              </w:rPr>
              <w:t>proposamen hau bozketara eraman da:</w:t>
            </w:r>
            <w:r w:rsidRPr="002E2006">
              <w:rPr>
                <w:rFonts w:cs="Arial"/>
                <w:szCs w:val="22"/>
              </w:rPr>
              <w:t xml:space="preserve"> </w:t>
            </w:r>
          </w:p>
        </w:tc>
        <w:tc>
          <w:tcPr>
            <w:tcW w:w="4825" w:type="dxa"/>
            <w:gridSpan w:val="3"/>
            <w:shd w:val="clear" w:color="auto" w:fill="auto"/>
          </w:tcPr>
          <w:p w:rsidR="002E2006" w:rsidRPr="0043077F" w:rsidRDefault="002E2006" w:rsidP="00E70611">
            <w:pPr>
              <w:widowControl/>
              <w:tabs>
                <w:tab w:val="left" w:pos="-6840"/>
                <w:tab w:val="left" w:pos="-5400"/>
                <w:tab w:val="left" w:pos="-3960"/>
                <w:tab w:val="left" w:pos="-2520"/>
                <w:tab w:val="left" w:pos="-1080"/>
                <w:tab w:val="left" w:pos="360"/>
                <w:tab w:val="left" w:pos="1800"/>
                <w:tab w:val="left" w:pos="3240"/>
              </w:tabs>
              <w:rPr>
                <w:rFonts w:cs="Arial"/>
                <w:szCs w:val="22"/>
              </w:rPr>
            </w:pPr>
            <w:r w:rsidRPr="0043077F">
              <w:rPr>
                <w:rFonts w:cs="Arial"/>
                <w:szCs w:val="22"/>
              </w:rPr>
              <w:t>Visto el informe emitido por el Director de la Unidad de Contratación y Subvenciones, en cumplimiento de la Providencia de Alcaldía de 13 de julio de 2016, tras su debate se somete a votación la propuesta de acuer</w:t>
            </w:r>
            <w:r w:rsidR="00E70611">
              <w:rPr>
                <w:rFonts w:cs="Arial"/>
                <w:szCs w:val="22"/>
              </w:rPr>
              <w:t>do que a continuación se expone:</w:t>
            </w:r>
          </w:p>
        </w:tc>
      </w:tr>
      <w:tr w:rsidR="002E2006" w:rsidRPr="0043077F" w:rsidTr="00A2297E">
        <w:trPr>
          <w:gridBefore w:val="1"/>
          <w:wBefore w:w="8" w:type="dxa"/>
        </w:trPr>
        <w:tc>
          <w:tcPr>
            <w:tcW w:w="4810" w:type="dxa"/>
          </w:tcPr>
          <w:p w:rsidR="002E2006" w:rsidRPr="002E2006"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rPr>
            </w:pPr>
          </w:p>
        </w:tc>
        <w:tc>
          <w:tcPr>
            <w:tcW w:w="4825" w:type="dxa"/>
            <w:gridSpan w:val="3"/>
            <w:shd w:val="clear" w:color="auto" w:fill="auto"/>
          </w:tcPr>
          <w:p w:rsidR="002E2006" w:rsidRPr="0043077F"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rPr>
            </w:pPr>
          </w:p>
        </w:tc>
      </w:tr>
      <w:tr w:rsidR="002E2006" w:rsidRPr="0043077F" w:rsidTr="00A2297E">
        <w:trPr>
          <w:gridBefore w:val="1"/>
          <w:wBefore w:w="8" w:type="dxa"/>
        </w:trPr>
        <w:tc>
          <w:tcPr>
            <w:tcW w:w="4810" w:type="dxa"/>
          </w:tcPr>
          <w:p w:rsidR="002E2006" w:rsidRPr="00E70611"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u w:val="single"/>
              </w:rPr>
            </w:pPr>
            <w:r w:rsidRPr="00E70611">
              <w:rPr>
                <w:rFonts w:cs="Arial"/>
                <w:szCs w:val="22"/>
                <w:u w:val="single"/>
              </w:rPr>
              <w:t>Akordiorako proposamena:</w:t>
            </w:r>
          </w:p>
        </w:tc>
        <w:tc>
          <w:tcPr>
            <w:tcW w:w="4825" w:type="dxa"/>
            <w:gridSpan w:val="3"/>
            <w:shd w:val="clear" w:color="auto" w:fill="auto"/>
          </w:tcPr>
          <w:p w:rsidR="002E2006" w:rsidRPr="00E70611"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u w:val="single"/>
              </w:rPr>
            </w:pPr>
            <w:r w:rsidRPr="00E70611">
              <w:rPr>
                <w:rFonts w:cs="Arial"/>
                <w:szCs w:val="22"/>
                <w:u w:val="single"/>
              </w:rPr>
              <w:t>Propuesta de acuerdo:</w:t>
            </w:r>
          </w:p>
        </w:tc>
      </w:tr>
      <w:tr w:rsidR="002E2006" w:rsidRPr="0043077F" w:rsidTr="00A2297E">
        <w:trPr>
          <w:gridBefore w:val="1"/>
          <w:wBefore w:w="8" w:type="dxa"/>
        </w:trPr>
        <w:tc>
          <w:tcPr>
            <w:tcW w:w="4810" w:type="dxa"/>
          </w:tcPr>
          <w:p w:rsidR="002E2006" w:rsidRPr="002E2006"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rPr>
            </w:pPr>
          </w:p>
        </w:tc>
        <w:tc>
          <w:tcPr>
            <w:tcW w:w="4825" w:type="dxa"/>
            <w:gridSpan w:val="3"/>
            <w:shd w:val="clear" w:color="auto" w:fill="auto"/>
          </w:tcPr>
          <w:p w:rsidR="002E2006" w:rsidRPr="0043077F"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rPr>
            </w:pPr>
          </w:p>
        </w:tc>
      </w:tr>
      <w:tr w:rsidR="002E2006" w:rsidRPr="0043077F" w:rsidTr="00A2297E">
        <w:trPr>
          <w:gridBefore w:val="1"/>
          <w:wBefore w:w="8" w:type="dxa"/>
        </w:trPr>
        <w:tc>
          <w:tcPr>
            <w:tcW w:w="4810" w:type="dxa"/>
          </w:tcPr>
          <w:p w:rsidR="002E2006" w:rsidRPr="002E2006"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rPr>
            </w:pPr>
            <w:r w:rsidRPr="002E2006">
              <w:rPr>
                <w:rFonts w:cs="Arial"/>
                <w:szCs w:val="22"/>
              </w:rPr>
              <w:t>LEHENENGOA. BAIMENA EMATEA TXALTXA ZELAIKO PARKINGAren zerbitzu publikoko kudeaketa-kontratua DINECAR ATES SL enpresaren eskuetan lagatzeko; horretako, lagapen-emaileak eta lagapen-hartzaileak, biek jaso beharko dute lagapena eskritura publikoan.   Hortik aurrera lagapen-hartzailearen eskuetan geratuko dira lagapen-emaileari dagozkion eskubide eta obligazio guztiak, subrogazioz.</w:t>
            </w:r>
          </w:p>
        </w:tc>
        <w:tc>
          <w:tcPr>
            <w:tcW w:w="4825" w:type="dxa"/>
            <w:gridSpan w:val="3"/>
            <w:shd w:val="clear" w:color="auto" w:fill="auto"/>
          </w:tcPr>
          <w:p w:rsidR="002E2006" w:rsidRPr="0043077F"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rPr>
            </w:pPr>
            <w:r w:rsidRPr="0043077F">
              <w:rPr>
                <w:rFonts w:cs="Arial"/>
                <w:szCs w:val="22"/>
              </w:rPr>
              <w:t>PRIMERO. Autorizar la cesión del contrato de gestión del servicio público de PARKING DE TXALTXA ZELAI a favor de DINECAR ATRES SL, que el cedente y el cesionario habrán de formalizar en Escritura pública. A partir de ese momento el cesionario quedará subrogado en todos los derechos y obligaciones que corresponderían al cedente.</w:t>
            </w:r>
          </w:p>
        </w:tc>
      </w:tr>
      <w:tr w:rsidR="002E2006" w:rsidRPr="0043077F" w:rsidTr="00A2297E">
        <w:trPr>
          <w:gridBefore w:val="1"/>
          <w:wBefore w:w="8" w:type="dxa"/>
        </w:trPr>
        <w:tc>
          <w:tcPr>
            <w:tcW w:w="4810" w:type="dxa"/>
          </w:tcPr>
          <w:p w:rsidR="002E2006" w:rsidRPr="002E2006"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rPr>
            </w:pPr>
          </w:p>
        </w:tc>
        <w:tc>
          <w:tcPr>
            <w:tcW w:w="4825" w:type="dxa"/>
            <w:gridSpan w:val="3"/>
            <w:shd w:val="clear" w:color="auto" w:fill="auto"/>
          </w:tcPr>
          <w:p w:rsidR="002E2006" w:rsidRPr="0043077F"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rPr>
            </w:pPr>
          </w:p>
        </w:tc>
      </w:tr>
      <w:tr w:rsidR="002E2006" w:rsidRPr="0043077F" w:rsidTr="00A2297E">
        <w:trPr>
          <w:gridBefore w:val="1"/>
          <w:wBefore w:w="8" w:type="dxa"/>
        </w:trPr>
        <w:tc>
          <w:tcPr>
            <w:tcW w:w="4810" w:type="dxa"/>
          </w:tcPr>
          <w:p w:rsidR="002E2006" w:rsidRPr="002E2006"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rPr>
            </w:pPr>
            <w:r w:rsidRPr="002E2006">
              <w:rPr>
                <w:rFonts w:cs="Arial"/>
                <w:szCs w:val="22"/>
              </w:rPr>
              <w:t>BIGARRENA. Lagapen-hartzaileari Akordio hau jakinaraztea eta, jakinarazpen hau jasotzen duen egunetik hamabost laneguneko epearen barruan, 53.850,68 euroko behin-betiko bermea eratu dela egiaztatuko duen dokumentua bidaltzeko agintzea.</w:t>
            </w:r>
          </w:p>
        </w:tc>
        <w:tc>
          <w:tcPr>
            <w:tcW w:w="4825" w:type="dxa"/>
            <w:gridSpan w:val="3"/>
            <w:shd w:val="clear" w:color="auto" w:fill="auto"/>
          </w:tcPr>
          <w:p w:rsidR="002E2006" w:rsidRPr="0043077F"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rPr>
            </w:pPr>
            <w:r w:rsidRPr="0043077F">
              <w:rPr>
                <w:rFonts w:cs="Arial"/>
                <w:szCs w:val="22"/>
              </w:rPr>
              <w:t>SEGUNDO. Notificar al cesionario el presente Acuerdo y requerirle para que dentro de los quince días hábiles siguientes al de la fecha en que reciba la presente notificación, remita el documento que acredite haber constituido la garantía definitiva por importe de 53.850,68 €.</w:t>
            </w:r>
          </w:p>
        </w:tc>
      </w:tr>
      <w:tr w:rsidR="002E2006" w:rsidRPr="0043077F" w:rsidTr="00A2297E">
        <w:trPr>
          <w:gridBefore w:val="1"/>
          <w:wBefore w:w="8" w:type="dxa"/>
        </w:trPr>
        <w:tc>
          <w:tcPr>
            <w:tcW w:w="4810" w:type="dxa"/>
          </w:tcPr>
          <w:p w:rsidR="002E2006" w:rsidRPr="002E2006"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rPr>
            </w:pPr>
          </w:p>
        </w:tc>
        <w:tc>
          <w:tcPr>
            <w:tcW w:w="4825" w:type="dxa"/>
            <w:gridSpan w:val="3"/>
            <w:shd w:val="clear" w:color="auto" w:fill="auto"/>
          </w:tcPr>
          <w:p w:rsidR="002E2006" w:rsidRPr="0043077F"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rPr>
            </w:pPr>
          </w:p>
        </w:tc>
      </w:tr>
      <w:tr w:rsidR="002E2006" w:rsidRPr="0043077F" w:rsidTr="00A2297E">
        <w:trPr>
          <w:gridBefore w:val="1"/>
          <w:wBefore w:w="8" w:type="dxa"/>
        </w:trPr>
        <w:tc>
          <w:tcPr>
            <w:tcW w:w="4810" w:type="dxa"/>
          </w:tcPr>
          <w:p w:rsidR="002E2006" w:rsidRPr="002E2006"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rPr>
            </w:pPr>
            <w:r w:rsidRPr="002E2006">
              <w:rPr>
                <w:rFonts w:cs="Arial"/>
                <w:szCs w:val="22"/>
              </w:rPr>
              <w:t>HIRUGARRENA. Lagapen-emaileari Akordio hau jakinaraztea eta, lagapen-hartzaileak bermea eratzen duen unetik, utzitako bermea itzultzea.”</w:t>
            </w:r>
          </w:p>
        </w:tc>
        <w:tc>
          <w:tcPr>
            <w:tcW w:w="4825" w:type="dxa"/>
            <w:gridSpan w:val="3"/>
            <w:shd w:val="clear" w:color="auto" w:fill="auto"/>
          </w:tcPr>
          <w:p w:rsidR="002E2006" w:rsidRPr="0043077F"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rPr>
            </w:pPr>
            <w:r w:rsidRPr="0043077F">
              <w:rPr>
                <w:rFonts w:cs="Arial"/>
                <w:szCs w:val="22"/>
              </w:rPr>
              <w:t>TERCERO. Notificar al cedente el presente Acuerdo y proceder a la devolución de la garantía prestada desde el momento de la constitución de la misma por parte del cesionario.”</w:t>
            </w:r>
          </w:p>
        </w:tc>
      </w:tr>
      <w:tr w:rsidR="002E2006" w:rsidRPr="0043077F" w:rsidTr="00A2297E">
        <w:trPr>
          <w:gridBefore w:val="1"/>
          <w:wBefore w:w="8" w:type="dxa"/>
        </w:trPr>
        <w:tc>
          <w:tcPr>
            <w:tcW w:w="4810" w:type="dxa"/>
          </w:tcPr>
          <w:p w:rsidR="002E2006" w:rsidRPr="002E2006" w:rsidRDefault="002E2006" w:rsidP="002E2006">
            <w:pPr>
              <w:widowControl/>
              <w:spacing w:line="240" w:lineRule="auto"/>
              <w:jc w:val="left"/>
              <w:rPr>
                <w:rFonts w:cs="Arial"/>
                <w:szCs w:val="22"/>
              </w:rPr>
            </w:pPr>
          </w:p>
        </w:tc>
        <w:tc>
          <w:tcPr>
            <w:tcW w:w="4825" w:type="dxa"/>
            <w:gridSpan w:val="3"/>
            <w:shd w:val="clear" w:color="auto" w:fill="auto"/>
          </w:tcPr>
          <w:p w:rsidR="002E2006" w:rsidRPr="0043077F"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rPr>
            </w:pPr>
          </w:p>
        </w:tc>
      </w:tr>
      <w:tr w:rsidR="002E2006" w:rsidRPr="0043077F" w:rsidTr="00A2297E">
        <w:trPr>
          <w:gridBefore w:val="1"/>
          <w:wBefore w:w="8" w:type="dxa"/>
        </w:trPr>
        <w:tc>
          <w:tcPr>
            <w:tcW w:w="4810" w:type="dxa"/>
          </w:tcPr>
          <w:p w:rsidR="002E2006" w:rsidRPr="002E2006" w:rsidRDefault="002E2006" w:rsidP="002E2006">
            <w:pPr>
              <w:widowControl/>
              <w:spacing w:line="240" w:lineRule="auto"/>
              <w:jc w:val="left"/>
              <w:rPr>
                <w:rFonts w:cs="Arial"/>
                <w:szCs w:val="22"/>
              </w:rPr>
            </w:pPr>
          </w:p>
        </w:tc>
        <w:tc>
          <w:tcPr>
            <w:tcW w:w="4825" w:type="dxa"/>
            <w:gridSpan w:val="3"/>
            <w:shd w:val="clear" w:color="auto" w:fill="auto"/>
          </w:tcPr>
          <w:p w:rsidR="002E2006" w:rsidRPr="0043077F" w:rsidRDefault="002E2006" w:rsidP="002E2006">
            <w:pPr>
              <w:widowControl/>
              <w:tabs>
                <w:tab w:val="left" w:pos="-6840"/>
                <w:tab w:val="left" w:pos="-5400"/>
                <w:tab w:val="left" w:pos="-3960"/>
                <w:tab w:val="left" w:pos="-2520"/>
                <w:tab w:val="left" w:pos="-1080"/>
                <w:tab w:val="left" w:pos="360"/>
                <w:tab w:val="left" w:pos="1800"/>
                <w:tab w:val="left" w:pos="3240"/>
              </w:tabs>
              <w:rPr>
                <w:rFonts w:cs="Arial"/>
                <w:szCs w:val="22"/>
              </w:rPr>
            </w:pPr>
          </w:p>
        </w:tc>
      </w:tr>
      <w:tr w:rsidR="002F42AE" w:rsidRPr="002F42AE" w:rsidTr="00A2297E">
        <w:trPr>
          <w:gridBefore w:val="1"/>
          <w:wBefore w:w="8" w:type="dxa"/>
        </w:trPr>
        <w:tc>
          <w:tcPr>
            <w:tcW w:w="4810" w:type="dxa"/>
            <w:hideMark/>
          </w:tcPr>
          <w:p w:rsidR="002F42AE" w:rsidRPr="002F42AE" w:rsidRDefault="002F42AE">
            <w:pPr>
              <w:widowControl/>
              <w:rPr>
                <w:rFonts w:cs="Arial"/>
                <w:szCs w:val="22"/>
              </w:rPr>
            </w:pPr>
            <w:r w:rsidRPr="002F42AE">
              <w:rPr>
                <w:rFonts w:cs="Arial"/>
                <w:szCs w:val="22"/>
                <w:u w:val="single"/>
              </w:rPr>
              <w:t>4. ATALA</w:t>
            </w:r>
            <w:r w:rsidRPr="002F42AE">
              <w:rPr>
                <w:rFonts w:cs="Arial"/>
                <w:szCs w:val="22"/>
              </w:rPr>
              <w:t>. Premiak.</w:t>
            </w:r>
          </w:p>
        </w:tc>
        <w:tc>
          <w:tcPr>
            <w:tcW w:w="4825" w:type="dxa"/>
            <w:gridSpan w:val="3"/>
            <w:hideMark/>
          </w:tcPr>
          <w:p w:rsidR="002F42AE" w:rsidRPr="002F42AE" w:rsidRDefault="002F42AE">
            <w:pPr>
              <w:widowControl/>
              <w:rPr>
                <w:rFonts w:cs="Arial"/>
                <w:szCs w:val="22"/>
              </w:rPr>
            </w:pPr>
            <w:r w:rsidRPr="002F42AE">
              <w:rPr>
                <w:rFonts w:cs="Arial"/>
                <w:szCs w:val="22"/>
                <w:u w:val="single"/>
              </w:rPr>
              <w:t>PUNTO 4º</w:t>
            </w:r>
            <w:r w:rsidRPr="002F42AE">
              <w:rPr>
                <w:rFonts w:cs="Arial"/>
                <w:szCs w:val="22"/>
              </w:rPr>
              <w:t xml:space="preserve"> Urgencias.</w:t>
            </w:r>
          </w:p>
        </w:tc>
      </w:tr>
      <w:tr w:rsidR="002F42AE" w:rsidRPr="002F42AE" w:rsidTr="00A2297E">
        <w:trPr>
          <w:gridBefore w:val="1"/>
          <w:wBefore w:w="8" w:type="dxa"/>
        </w:trPr>
        <w:tc>
          <w:tcPr>
            <w:tcW w:w="4810" w:type="dxa"/>
          </w:tcPr>
          <w:p w:rsidR="002F42AE" w:rsidRPr="002F42AE" w:rsidRDefault="002F42AE">
            <w:pPr>
              <w:widowControl/>
              <w:rPr>
                <w:rFonts w:cs="Arial"/>
                <w:szCs w:val="22"/>
              </w:rPr>
            </w:pPr>
          </w:p>
        </w:tc>
        <w:tc>
          <w:tcPr>
            <w:tcW w:w="4825" w:type="dxa"/>
            <w:gridSpan w:val="3"/>
          </w:tcPr>
          <w:p w:rsidR="002F42AE" w:rsidRPr="002F42AE" w:rsidRDefault="002F42AE">
            <w:pPr>
              <w:widowControl/>
              <w:rPr>
                <w:rFonts w:cs="Arial"/>
                <w:szCs w:val="22"/>
              </w:rPr>
            </w:pPr>
          </w:p>
        </w:tc>
      </w:tr>
      <w:tr w:rsidR="002F42AE" w:rsidRPr="002F42AE" w:rsidTr="00A2297E">
        <w:trPr>
          <w:gridBefore w:val="1"/>
          <w:wBefore w:w="8" w:type="dxa"/>
        </w:trPr>
        <w:tc>
          <w:tcPr>
            <w:tcW w:w="4810" w:type="dxa"/>
            <w:hideMark/>
          </w:tcPr>
          <w:p w:rsidR="002F42AE" w:rsidRPr="002F42AE" w:rsidRDefault="002F42AE">
            <w:pPr>
              <w:widowControl/>
              <w:rPr>
                <w:rFonts w:cs="Arial"/>
                <w:szCs w:val="22"/>
              </w:rPr>
            </w:pPr>
            <w:r w:rsidRPr="002F42AE">
              <w:rPr>
                <w:rFonts w:cs="Arial"/>
                <w:szCs w:val="22"/>
                <w:u w:val="single"/>
              </w:rPr>
              <w:t>5. ATALA.</w:t>
            </w:r>
            <w:r w:rsidRPr="002F42AE">
              <w:rPr>
                <w:rFonts w:cs="Arial"/>
                <w:szCs w:val="22"/>
              </w:rPr>
              <w:t xml:space="preserve"> </w:t>
            </w:r>
          </w:p>
        </w:tc>
        <w:tc>
          <w:tcPr>
            <w:tcW w:w="4825" w:type="dxa"/>
            <w:gridSpan w:val="3"/>
            <w:hideMark/>
          </w:tcPr>
          <w:p w:rsidR="002F42AE" w:rsidRPr="002F42AE" w:rsidRDefault="002F42AE">
            <w:pPr>
              <w:widowControl/>
              <w:rPr>
                <w:rFonts w:cs="Arial"/>
                <w:szCs w:val="22"/>
              </w:rPr>
            </w:pPr>
            <w:r w:rsidRPr="002F42AE">
              <w:rPr>
                <w:rFonts w:cs="Arial"/>
                <w:szCs w:val="22"/>
                <w:u w:val="single"/>
              </w:rPr>
              <w:t>PUNTO 5º</w:t>
            </w:r>
            <w:r w:rsidRPr="002F42AE">
              <w:rPr>
                <w:rFonts w:cs="Arial"/>
                <w:szCs w:val="22"/>
              </w:rPr>
              <w:t xml:space="preserve"> </w:t>
            </w:r>
          </w:p>
        </w:tc>
      </w:tr>
      <w:tr w:rsidR="00A232E1" w:rsidRPr="002F42AE" w:rsidTr="00A2297E">
        <w:trPr>
          <w:gridBefore w:val="1"/>
          <w:wBefore w:w="8" w:type="dxa"/>
        </w:trPr>
        <w:tc>
          <w:tcPr>
            <w:tcW w:w="4810" w:type="dxa"/>
          </w:tcPr>
          <w:p w:rsidR="00A232E1" w:rsidRPr="00907D94" w:rsidRDefault="00A232E1">
            <w:pPr>
              <w:widowControl/>
              <w:rPr>
                <w:rFonts w:cs="Arial"/>
                <w:szCs w:val="22"/>
                <w:u w:val="single"/>
              </w:rPr>
            </w:pPr>
          </w:p>
        </w:tc>
        <w:tc>
          <w:tcPr>
            <w:tcW w:w="4825" w:type="dxa"/>
            <w:gridSpan w:val="3"/>
          </w:tcPr>
          <w:p w:rsidR="00A232E1" w:rsidRPr="00907D94" w:rsidRDefault="00A232E1">
            <w:pPr>
              <w:widowControl/>
              <w:rPr>
                <w:rFonts w:cs="Arial"/>
                <w:szCs w:val="22"/>
                <w:u w:val="single"/>
              </w:rPr>
            </w:pPr>
          </w:p>
        </w:tc>
      </w:tr>
      <w:tr w:rsidR="002F42AE" w:rsidRPr="002F42AE" w:rsidTr="00A2297E">
        <w:trPr>
          <w:gridBefore w:val="1"/>
          <w:wBefore w:w="8" w:type="dxa"/>
        </w:trPr>
        <w:tc>
          <w:tcPr>
            <w:tcW w:w="4810" w:type="dxa"/>
            <w:hideMark/>
          </w:tcPr>
          <w:p w:rsidR="002F42AE" w:rsidRPr="00907D94" w:rsidRDefault="002F42AE">
            <w:pPr>
              <w:widowControl/>
              <w:rPr>
                <w:rFonts w:cs="Arial"/>
                <w:szCs w:val="22"/>
                <w:u w:val="single"/>
              </w:rPr>
            </w:pPr>
            <w:r w:rsidRPr="00907D94">
              <w:rPr>
                <w:rFonts w:cs="Arial"/>
                <w:szCs w:val="22"/>
                <w:u w:val="single"/>
              </w:rPr>
              <w:t>Irabazi Taldeak  aurkeztu duen mozioa aurrekontuaren egikaritzeari buruz.</w:t>
            </w:r>
          </w:p>
        </w:tc>
        <w:tc>
          <w:tcPr>
            <w:tcW w:w="4825" w:type="dxa"/>
            <w:gridSpan w:val="3"/>
            <w:hideMark/>
          </w:tcPr>
          <w:p w:rsidR="002F42AE" w:rsidRPr="00907D94" w:rsidRDefault="002F42AE">
            <w:pPr>
              <w:widowControl/>
              <w:rPr>
                <w:rFonts w:cs="Arial"/>
                <w:szCs w:val="22"/>
                <w:u w:val="single"/>
              </w:rPr>
            </w:pPr>
            <w:r w:rsidRPr="00907D94">
              <w:rPr>
                <w:rFonts w:cs="Arial"/>
                <w:szCs w:val="22"/>
                <w:u w:val="single"/>
              </w:rPr>
              <w:t>Moción presentada por el Grupo Irabazi  sobre información sobre la ejecución presupuestaria.</w:t>
            </w:r>
          </w:p>
        </w:tc>
      </w:tr>
      <w:tr w:rsidR="002F42AE" w:rsidRPr="002F42AE" w:rsidTr="00A2297E">
        <w:trPr>
          <w:gridBefore w:val="1"/>
          <w:wBefore w:w="8" w:type="dxa"/>
        </w:trPr>
        <w:tc>
          <w:tcPr>
            <w:tcW w:w="4810" w:type="dxa"/>
          </w:tcPr>
          <w:p w:rsidR="002F42AE" w:rsidRPr="002F42AE" w:rsidRDefault="002F42AE">
            <w:pPr>
              <w:rPr>
                <w:rFonts w:cs="Arial"/>
                <w:szCs w:val="22"/>
                <w:u w:val="single"/>
              </w:rPr>
            </w:pPr>
          </w:p>
        </w:tc>
        <w:tc>
          <w:tcPr>
            <w:tcW w:w="4825" w:type="dxa"/>
            <w:gridSpan w:val="3"/>
          </w:tcPr>
          <w:p w:rsidR="002F42AE" w:rsidRPr="002F42AE" w:rsidRDefault="002F42AE">
            <w:pPr>
              <w:widowControl/>
              <w:rPr>
                <w:rFonts w:cs="Arial"/>
                <w:szCs w:val="22"/>
                <w:u w:val="single"/>
              </w:rPr>
            </w:pPr>
          </w:p>
        </w:tc>
      </w:tr>
      <w:tr w:rsidR="00907D94" w:rsidRPr="0043077F" w:rsidTr="00A2297E">
        <w:trPr>
          <w:gridBefore w:val="1"/>
          <w:wBefore w:w="8" w:type="dxa"/>
        </w:trPr>
        <w:tc>
          <w:tcPr>
            <w:tcW w:w="4810" w:type="dxa"/>
          </w:tcPr>
          <w:p w:rsidR="00907D94" w:rsidRPr="00907D94" w:rsidRDefault="00907D94" w:rsidP="00F80E10">
            <w:pPr>
              <w:rPr>
                <w:rFonts w:cs="Arial"/>
                <w:szCs w:val="22"/>
              </w:rPr>
            </w:pPr>
            <w:r w:rsidRPr="00907D94">
              <w:rPr>
                <w:rFonts w:cs="Arial"/>
                <w:szCs w:val="22"/>
              </w:rPr>
              <w:t>“MOZIOA.</w:t>
            </w:r>
          </w:p>
        </w:tc>
        <w:tc>
          <w:tcPr>
            <w:tcW w:w="4825" w:type="dxa"/>
            <w:gridSpan w:val="3"/>
            <w:shd w:val="clear" w:color="auto" w:fill="auto"/>
          </w:tcPr>
          <w:p w:rsidR="00907D94" w:rsidRPr="00907D94" w:rsidRDefault="00907D94" w:rsidP="00907D94">
            <w:pPr>
              <w:widowControl/>
              <w:rPr>
                <w:rFonts w:cs="Arial"/>
                <w:szCs w:val="22"/>
              </w:rPr>
            </w:pPr>
            <w:r w:rsidRPr="00907D94">
              <w:rPr>
                <w:rFonts w:cs="Arial"/>
                <w:szCs w:val="22"/>
              </w:rPr>
              <w:t>“MOCIÓN</w:t>
            </w:r>
          </w:p>
        </w:tc>
      </w:tr>
      <w:tr w:rsidR="00907D94" w:rsidRPr="0043077F" w:rsidTr="00A2297E">
        <w:trPr>
          <w:gridBefore w:val="1"/>
          <w:wBefore w:w="8" w:type="dxa"/>
        </w:trPr>
        <w:tc>
          <w:tcPr>
            <w:tcW w:w="4810" w:type="dxa"/>
          </w:tcPr>
          <w:p w:rsidR="00907D94" w:rsidRPr="00907D94" w:rsidRDefault="00907D94" w:rsidP="00F80E10">
            <w:pPr>
              <w:rPr>
                <w:rFonts w:cs="Arial"/>
                <w:szCs w:val="22"/>
              </w:rPr>
            </w:pPr>
          </w:p>
        </w:tc>
        <w:tc>
          <w:tcPr>
            <w:tcW w:w="4825" w:type="dxa"/>
            <w:gridSpan w:val="3"/>
            <w:shd w:val="clear" w:color="auto" w:fill="auto"/>
          </w:tcPr>
          <w:p w:rsidR="00907D94" w:rsidRPr="00907D94" w:rsidRDefault="00907D94" w:rsidP="00907D94">
            <w:pPr>
              <w:widowControl/>
              <w:rPr>
                <w:rFonts w:cs="Arial"/>
                <w:szCs w:val="22"/>
              </w:rPr>
            </w:pPr>
          </w:p>
        </w:tc>
      </w:tr>
      <w:tr w:rsidR="00907D94" w:rsidRPr="0043077F" w:rsidTr="00A2297E">
        <w:trPr>
          <w:gridBefore w:val="1"/>
          <w:wBefore w:w="8" w:type="dxa"/>
        </w:trPr>
        <w:tc>
          <w:tcPr>
            <w:tcW w:w="4810" w:type="dxa"/>
          </w:tcPr>
          <w:p w:rsidR="00907D94" w:rsidRPr="00907D94" w:rsidRDefault="00907D94" w:rsidP="00F80E10">
            <w:pPr>
              <w:rPr>
                <w:rFonts w:cs="Arial"/>
                <w:szCs w:val="22"/>
              </w:rPr>
            </w:pPr>
            <w:r w:rsidRPr="00907D94">
              <w:rPr>
                <w:rFonts w:cs="Arial"/>
                <w:szCs w:val="22"/>
              </w:rPr>
              <w:t xml:space="preserve">María Jesús Aguirre Unceta andreak, Eibarko Udaleko IRABAZI-GANAR EIBAR Udal Taldearen Bozeramaileak, Toki Erakundeen Antolaketa, Jarduera eta Araubide Juridikoaren Erregelamenduak ezarritakoaren babespean, MOZIO hau aurkezten du onartu dadin.  </w:t>
            </w:r>
          </w:p>
        </w:tc>
        <w:tc>
          <w:tcPr>
            <w:tcW w:w="4825" w:type="dxa"/>
            <w:gridSpan w:val="3"/>
            <w:shd w:val="clear" w:color="auto" w:fill="auto"/>
          </w:tcPr>
          <w:p w:rsidR="00907D94" w:rsidRPr="00907D94" w:rsidRDefault="00907D94" w:rsidP="00907D94">
            <w:pPr>
              <w:widowControl/>
              <w:rPr>
                <w:rFonts w:cs="Arial"/>
                <w:szCs w:val="22"/>
              </w:rPr>
            </w:pPr>
            <w:r w:rsidRPr="00907D94">
              <w:rPr>
                <w:rFonts w:cs="Arial"/>
                <w:szCs w:val="22"/>
              </w:rPr>
              <w:t>María Jesús Aguirre Unceta, Portavoz del Grupo Municipal IRABAZI-GANAR EIBAR en el Ayuntamiento de Eibar, al amparo de lo dispuesto en el Reglamento de Organización, Funcionamiento y Régimen Jurídico de las Entidades Locales, presenta para su aprobación la siguiente MOCIÓN de acuerdo a:</w:t>
            </w:r>
          </w:p>
        </w:tc>
      </w:tr>
      <w:tr w:rsidR="00907D94" w:rsidRPr="0043077F" w:rsidTr="00A2297E">
        <w:trPr>
          <w:gridBefore w:val="1"/>
          <w:wBefore w:w="8" w:type="dxa"/>
        </w:trPr>
        <w:tc>
          <w:tcPr>
            <w:tcW w:w="4810" w:type="dxa"/>
          </w:tcPr>
          <w:p w:rsidR="00907D94" w:rsidRPr="00907D94" w:rsidRDefault="00907D94" w:rsidP="00F80E10">
            <w:pPr>
              <w:rPr>
                <w:rFonts w:cs="Arial"/>
                <w:szCs w:val="22"/>
              </w:rPr>
            </w:pPr>
          </w:p>
        </w:tc>
        <w:tc>
          <w:tcPr>
            <w:tcW w:w="4825" w:type="dxa"/>
            <w:gridSpan w:val="3"/>
            <w:shd w:val="clear" w:color="auto" w:fill="auto"/>
          </w:tcPr>
          <w:p w:rsidR="00907D94" w:rsidRPr="00907D94" w:rsidRDefault="00907D94" w:rsidP="00907D94">
            <w:pPr>
              <w:widowControl/>
              <w:rPr>
                <w:rFonts w:cs="Arial"/>
                <w:szCs w:val="22"/>
              </w:rPr>
            </w:pPr>
          </w:p>
        </w:tc>
      </w:tr>
      <w:tr w:rsidR="00907D94" w:rsidRPr="0043077F" w:rsidTr="00A2297E">
        <w:trPr>
          <w:gridBefore w:val="1"/>
          <w:wBefore w:w="8" w:type="dxa"/>
        </w:trPr>
        <w:tc>
          <w:tcPr>
            <w:tcW w:w="4810" w:type="dxa"/>
          </w:tcPr>
          <w:p w:rsidR="00907D94" w:rsidRPr="00907D94" w:rsidRDefault="00907D94" w:rsidP="00907D94">
            <w:pPr>
              <w:rPr>
                <w:rFonts w:cs="Arial"/>
                <w:szCs w:val="22"/>
              </w:rPr>
            </w:pPr>
            <w:r w:rsidRPr="00907D94">
              <w:rPr>
                <w:rFonts w:cs="Arial"/>
                <w:szCs w:val="22"/>
              </w:rPr>
              <w:t xml:space="preserve">AURREKONTUAREN EGIKARITZEA. </w:t>
            </w:r>
          </w:p>
        </w:tc>
        <w:tc>
          <w:tcPr>
            <w:tcW w:w="4825" w:type="dxa"/>
            <w:gridSpan w:val="3"/>
            <w:shd w:val="clear" w:color="auto" w:fill="auto"/>
          </w:tcPr>
          <w:p w:rsidR="00907D94" w:rsidRPr="00907D94" w:rsidRDefault="00907D94" w:rsidP="00907D94">
            <w:pPr>
              <w:widowControl/>
              <w:rPr>
                <w:rFonts w:cs="Arial"/>
                <w:szCs w:val="22"/>
              </w:rPr>
            </w:pPr>
            <w:r w:rsidRPr="00907D94">
              <w:rPr>
                <w:rFonts w:cs="Arial"/>
                <w:szCs w:val="22"/>
              </w:rPr>
              <w:t>EJECUCIÓN PRESUPUESTARIA</w:t>
            </w:r>
          </w:p>
        </w:tc>
      </w:tr>
      <w:tr w:rsidR="00907D94" w:rsidRPr="0043077F" w:rsidTr="00A2297E">
        <w:trPr>
          <w:gridBefore w:val="1"/>
          <w:wBefore w:w="8" w:type="dxa"/>
        </w:trPr>
        <w:tc>
          <w:tcPr>
            <w:tcW w:w="4810" w:type="dxa"/>
          </w:tcPr>
          <w:p w:rsidR="00907D94" w:rsidRPr="00907D94" w:rsidRDefault="00907D94" w:rsidP="00907D94">
            <w:pPr>
              <w:rPr>
                <w:rFonts w:cs="Arial"/>
                <w:szCs w:val="22"/>
              </w:rPr>
            </w:pPr>
          </w:p>
        </w:tc>
        <w:tc>
          <w:tcPr>
            <w:tcW w:w="4825" w:type="dxa"/>
            <w:gridSpan w:val="3"/>
            <w:shd w:val="clear" w:color="auto" w:fill="auto"/>
          </w:tcPr>
          <w:p w:rsidR="00907D94" w:rsidRPr="00907D94" w:rsidRDefault="00907D94" w:rsidP="00907D94">
            <w:pPr>
              <w:widowControl/>
              <w:rPr>
                <w:rFonts w:cs="Arial"/>
                <w:szCs w:val="22"/>
              </w:rPr>
            </w:pPr>
          </w:p>
        </w:tc>
      </w:tr>
      <w:tr w:rsidR="00907D94" w:rsidRPr="0043077F" w:rsidTr="00A2297E">
        <w:trPr>
          <w:gridBefore w:val="1"/>
          <w:wBefore w:w="8" w:type="dxa"/>
        </w:trPr>
        <w:tc>
          <w:tcPr>
            <w:tcW w:w="4810" w:type="dxa"/>
          </w:tcPr>
          <w:p w:rsidR="00907D94" w:rsidRPr="00907D94" w:rsidRDefault="00907D94" w:rsidP="00F80E10">
            <w:pPr>
              <w:rPr>
                <w:rFonts w:cs="Arial"/>
                <w:szCs w:val="22"/>
              </w:rPr>
            </w:pPr>
            <w:r w:rsidRPr="00907D94">
              <w:rPr>
                <w:rFonts w:cs="Arial"/>
                <w:szCs w:val="22"/>
              </w:rPr>
              <w:t xml:space="preserve">Gardentasuna, informazio publikoa eskuratzeko bideak eta gobernu onaren arauek izan behar dute ekintza politiko ororen funtsezko ardatz.  Arduradun politikoen jarduna aztertzen denean, herritarrek jakiten dutenean nola hartzen diren eragiten dieten erabakiak, nola erabiltzen diren funts publikoak edo zein irizpideren arabera jokatzen duten gure erakundeak, orduan bakarrik esan dezakegu hasi dela botere publikoek gizarte kritiko eta zorrotzari, tokiko udal taldeek parte hartzea eskatzen duen </w:t>
            </w:r>
            <w:r w:rsidRPr="00907D94">
              <w:rPr>
                <w:rFonts w:cs="Arial"/>
                <w:szCs w:val="22"/>
              </w:rPr>
              <w:lastRenderedPageBreak/>
              <w:t xml:space="preserve">gizarteari, erantzuteko prozesua. </w:t>
            </w:r>
          </w:p>
        </w:tc>
        <w:tc>
          <w:tcPr>
            <w:tcW w:w="4825" w:type="dxa"/>
            <w:gridSpan w:val="3"/>
            <w:shd w:val="clear" w:color="auto" w:fill="auto"/>
          </w:tcPr>
          <w:p w:rsidR="00907D94" w:rsidRPr="00907D94" w:rsidRDefault="00907D94" w:rsidP="00907D94">
            <w:pPr>
              <w:widowControl/>
              <w:rPr>
                <w:rFonts w:cs="Arial"/>
                <w:szCs w:val="22"/>
              </w:rPr>
            </w:pPr>
            <w:r w:rsidRPr="00907D94">
              <w:rPr>
                <w:rFonts w:cs="Arial"/>
                <w:szCs w:val="22"/>
              </w:rPr>
              <w:lastRenderedPageBreak/>
              <w:t xml:space="preserve">La transparencia, el acceso a la información pública y las normas del buen gobierno deben ser los ejes fundamentales de toda acción política. Sólo cuando la acción de las responsables públicas se somete a escrutinio, cuando la ciudadanía puede conocer cómo se toman las decisiones que le afectan, cómo se manejan los fondos públicos o bajo qué criterios actúan nuestras instituciones podremos hablar del inicio de un proceso en el que los poderes públicos comienzan a responder a una sociedad que es crítica, </w:t>
            </w:r>
            <w:r w:rsidRPr="00907D94">
              <w:rPr>
                <w:rFonts w:cs="Arial"/>
                <w:szCs w:val="22"/>
              </w:rPr>
              <w:lastRenderedPageBreak/>
              <w:t>exigene y que demanda participación de los grupos políticos locales.</w:t>
            </w:r>
          </w:p>
        </w:tc>
      </w:tr>
      <w:tr w:rsidR="00907D94" w:rsidRPr="0043077F" w:rsidTr="00A2297E">
        <w:trPr>
          <w:gridBefore w:val="1"/>
          <w:wBefore w:w="8" w:type="dxa"/>
        </w:trPr>
        <w:tc>
          <w:tcPr>
            <w:tcW w:w="4810" w:type="dxa"/>
          </w:tcPr>
          <w:p w:rsidR="00907D94" w:rsidRPr="00907D94" w:rsidRDefault="00907D94" w:rsidP="00F80E10">
            <w:pPr>
              <w:rPr>
                <w:rFonts w:cs="Arial"/>
                <w:szCs w:val="22"/>
              </w:rPr>
            </w:pPr>
          </w:p>
        </w:tc>
        <w:tc>
          <w:tcPr>
            <w:tcW w:w="4825" w:type="dxa"/>
            <w:gridSpan w:val="3"/>
            <w:shd w:val="clear" w:color="auto" w:fill="auto"/>
          </w:tcPr>
          <w:p w:rsidR="00907D94" w:rsidRPr="00907D94" w:rsidRDefault="00907D94" w:rsidP="00907D94">
            <w:pPr>
              <w:widowControl/>
              <w:rPr>
                <w:rFonts w:cs="Arial"/>
                <w:szCs w:val="22"/>
              </w:rPr>
            </w:pPr>
          </w:p>
        </w:tc>
      </w:tr>
      <w:tr w:rsidR="00907D94" w:rsidRPr="0043077F" w:rsidTr="00A2297E">
        <w:trPr>
          <w:gridBefore w:val="1"/>
          <w:wBefore w:w="8" w:type="dxa"/>
        </w:trPr>
        <w:tc>
          <w:tcPr>
            <w:tcW w:w="4810" w:type="dxa"/>
          </w:tcPr>
          <w:p w:rsidR="00907D94" w:rsidRPr="00907D94" w:rsidRDefault="00907D94" w:rsidP="00F80E10">
            <w:pPr>
              <w:rPr>
                <w:rFonts w:cs="Arial"/>
                <w:szCs w:val="22"/>
              </w:rPr>
            </w:pPr>
            <w:r w:rsidRPr="00907D94">
              <w:rPr>
                <w:rFonts w:cs="Arial"/>
                <w:szCs w:val="22"/>
              </w:rPr>
              <w:t xml:space="preserve"> Gardentasunari, informazio publikoa eskuratzeko bideari eta gobernu onari buruzko abenduaren 9ko 19/2013 Legea ordenamendu juridikoan txertatu zenetik legez dago ezarrita jarduera publikoak ezinbestean bete behar duen gardentasunaren eginbeharra.  Gaur egun, Eusko Legebiltzarrean ari da tramitatzen euskal sektore publikoaren Gardentasuna, Herritarren Parte-hartzea eta Gobernu Onaren Lege-proiektua. </w:t>
            </w:r>
          </w:p>
        </w:tc>
        <w:tc>
          <w:tcPr>
            <w:tcW w:w="4825" w:type="dxa"/>
            <w:gridSpan w:val="3"/>
            <w:shd w:val="clear" w:color="auto" w:fill="auto"/>
          </w:tcPr>
          <w:p w:rsidR="00907D94" w:rsidRPr="00907D94" w:rsidRDefault="00907D94" w:rsidP="00907D94">
            <w:pPr>
              <w:widowControl/>
              <w:rPr>
                <w:rFonts w:cs="Arial"/>
                <w:szCs w:val="22"/>
              </w:rPr>
            </w:pPr>
            <w:r w:rsidRPr="00907D94">
              <w:rPr>
                <w:rFonts w:cs="Arial"/>
                <w:szCs w:val="22"/>
              </w:rPr>
              <w:t>La incorporación al ordenamiento jurídico de la Ley 19/2013, de 9 de diciembre, de transparencia, acceso a la información pública y buen gobierno, fija por ley el deber de transparencia por el que inexorablemente ha de regirse la actividad pública. Actualmente se está tramitando en el parlamento vasco el proyecto de Ley de Transparencia, Participación ciudadana y Buen Gobierno del Sector público vasco.</w:t>
            </w:r>
          </w:p>
        </w:tc>
      </w:tr>
      <w:tr w:rsidR="00907D94" w:rsidRPr="0043077F" w:rsidTr="00A2297E">
        <w:trPr>
          <w:gridBefore w:val="1"/>
          <w:wBefore w:w="8" w:type="dxa"/>
        </w:trPr>
        <w:tc>
          <w:tcPr>
            <w:tcW w:w="4810" w:type="dxa"/>
          </w:tcPr>
          <w:p w:rsidR="00907D94" w:rsidRPr="00907D94" w:rsidRDefault="00907D94" w:rsidP="00F80E10">
            <w:pPr>
              <w:rPr>
                <w:rFonts w:cs="Arial"/>
                <w:szCs w:val="22"/>
              </w:rPr>
            </w:pPr>
          </w:p>
        </w:tc>
        <w:tc>
          <w:tcPr>
            <w:tcW w:w="4825" w:type="dxa"/>
            <w:gridSpan w:val="3"/>
            <w:shd w:val="clear" w:color="auto" w:fill="auto"/>
          </w:tcPr>
          <w:p w:rsidR="00907D94" w:rsidRPr="00907D94" w:rsidRDefault="00907D94" w:rsidP="00907D94">
            <w:pPr>
              <w:widowControl/>
              <w:rPr>
                <w:rFonts w:cs="Arial"/>
                <w:szCs w:val="22"/>
              </w:rPr>
            </w:pPr>
          </w:p>
        </w:tc>
      </w:tr>
      <w:tr w:rsidR="00907D94" w:rsidRPr="0043077F" w:rsidTr="00A2297E">
        <w:trPr>
          <w:gridBefore w:val="1"/>
          <w:wBefore w:w="8" w:type="dxa"/>
        </w:trPr>
        <w:tc>
          <w:tcPr>
            <w:tcW w:w="4810" w:type="dxa"/>
          </w:tcPr>
          <w:p w:rsidR="00907D94" w:rsidRPr="00907D94" w:rsidRDefault="00907D94" w:rsidP="00F80E10">
            <w:pPr>
              <w:rPr>
                <w:rFonts w:cs="Arial"/>
                <w:szCs w:val="22"/>
              </w:rPr>
            </w:pPr>
            <w:r w:rsidRPr="00907D94">
              <w:rPr>
                <w:rFonts w:cs="Arial"/>
                <w:szCs w:val="22"/>
              </w:rPr>
              <w:t>Eibarko Udalak, Gardentasun Legeak dioena betez, mekanismo ugari garatu du administrazioak egiten duen lanari buruzko informazio publikoa ematearren.  Hala ere, ikusi dugu oraindik ere falta direla datu batzuk, modu ulergarrian, erraz irakurtzeko moduan eman beharrekoak; herritarrek eskatzen dituzten datuak.</w:t>
            </w:r>
          </w:p>
        </w:tc>
        <w:tc>
          <w:tcPr>
            <w:tcW w:w="4825" w:type="dxa"/>
            <w:gridSpan w:val="3"/>
            <w:shd w:val="clear" w:color="auto" w:fill="auto"/>
          </w:tcPr>
          <w:p w:rsidR="00907D94" w:rsidRPr="00907D94" w:rsidRDefault="00907D94" w:rsidP="00907D94">
            <w:pPr>
              <w:widowControl/>
              <w:rPr>
                <w:rFonts w:cs="Arial"/>
                <w:szCs w:val="22"/>
              </w:rPr>
            </w:pPr>
            <w:r w:rsidRPr="00907D94">
              <w:rPr>
                <w:rFonts w:cs="Arial"/>
                <w:szCs w:val="22"/>
              </w:rPr>
              <w:t>El Ayuntamiento de Eibar ha desarrollado, en cumplimiento con la Ley de Transparencia, numerosos mecanismos de información pública de la administración. Sin embargo, detectamos que aún faltan algunos datos facilitados de forma comprensible, en lectura fácil y que son demandados por la ciudadanía.</w:t>
            </w:r>
          </w:p>
        </w:tc>
      </w:tr>
      <w:tr w:rsidR="00907D94" w:rsidRPr="0043077F" w:rsidTr="00A2297E">
        <w:trPr>
          <w:gridBefore w:val="1"/>
          <w:wBefore w:w="8" w:type="dxa"/>
        </w:trPr>
        <w:tc>
          <w:tcPr>
            <w:tcW w:w="4810" w:type="dxa"/>
          </w:tcPr>
          <w:p w:rsidR="00907D94" w:rsidRPr="00907D94" w:rsidRDefault="00907D94" w:rsidP="00F80E10">
            <w:pPr>
              <w:rPr>
                <w:rFonts w:cs="Arial"/>
                <w:szCs w:val="22"/>
              </w:rPr>
            </w:pPr>
          </w:p>
        </w:tc>
        <w:tc>
          <w:tcPr>
            <w:tcW w:w="4825" w:type="dxa"/>
            <w:gridSpan w:val="3"/>
            <w:shd w:val="clear" w:color="auto" w:fill="auto"/>
          </w:tcPr>
          <w:p w:rsidR="00907D94" w:rsidRPr="00907D94" w:rsidRDefault="00907D94" w:rsidP="00907D94">
            <w:pPr>
              <w:widowControl/>
              <w:rPr>
                <w:rFonts w:cs="Arial"/>
                <w:szCs w:val="22"/>
              </w:rPr>
            </w:pPr>
          </w:p>
        </w:tc>
      </w:tr>
      <w:tr w:rsidR="00907D94" w:rsidRPr="0043077F" w:rsidTr="00A2297E">
        <w:trPr>
          <w:gridBefore w:val="1"/>
          <w:wBefore w:w="8" w:type="dxa"/>
        </w:trPr>
        <w:tc>
          <w:tcPr>
            <w:tcW w:w="4810" w:type="dxa"/>
          </w:tcPr>
          <w:p w:rsidR="00907D94" w:rsidRPr="00907D94" w:rsidRDefault="00907D94" w:rsidP="00F80E10">
            <w:pPr>
              <w:rPr>
                <w:rFonts w:cs="Arial"/>
                <w:szCs w:val="22"/>
              </w:rPr>
            </w:pPr>
            <w:r w:rsidRPr="00907D94">
              <w:rPr>
                <w:rFonts w:cs="Arial"/>
                <w:szCs w:val="22"/>
              </w:rPr>
              <w:t>Horregatik guztiagatik, Udal honetako Udalbatzak erabaki hauek hartzen ditu:</w:t>
            </w:r>
          </w:p>
        </w:tc>
        <w:tc>
          <w:tcPr>
            <w:tcW w:w="4825" w:type="dxa"/>
            <w:gridSpan w:val="3"/>
            <w:shd w:val="clear" w:color="auto" w:fill="auto"/>
          </w:tcPr>
          <w:p w:rsidR="00907D94" w:rsidRPr="00907D94" w:rsidRDefault="00907D94" w:rsidP="00907D94">
            <w:pPr>
              <w:widowControl/>
              <w:rPr>
                <w:rFonts w:cs="Arial"/>
                <w:szCs w:val="22"/>
              </w:rPr>
            </w:pPr>
            <w:r w:rsidRPr="00907D94">
              <w:rPr>
                <w:rFonts w:cs="Arial"/>
                <w:szCs w:val="22"/>
              </w:rPr>
              <w:t>Por todo ello, se elevan al Pleno de este Ayuntamiento los siguientes:</w:t>
            </w:r>
          </w:p>
        </w:tc>
      </w:tr>
      <w:tr w:rsidR="00907D94" w:rsidRPr="0043077F" w:rsidTr="00A2297E">
        <w:trPr>
          <w:gridBefore w:val="1"/>
          <w:wBefore w:w="8" w:type="dxa"/>
        </w:trPr>
        <w:tc>
          <w:tcPr>
            <w:tcW w:w="4810" w:type="dxa"/>
          </w:tcPr>
          <w:p w:rsidR="00907D94" w:rsidRPr="00907D94" w:rsidRDefault="00907D94" w:rsidP="00F80E10">
            <w:pPr>
              <w:rPr>
                <w:rFonts w:cs="Arial"/>
                <w:szCs w:val="22"/>
              </w:rPr>
            </w:pPr>
          </w:p>
        </w:tc>
        <w:tc>
          <w:tcPr>
            <w:tcW w:w="4825" w:type="dxa"/>
            <w:gridSpan w:val="3"/>
            <w:shd w:val="clear" w:color="auto" w:fill="auto"/>
          </w:tcPr>
          <w:p w:rsidR="00907D94" w:rsidRPr="00907D94" w:rsidRDefault="00907D94" w:rsidP="00907D94">
            <w:pPr>
              <w:widowControl/>
              <w:rPr>
                <w:rFonts w:cs="Arial"/>
                <w:szCs w:val="22"/>
              </w:rPr>
            </w:pPr>
          </w:p>
        </w:tc>
      </w:tr>
      <w:tr w:rsidR="00907D94" w:rsidRPr="0043077F" w:rsidTr="00A2297E">
        <w:trPr>
          <w:gridBefore w:val="1"/>
          <w:wBefore w:w="8" w:type="dxa"/>
        </w:trPr>
        <w:tc>
          <w:tcPr>
            <w:tcW w:w="4810" w:type="dxa"/>
          </w:tcPr>
          <w:p w:rsidR="00907D94" w:rsidRPr="00907D94" w:rsidRDefault="00907D94" w:rsidP="00F80E10">
            <w:pPr>
              <w:rPr>
                <w:rFonts w:cs="Arial"/>
                <w:szCs w:val="22"/>
              </w:rPr>
            </w:pPr>
            <w:r w:rsidRPr="00907D94">
              <w:rPr>
                <w:rFonts w:cs="Arial"/>
                <w:szCs w:val="22"/>
              </w:rPr>
              <w:t>AKORDIOAK</w:t>
            </w:r>
          </w:p>
        </w:tc>
        <w:tc>
          <w:tcPr>
            <w:tcW w:w="4825" w:type="dxa"/>
            <w:gridSpan w:val="3"/>
            <w:shd w:val="clear" w:color="auto" w:fill="auto"/>
          </w:tcPr>
          <w:p w:rsidR="00907D94" w:rsidRPr="00907D94" w:rsidRDefault="00907D94" w:rsidP="00907D94">
            <w:pPr>
              <w:widowControl/>
              <w:rPr>
                <w:rFonts w:cs="Arial"/>
                <w:szCs w:val="22"/>
              </w:rPr>
            </w:pPr>
            <w:r w:rsidRPr="00907D94">
              <w:rPr>
                <w:rFonts w:cs="Arial"/>
                <w:szCs w:val="22"/>
              </w:rPr>
              <w:t>ACUERDOS</w:t>
            </w:r>
          </w:p>
        </w:tc>
      </w:tr>
      <w:tr w:rsidR="00907D94" w:rsidRPr="0043077F" w:rsidTr="00A2297E">
        <w:trPr>
          <w:gridBefore w:val="1"/>
          <w:wBefore w:w="8" w:type="dxa"/>
        </w:trPr>
        <w:tc>
          <w:tcPr>
            <w:tcW w:w="4810" w:type="dxa"/>
          </w:tcPr>
          <w:p w:rsidR="00907D94" w:rsidRPr="00907D94" w:rsidRDefault="00907D94" w:rsidP="00F80E10">
            <w:pPr>
              <w:rPr>
                <w:rFonts w:cs="Arial"/>
                <w:szCs w:val="22"/>
              </w:rPr>
            </w:pPr>
          </w:p>
        </w:tc>
        <w:tc>
          <w:tcPr>
            <w:tcW w:w="4825" w:type="dxa"/>
            <w:gridSpan w:val="3"/>
            <w:shd w:val="clear" w:color="auto" w:fill="auto"/>
          </w:tcPr>
          <w:p w:rsidR="00907D94" w:rsidRPr="00907D94" w:rsidRDefault="00907D94" w:rsidP="00907D94">
            <w:pPr>
              <w:widowControl/>
              <w:rPr>
                <w:rFonts w:cs="Arial"/>
                <w:szCs w:val="22"/>
              </w:rPr>
            </w:pPr>
          </w:p>
        </w:tc>
      </w:tr>
      <w:tr w:rsidR="00907D94" w:rsidRPr="0043077F" w:rsidTr="00A2297E">
        <w:trPr>
          <w:gridBefore w:val="1"/>
          <w:wBefore w:w="8" w:type="dxa"/>
        </w:trPr>
        <w:tc>
          <w:tcPr>
            <w:tcW w:w="4810" w:type="dxa"/>
          </w:tcPr>
          <w:p w:rsidR="00907D94" w:rsidRPr="00907D94" w:rsidRDefault="00907D94" w:rsidP="00F80E10">
            <w:pPr>
              <w:rPr>
                <w:rFonts w:cs="Arial"/>
                <w:szCs w:val="22"/>
              </w:rPr>
            </w:pPr>
            <w:r w:rsidRPr="00907D94">
              <w:rPr>
                <w:rFonts w:cs="Arial"/>
                <w:szCs w:val="22"/>
              </w:rPr>
              <w:t xml:space="preserve">1. Eibarko Udal Osoko bilkurak Udal Gobernua hertsatzen du udal webgunean, hilero edo hile bitik behin, ekitaldi honetako aurrekontuaren egikaritze-egoera argitaratzera. </w:t>
            </w:r>
          </w:p>
        </w:tc>
        <w:tc>
          <w:tcPr>
            <w:tcW w:w="4825" w:type="dxa"/>
            <w:gridSpan w:val="3"/>
            <w:shd w:val="clear" w:color="auto" w:fill="auto"/>
          </w:tcPr>
          <w:p w:rsidR="00907D94" w:rsidRPr="00907D94" w:rsidRDefault="00907D94" w:rsidP="00907D94">
            <w:pPr>
              <w:widowControl/>
              <w:rPr>
                <w:rFonts w:cs="Arial"/>
                <w:szCs w:val="22"/>
              </w:rPr>
            </w:pPr>
            <w:r w:rsidRPr="00907D94">
              <w:rPr>
                <w:rFonts w:cs="Arial"/>
                <w:szCs w:val="22"/>
              </w:rPr>
              <w:t>1. El Pleno del Ayuntamiento de Eibar insta al Gobierno municipal a publicar en la página web municipal, con carácter mensual o bimensual, el estado de la ejecución presupuestaria del ejercicio en curso.</w:t>
            </w:r>
          </w:p>
        </w:tc>
      </w:tr>
      <w:tr w:rsidR="00907D94" w:rsidRPr="0043077F" w:rsidTr="00A2297E">
        <w:trPr>
          <w:gridBefore w:val="1"/>
          <w:wBefore w:w="8" w:type="dxa"/>
        </w:trPr>
        <w:tc>
          <w:tcPr>
            <w:tcW w:w="4810" w:type="dxa"/>
          </w:tcPr>
          <w:p w:rsidR="00907D94" w:rsidRPr="00907D94" w:rsidRDefault="00907D94" w:rsidP="00F80E10">
            <w:pPr>
              <w:rPr>
                <w:rFonts w:cs="Arial"/>
                <w:szCs w:val="22"/>
              </w:rPr>
            </w:pPr>
            <w:r w:rsidRPr="00907D94">
              <w:rPr>
                <w:rFonts w:cs="Arial"/>
                <w:szCs w:val="22"/>
              </w:rPr>
              <w:lastRenderedPageBreak/>
              <w:t>2. Eibarko Udal Osoko bilkurak, badakielako jakin hizkuntza tekniko-ekonomikoa erabiltzeak nolako zailtasunak dakartzan, Udal Gobernua hertsatzen du, datu guztiak argitara ematen dituenean, erraz irakurtzeko eta ondo ulertzeko moduko berbak edo termino egokiak erabiltzera, eta bereziki, Udal Aurrekontuarekin lotutako datuak ematen dituenean.</w:t>
            </w:r>
          </w:p>
        </w:tc>
        <w:tc>
          <w:tcPr>
            <w:tcW w:w="4825" w:type="dxa"/>
            <w:gridSpan w:val="3"/>
            <w:shd w:val="clear" w:color="auto" w:fill="auto"/>
          </w:tcPr>
          <w:p w:rsidR="00907D94" w:rsidRPr="00907D94" w:rsidRDefault="00907D94" w:rsidP="00907D94">
            <w:pPr>
              <w:widowControl/>
              <w:rPr>
                <w:rFonts w:cs="Arial"/>
                <w:szCs w:val="22"/>
              </w:rPr>
            </w:pPr>
            <w:r w:rsidRPr="00907D94">
              <w:rPr>
                <w:rFonts w:cs="Arial"/>
                <w:szCs w:val="22"/>
              </w:rPr>
              <w:t>2. El Pleno del Ayuntamiento de Eibar, siendo consciente de la dificultad que entraña el empleo de un lenguaje técnico-económico, insta al Gobierno municipal a emplear los términos adecuados para una lectura accesible y fácil en la publicación de todos los datos, especialmente en aquellos relacionados con los presupuestos municipales.</w:t>
            </w:r>
          </w:p>
        </w:tc>
      </w:tr>
      <w:tr w:rsidR="00907D94" w:rsidRPr="0043077F" w:rsidTr="00A2297E">
        <w:trPr>
          <w:gridBefore w:val="1"/>
          <w:wBefore w:w="8" w:type="dxa"/>
        </w:trPr>
        <w:tc>
          <w:tcPr>
            <w:tcW w:w="4810" w:type="dxa"/>
          </w:tcPr>
          <w:p w:rsidR="00907D94" w:rsidRPr="00907D94" w:rsidRDefault="00907D94" w:rsidP="00F80E10">
            <w:pPr>
              <w:rPr>
                <w:rFonts w:cs="Arial"/>
                <w:szCs w:val="22"/>
              </w:rPr>
            </w:pPr>
            <w:r w:rsidRPr="00907D94">
              <w:rPr>
                <w:rFonts w:cs="Arial"/>
                <w:szCs w:val="22"/>
              </w:rPr>
              <w:t>Eibar, 2016ko uztailak 20.</w:t>
            </w:r>
          </w:p>
        </w:tc>
        <w:tc>
          <w:tcPr>
            <w:tcW w:w="4825" w:type="dxa"/>
            <w:gridSpan w:val="3"/>
            <w:shd w:val="clear" w:color="auto" w:fill="auto"/>
          </w:tcPr>
          <w:p w:rsidR="00907D94" w:rsidRPr="00907D94" w:rsidRDefault="00907D94" w:rsidP="00907D94">
            <w:pPr>
              <w:widowControl/>
              <w:rPr>
                <w:rFonts w:cs="Arial"/>
                <w:szCs w:val="22"/>
              </w:rPr>
            </w:pPr>
            <w:r w:rsidRPr="00907D94">
              <w:rPr>
                <w:rFonts w:cs="Arial"/>
                <w:szCs w:val="22"/>
              </w:rPr>
              <w:t>En Eibar, a 20 de julio de 2016</w:t>
            </w:r>
          </w:p>
        </w:tc>
      </w:tr>
      <w:tr w:rsidR="00907D94" w:rsidRPr="0043077F" w:rsidTr="00A2297E">
        <w:trPr>
          <w:gridBefore w:val="1"/>
          <w:wBefore w:w="8" w:type="dxa"/>
        </w:trPr>
        <w:tc>
          <w:tcPr>
            <w:tcW w:w="4810" w:type="dxa"/>
          </w:tcPr>
          <w:p w:rsidR="00907D94" w:rsidRPr="00907D94" w:rsidRDefault="00907D94" w:rsidP="00F80E10">
            <w:pPr>
              <w:rPr>
                <w:rFonts w:cs="Arial"/>
                <w:szCs w:val="22"/>
              </w:rPr>
            </w:pPr>
            <w:r w:rsidRPr="00907D94">
              <w:rPr>
                <w:rFonts w:cs="Arial"/>
                <w:szCs w:val="22"/>
              </w:rPr>
              <w:t>EIBARKO IRABAZI-GANAR Udal Taldearen Zinegotzi Bozeramailea.”</w:t>
            </w:r>
          </w:p>
        </w:tc>
        <w:tc>
          <w:tcPr>
            <w:tcW w:w="4825" w:type="dxa"/>
            <w:gridSpan w:val="3"/>
            <w:shd w:val="clear" w:color="auto" w:fill="auto"/>
          </w:tcPr>
          <w:p w:rsidR="00907D94" w:rsidRPr="00907D94" w:rsidRDefault="00907D94" w:rsidP="00907D94">
            <w:pPr>
              <w:widowControl/>
              <w:rPr>
                <w:rFonts w:cs="Arial"/>
                <w:szCs w:val="22"/>
              </w:rPr>
            </w:pPr>
            <w:r w:rsidRPr="00907D94">
              <w:rPr>
                <w:rFonts w:cs="Arial"/>
                <w:szCs w:val="22"/>
              </w:rPr>
              <w:t xml:space="preserve">Concejala Portavoz del Grupo Municipal </w:t>
            </w:r>
            <w:r w:rsidR="00584F03" w:rsidRPr="00907D94">
              <w:rPr>
                <w:rFonts w:cs="Arial"/>
                <w:szCs w:val="22"/>
              </w:rPr>
              <w:t>Irabazi</w:t>
            </w:r>
            <w:r w:rsidR="00584F03">
              <w:rPr>
                <w:rFonts w:cs="Arial"/>
                <w:szCs w:val="22"/>
              </w:rPr>
              <w:t xml:space="preserve"> </w:t>
            </w:r>
            <w:r w:rsidR="00584F03" w:rsidRPr="00907D94">
              <w:rPr>
                <w:rFonts w:cs="Arial"/>
                <w:szCs w:val="22"/>
              </w:rPr>
              <w:t>-</w:t>
            </w:r>
            <w:r w:rsidR="00584F03">
              <w:rPr>
                <w:rFonts w:cs="Arial"/>
                <w:szCs w:val="22"/>
              </w:rPr>
              <w:t xml:space="preserve"> </w:t>
            </w:r>
            <w:r w:rsidR="00584F03" w:rsidRPr="00907D94">
              <w:rPr>
                <w:rFonts w:cs="Arial"/>
                <w:szCs w:val="22"/>
              </w:rPr>
              <w:t>Ganar Eibar</w:t>
            </w:r>
            <w:r w:rsidRPr="00907D94">
              <w:rPr>
                <w:rFonts w:cs="Arial"/>
                <w:szCs w:val="22"/>
              </w:rPr>
              <w:t>.”</w:t>
            </w:r>
          </w:p>
        </w:tc>
      </w:tr>
      <w:tr w:rsidR="00907D94" w:rsidRPr="0043077F" w:rsidTr="00A2297E">
        <w:trPr>
          <w:gridBefore w:val="1"/>
          <w:wBefore w:w="8" w:type="dxa"/>
        </w:trPr>
        <w:tc>
          <w:tcPr>
            <w:tcW w:w="4810" w:type="dxa"/>
          </w:tcPr>
          <w:p w:rsidR="00907D94" w:rsidRPr="00907D94" w:rsidRDefault="00907D94" w:rsidP="00F80E10">
            <w:pPr>
              <w:rPr>
                <w:rFonts w:cs="Arial"/>
                <w:szCs w:val="22"/>
                <w:u w:val="single"/>
              </w:rPr>
            </w:pPr>
          </w:p>
        </w:tc>
        <w:tc>
          <w:tcPr>
            <w:tcW w:w="4825" w:type="dxa"/>
            <w:gridSpan w:val="3"/>
            <w:shd w:val="clear" w:color="auto" w:fill="auto"/>
          </w:tcPr>
          <w:p w:rsidR="00907D94" w:rsidRPr="00907D94" w:rsidRDefault="00907D94" w:rsidP="00907D94">
            <w:pPr>
              <w:widowControl/>
              <w:rPr>
                <w:rFonts w:cs="Arial"/>
                <w:szCs w:val="22"/>
                <w:u w:val="single"/>
              </w:rPr>
            </w:pPr>
          </w:p>
        </w:tc>
      </w:tr>
    </w:tbl>
    <w:p w:rsidR="005A2C85" w:rsidRPr="002F42AE" w:rsidRDefault="005A2C85">
      <w:pPr>
        <w:rPr>
          <w:szCs w:val="22"/>
        </w:rPr>
      </w:pPr>
    </w:p>
    <w:sectPr w:rsidR="005A2C85" w:rsidRPr="002F42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C5E01"/>
    <w:multiLevelType w:val="hybridMultilevel"/>
    <w:tmpl w:val="4C48B39A"/>
    <w:lvl w:ilvl="0" w:tplc="EC74DA1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693267B"/>
    <w:multiLevelType w:val="hybridMultilevel"/>
    <w:tmpl w:val="93325B08"/>
    <w:lvl w:ilvl="0" w:tplc="ECE496FA">
      <w:numFmt w:val="bullet"/>
      <w:lvlText w:val="-"/>
      <w:lvlJc w:val="left"/>
      <w:pPr>
        <w:ind w:left="1068" w:hanging="360"/>
      </w:pPr>
      <w:rPr>
        <w:rFonts w:ascii="Arial" w:eastAsia="Times New Roman" w:hAnsi="Arial" w:cs="Arial" w:hint="default"/>
        <w:b w:val="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6E3E1712"/>
    <w:multiLevelType w:val="hybridMultilevel"/>
    <w:tmpl w:val="C2E0AD34"/>
    <w:lvl w:ilvl="0" w:tplc="C1800840">
      <w:start w:val="2"/>
      <w:numFmt w:val="lowerLetter"/>
      <w:lvlText w:val="%1."/>
      <w:lvlJc w:val="left"/>
      <w:pPr>
        <w:ind w:left="1771" w:hanging="360"/>
      </w:pPr>
      <w:rPr>
        <w:rFonts w:hint="default"/>
      </w:rPr>
    </w:lvl>
    <w:lvl w:ilvl="1" w:tplc="0C0A0019" w:tentative="1">
      <w:start w:val="1"/>
      <w:numFmt w:val="lowerLetter"/>
      <w:lvlText w:val="%2."/>
      <w:lvlJc w:val="left"/>
      <w:pPr>
        <w:ind w:left="2491" w:hanging="360"/>
      </w:pPr>
    </w:lvl>
    <w:lvl w:ilvl="2" w:tplc="0C0A001B" w:tentative="1">
      <w:start w:val="1"/>
      <w:numFmt w:val="lowerRoman"/>
      <w:lvlText w:val="%3."/>
      <w:lvlJc w:val="right"/>
      <w:pPr>
        <w:ind w:left="3211" w:hanging="180"/>
      </w:pPr>
    </w:lvl>
    <w:lvl w:ilvl="3" w:tplc="0C0A000F" w:tentative="1">
      <w:start w:val="1"/>
      <w:numFmt w:val="decimal"/>
      <w:lvlText w:val="%4."/>
      <w:lvlJc w:val="left"/>
      <w:pPr>
        <w:ind w:left="3931" w:hanging="360"/>
      </w:pPr>
    </w:lvl>
    <w:lvl w:ilvl="4" w:tplc="0C0A0019" w:tentative="1">
      <w:start w:val="1"/>
      <w:numFmt w:val="lowerLetter"/>
      <w:lvlText w:val="%5."/>
      <w:lvlJc w:val="left"/>
      <w:pPr>
        <w:ind w:left="4651" w:hanging="360"/>
      </w:pPr>
    </w:lvl>
    <w:lvl w:ilvl="5" w:tplc="0C0A001B" w:tentative="1">
      <w:start w:val="1"/>
      <w:numFmt w:val="lowerRoman"/>
      <w:lvlText w:val="%6."/>
      <w:lvlJc w:val="right"/>
      <w:pPr>
        <w:ind w:left="5371" w:hanging="180"/>
      </w:pPr>
    </w:lvl>
    <w:lvl w:ilvl="6" w:tplc="0C0A000F" w:tentative="1">
      <w:start w:val="1"/>
      <w:numFmt w:val="decimal"/>
      <w:lvlText w:val="%7."/>
      <w:lvlJc w:val="left"/>
      <w:pPr>
        <w:ind w:left="6091" w:hanging="360"/>
      </w:pPr>
    </w:lvl>
    <w:lvl w:ilvl="7" w:tplc="0C0A0019" w:tentative="1">
      <w:start w:val="1"/>
      <w:numFmt w:val="lowerLetter"/>
      <w:lvlText w:val="%8."/>
      <w:lvlJc w:val="left"/>
      <w:pPr>
        <w:ind w:left="6811" w:hanging="360"/>
      </w:pPr>
    </w:lvl>
    <w:lvl w:ilvl="8" w:tplc="0C0A001B" w:tentative="1">
      <w:start w:val="1"/>
      <w:numFmt w:val="lowerRoman"/>
      <w:lvlText w:val="%9."/>
      <w:lvlJc w:val="right"/>
      <w:pPr>
        <w:ind w:left="753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AE"/>
    <w:rsid w:val="000B5A72"/>
    <w:rsid w:val="00232FB0"/>
    <w:rsid w:val="002E2006"/>
    <w:rsid w:val="002F42AE"/>
    <w:rsid w:val="00506D88"/>
    <w:rsid w:val="00551783"/>
    <w:rsid w:val="00584F03"/>
    <w:rsid w:val="005A2C85"/>
    <w:rsid w:val="006C4CB1"/>
    <w:rsid w:val="00803CF8"/>
    <w:rsid w:val="008048B7"/>
    <w:rsid w:val="008547CE"/>
    <w:rsid w:val="008C6AD7"/>
    <w:rsid w:val="00907D94"/>
    <w:rsid w:val="009301E0"/>
    <w:rsid w:val="00A2297E"/>
    <w:rsid w:val="00A232E1"/>
    <w:rsid w:val="00A34421"/>
    <w:rsid w:val="00A760B7"/>
    <w:rsid w:val="00A94847"/>
    <w:rsid w:val="00B26BED"/>
    <w:rsid w:val="00B6478E"/>
    <w:rsid w:val="00C80B21"/>
    <w:rsid w:val="00CC7FA6"/>
    <w:rsid w:val="00D91C77"/>
    <w:rsid w:val="00E70611"/>
    <w:rsid w:val="00F47B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6B200B9-12DD-4D40-8B33-2A7D409D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AE"/>
    <w:pPr>
      <w:widowControl w:val="0"/>
      <w:spacing w:after="0" w:line="360" w:lineRule="auto"/>
      <w:jc w:val="both"/>
    </w:pPr>
    <w:rPr>
      <w:rFonts w:ascii="Arial" w:eastAsia="Times New Roman" w:hAnsi="Arial" w:cs="Times New Roman"/>
      <w:szCs w:val="20"/>
      <w:lang w:eastAsia="es-ES"/>
    </w:rPr>
  </w:style>
  <w:style w:type="paragraph" w:styleId="Ttulo1">
    <w:name w:val="heading 1"/>
    <w:basedOn w:val="Normal"/>
    <w:next w:val="Normal"/>
    <w:link w:val="Ttulo1Car"/>
    <w:qFormat/>
    <w:rsid w:val="002F42AE"/>
    <w:pPr>
      <w:keepNext/>
      <w:widowControl/>
      <w:jc w:val="left"/>
      <w:outlineLvl w:val="0"/>
    </w:pPr>
    <w:rPr>
      <w:u w:val="single"/>
      <w:lang w:val="eu-ES"/>
    </w:rPr>
  </w:style>
  <w:style w:type="paragraph" w:styleId="Ttulo2">
    <w:name w:val="heading 2"/>
    <w:basedOn w:val="Normal"/>
    <w:next w:val="Normal"/>
    <w:link w:val="Ttulo2Car"/>
    <w:uiPriority w:val="9"/>
    <w:unhideWhenUsed/>
    <w:qFormat/>
    <w:rsid w:val="002F42AE"/>
    <w:pPr>
      <w:keepNext/>
      <w:widowControl/>
      <w:spacing w:before="240" w:after="60" w:line="240" w:lineRule="auto"/>
      <w:jc w:val="left"/>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2F42AE"/>
    <w:pPr>
      <w:keepNext/>
      <w:widowControl/>
      <w:spacing w:before="240" w:after="60" w:line="240" w:lineRule="auto"/>
      <w:jc w:val="left"/>
      <w:outlineLvl w:val="2"/>
    </w:pPr>
    <w:rPr>
      <w:rFonts w:asciiTheme="majorHAnsi" w:eastAsiaTheme="majorEastAsia" w:hAnsiTheme="majorHAnsi" w:cstheme="majorBidi"/>
      <w:b/>
      <w:bCs/>
      <w:spacing w:val="-2"/>
      <w:sz w:val="26"/>
      <w:szCs w:val="26"/>
      <w:lang w:val="es-ES_tradnl"/>
    </w:rPr>
  </w:style>
  <w:style w:type="paragraph" w:styleId="Ttulo4">
    <w:name w:val="heading 4"/>
    <w:basedOn w:val="Normal"/>
    <w:next w:val="Normal"/>
    <w:link w:val="Ttulo4Car"/>
    <w:unhideWhenUsed/>
    <w:qFormat/>
    <w:rsid w:val="002F42AE"/>
    <w:pPr>
      <w:keepNext/>
      <w:widowControl/>
      <w:tabs>
        <w:tab w:val="left" w:pos="-6840"/>
        <w:tab w:val="left" w:pos="-5400"/>
        <w:tab w:val="left" w:pos="-3960"/>
        <w:tab w:val="left" w:pos="-2520"/>
        <w:tab w:val="left" w:pos="-1080"/>
        <w:tab w:val="left" w:pos="360"/>
        <w:tab w:val="left" w:pos="1800"/>
        <w:tab w:val="left" w:pos="3240"/>
      </w:tabs>
      <w:outlineLvl w:val="3"/>
    </w:pPr>
    <w:rPr>
      <w:u w:val="single"/>
      <w:lang w:val="eu-ES"/>
    </w:rPr>
  </w:style>
  <w:style w:type="paragraph" w:styleId="Ttulo5">
    <w:name w:val="heading 5"/>
    <w:basedOn w:val="Normal"/>
    <w:next w:val="Normal"/>
    <w:link w:val="Ttulo5Car"/>
    <w:unhideWhenUsed/>
    <w:qFormat/>
    <w:rsid w:val="002F42AE"/>
    <w:pPr>
      <w:keepNext/>
      <w:outlineLvl w:val="4"/>
    </w:pPr>
    <w:rPr>
      <w:b/>
      <w:sz w:val="20"/>
      <w:u w:val="single"/>
      <w:lang w:val="eu-ES"/>
    </w:rPr>
  </w:style>
  <w:style w:type="paragraph" w:styleId="Ttulo8">
    <w:name w:val="heading 8"/>
    <w:basedOn w:val="Normal"/>
    <w:next w:val="Normal"/>
    <w:link w:val="Ttulo8Car"/>
    <w:semiHidden/>
    <w:unhideWhenUsed/>
    <w:qFormat/>
    <w:rsid w:val="002F42AE"/>
    <w:pPr>
      <w:widowControl/>
      <w:spacing w:before="240" w:after="60"/>
      <w:outlineLvl w:val="7"/>
    </w:pPr>
    <w:rPr>
      <w:rFonts w:asciiTheme="minorHAnsi" w:eastAsiaTheme="minorEastAsia" w:hAnsiTheme="minorHAnsi" w:cstheme="minorBidi"/>
      <w:i/>
      <w:iCs/>
      <w:sz w:val="24"/>
      <w:szCs w:val="24"/>
      <w:lang w:val="eu-ES"/>
    </w:rPr>
  </w:style>
  <w:style w:type="paragraph" w:styleId="Ttulo9">
    <w:name w:val="heading 9"/>
    <w:basedOn w:val="Normal"/>
    <w:next w:val="Normal"/>
    <w:link w:val="Ttulo9Car"/>
    <w:semiHidden/>
    <w:unhideWhenUsed/>
    <w:qFormat/>
    <w:rsid w:val="002F42AE"/>
    <w:pPr>
      <w:widowControl/>
      <w:spacing w:before="240" w:after="60"/>
      <w:outlineLvl w:val="8"/>
    </w:pPr>
    <w:rPr>
      <w:rFonts w:asciiTheme="majorHAnsi" w:eastAsiaTheme="majorEastAsia" w:hAnsiTheme="majorHAnsi" w:cstheme="majorBidi"/>
      <w:szCs w:val="22"/>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2F42AE"/>
    <w:rPr>
      <w:rFonts w:ascii="Arial" w:eastAsia="Times New Roman" w:hAnsi="Arial" w:cs="Times New Roman"/>
      <w:szCs w:val="20"/>
      <w:u w:val="single"/>
      <w:lang w:val="eu-ES" w:eastAsia="es-ES"/>
    </w:rPr>
  </w:style>
  <w:style w:type="character" w:customStyle="1" w:styleId="Ttulo5Car">
    <w:name w:val="Título 5 Car"/>
    <w:basedOn w:val="Fuentedeprrafopredeter"/>
    <w:link w:val="Ttulo5"/>
    <w:rsid w:val="002F42AE"/>
    <w:rPr>
      <w:rFonts w:ascii="Arial" w:eastAsia="Times New Roman" w:hAnsi="Arial" w:cs="Times New Roman"/>
      <w:b/>
      <w:sz w:val="20"/>
      <w:szCs w:val="20"/>
      <w:u w:val="single"/>
      <w:lang w:val="eu-ES" w:eastAsia="es-ES"/>
    </w:rPr>
  </w:style>
  <w:style w:type="character" w:customStyle="1" w:styleId="Ttulo1Car">
    <w:name w:val="Título 1 Car"/>
    <w:basedOn w:val="Fuentedeprrafopredeter"/>
    <w:link w:val="Ttulo1"/>
    <w:rsid w:val="002F42AE"/>
    <w:rPr>
      <w:rFonts w:ascii="Arial" w:eastAsia="Times New Roman" w:hAnsi="Arial" w:cs="Times New Roman"/>
      <w:szCs w:val="20"/>
      <w:u w:val="single"/>
      <w:lang w:val="eu-ES" w:eastAsia="es-ES"/>
    </w:rPr>
  </w:style>
  <w:style w:type="character" w:customStyle="1" w:styleId="Ttulo8Car">
    <w:name w:val="Título 8 Car"/>
    <w:basedOn w:val="Fuentedeprrafopredeter"/>
    <w:link w:val="Ttulo8"/>
    <w:semiHidden/>
    <w:rsid w:val="002F42AE"/>
    <w:rPr>
      <w:rFonts w:eastAsiaTheme="minorEastAsia"/>
      <w:i/>
      <w:iCs/>
      <w:sz w:val="24"/>
      <w:szCs w:val="24"/>
      <w:lang w:val="eu-ES" w:eastAsia="es-ES"/>
    </w:rPr>
  </w:style>
  <w:style w:type="character" w:customStyle="1" w:styleId="Ttulo9Car">
    <w:name w:val="Título 9 Car"/>
    <w:basedOn w:val="Fuentedeprrafopredeter"/>
    <w:link w:val="Ttulo9"/>
    <w:semiHidden/>
    <w:rsid w:val="002F42AE"/>
    <w:rPr>
      <w:rFonts w:asciiTheme="majorHAnsi" w:eastAsiaTheme="majorEastAsia" w:hAnsiTheme="majorHAnsi" w:cstheme="majorBidi"/>
      <w:lang w:val="eu-ES" w:eastAsia="es-ES"/>
    </w:rPr>
  </w:style>
  <w:style w:type="paragraph" w:styleId="Encabezado">
    <w:name w:val="header"/>
    <w:basedOn w:val="Normal"/>
    <w:link w:val="EncabezadoCar"/>
    <w:rsid w:val="002F42AE"/>
    <w:pPr>
      <w:widowControl/>
      <w:tabs>
        <w:tab w:val="center" w:pos="4252"/>
        <w:tab w:val="right" w:pos="8504"/>
      </w:tabs>
    </w:pPr>
    <w:rPr>
      <w:lang w:val="eu-ES"/>
    </w:rPr>
  </w:style>
  <w:style w:type="character" w:customStyle="1" w:styleId="EncabezadoCar">
    <w:name w:val="Encabezado Car"/>
    <w:basedOn w:val="Fuentedeprrafopredeter"/>
    <w:link w:val="Encabezado"/>
    <w:rsid w:val="002F42AE"/>
    <w:rPr>
      <w:rFonts w:ascii="Arial" w:eastAsia="Times New Roman" w:hAnsi="Arial" w:cs="Times New Roman"/>
      <w:szCs w:val="20"/>
      <w:lang w:val="eu-ES" w:eastAsia="es-ES"/>
    </w:rPr>
  </w:style>
  <w:style w:type="paragraph" w:styleId="Prrafodelista">
    <w:name w:val="List Paragraph"/>
    <w:basedOn w:val="Normal"/>
    <w:uiPriority w:val="34"/>
    <w:qFormat/>
    <w:rsid w:val="002F42AE"/>
    <w:pPr>
      <w:widowControl/>
      <w:spacing w:after="160" w:line="259" w:lineRule="auto"/>
      <w:ind w:left="720"/>
      <w:contextualSpacing/>
      <w:jc w:val="left"/>
    </w:pPr>
    <w:rPr>
      <w:rFonts w:ascii="Calibri" w:eastAsia="Calibri" w:hAnsi="Calibri"/>
      <w:szCs w:val="22"/>
      <w:lang w:eastAsia="en-US"/>
    </w:rPr>
  </w:style>
  <w:style w:type="table" w:styleId="Tablaconcuadrcula">
    <w:name w:val="Table Grid"/>
    <w:basedOn w:val="Tablanormal"/>
    <w:uiPriority w:val="39"/>
    <w:rsid w:val="002F42A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2F42AE"/>
    <w:pPr>
      <w:widowControl/>
      <w:spacing w:after="120" w:line="240" w:lineRule="auto"/>
    </w:pPr>
    <w:rPr>
      <w:rFonts w:cs="Arial"/>
      <w:sz w:val="16"/>
      <w:szCs w:val="16"/>
      <w:lang w:val="es-ES_tradnl"/>
    </w:rPr>
  </w:style>
  <w:style w:type="character" w:customStyle="1" w:styleId="Textoindependiente3Car">
    <w:name w:val="Texto independiente 3 Car"/>
    <w:basedOn w:val="Fuentedeprrafopredeter"/>
    <w:link w:val="Textoindependiente3"/>
    <w:rsid w:val="002F42AE"/>
    <w:rPr>
      <w:rFonts w:ascii="Arial" w:eastAsia="Times New Roman" w:hAnsi="Arial" w:cs="Arial"/>
      <w:sz w:val="16"/>
      <w:szCs w:val="16"/>
      <w:lang w:val="es-ES_tradnl" w:eastAsia="es-ES"/>
    </w:rPr>
  </w:style>
  <w:style w:type="paragraph" w:customStyle="1" w:styleId="Normal3">
    <w:name w:val="Normal_3"/>
    <w:qFormat/>
    <w:rsid w:val="002F42AE"/>
    <w:pPr>
      <w:spacing w:after="0"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2F42AE"/>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semiHidden/>
    <w:rsid w:val="002F42AE"/>
    <w:rPr>
      <w:rFonts w:asciiTheme="majorHAnsi" w:eastAsiaTheme="majorEastAsia" w:hAnsiTheme="majorHAnsi" w:cstheme="majorBidi"/>
      <w:b/>
      <w:bCs/>
      <w:spacing w:val="-2"/>
      <w:sz w:val="26"/>
      <w:szCs w:val="26"/>
      <w:lang w:val="es-ES_tradnl" w:eastAsia="es-ES"/>
    </w:rPr>
  </w:style>
  <w:style w:type="paragraph" w:styleId="Textoindependiente">
    <w:name w:val="Body Text"/>
    <w:basedOn w:val="Normal"/>
    <w:link w:val="TextoindependienteCar"/>
    <w:uiPriority w:val="99"/>
    <w:unhideWhenUsed/>
    <w:rsid w:val="002F42AE"/>
    <w:pPr>
      <w:widowControl/>
      <w:spacing w:line="240" w:lineRule="auto"/>
    </w:pPr>
    <w:rPr>
      <w:rFonts w:cs="Arial"/>
      <w:sz w:val="24"/>
      <w:szCs w:val="24"/>
    </w:rPr>
  </w:style>
  <w:style w:type="character" w:customStyle="1" w:styleId="TextoindependienteCar">
    <w:name w:val="Texto independiente Car"/>
    <w:basedOn w:val="Fuentedeprrafopredeter"/>
    <w:link w:val="Textoindependiente"/>
    <w:uiPriority w:val="99"/>
    <w:rsid w:val="002F42AE"/>
    <w:rPr>
      <w:rFonts w:ascii="Arial" w:eastAsia="Times New Roman" w:hAnsi="Arial" w:cs="Arial"/>
      <w:sz w:val="24"/>
      <w:szCs w:val="24"/>
      <w:lang w:eastAsia="es-ES"/>
    </w:rPr>
  </w:style>
  <w:style w:type="paragraph" w:styleId="NormalWeb">
    <w:name w:val="Normal (Web)"/>
    <w:basedOn w:val="Normal"/>
    <w:uiPriority w:val="99"/>
    <w:unhideWhenUsed/>
    <w:rsid w:val="002F42AE"/>
    <w:pPr>
      <w:widowControl/>
      <w:spacing w:before="100" w:beforeAutospacing="1" w:after="100" w:afterAutospacing="1" w:line="240" w:lineRule="auto"/>
      <w:jc w:val="left"/>
    </w:pPr>
    <w:rPr>
      <w:rFonts w:ascii="Times New Roman" w:hAnsi="Times New Roman"/>
      <w:sz w:val="24"/>
      <w:szCs w:val="24"/>
    </w:rPr>
  </w:style>
  <w:style w:type="character" w:styleId="Textoennegrita">
    <w:name w:val="Strong"/>
    <w:uiPriority w:val="22"/>
    <w:qFormat/>
    <w:rsid w:val="002F42AE"/>
    <w:rPr>
      <w:b/>
      <w:bCs/>
    </w:rPr>
  </w:style>
  <w:style w:type="paragraph" w:customStyle="1" w:styleId="simple">
    <w:name w:val="simple"/>
    <w:basedOn w:val="Normal"/>
    <w:rsid w:val="002F42AE"/>
    <w:pPr>
      <w:widowControl/>
      <w:spacing w:before="100" w:beforeAutospacing="1" w:after="100" w:afterAutospacing="1" w:line="240" w:lineRule="auto"/>
      <w:jc w:val="left"/>
    </w:pPr>
    <w:rPr>
      <w:rFonts w:ascii="Times New Roman" w:hAnsi="Times New Roman"/>
      <w:sz w:val="24"/>
      <w:szCs w:val="24"/>
    </w:rPr>
  </w:style>
  <w:style w:type="character" w:customStyle="1" w:styleId="Normal1">
    <w:name w:val="Normal1"/>
    <w:basedOn w:val="Fuentedeprrafopredeter"/>
    <w:rsid w:val="002F42AE"/>
  </w:style>
  <w:style w:type="paragraph" w:styleId="Sinespaciado">
    <w:name w:val="No Spacing"/>
    <w:uiPriority w:val="1"/>
    <w:qFormat/>
    <w:rsid w:val="002F42AE"/>
    <w:pPr>
      <w:spacing w:after="0" w:line="240" w:lineRule="auto"/>
    </w:pPr>
    <w:rPr>
      <w:rFonts w:ascii="Times New Roman" w:eastAsia="Times New Roman" w:hAnsi="Times New Roman" w:cs="Times New Roman"/>
      <w:sz w:val="24"/>
      <w:szCs w:val="24"/>
      <w:lang w:eastAsia="es-ES"/>
    </w:rPr>
  </w:style>
  <w:style w:type="paragraph" w:styleId="Textodebloque">
    <w:name w:val="Block Text"/>
    <w:basedOn w:val="Normal"/>
    <w:rsid w:val="002F42AE"/>
    <w:pPr>
      <w:widowControl/>
      <w:spacing w:before="480" w:line="240" w:lineRule="auto"/>
      <w:ind w:left="142" w:right="-142" w:firstLine="709"/>
    </w:pPr>
    <w:rPr>
      <w:rFonts w:ascii="Times New Roman" w:hAnsi="Times New Roman"/>
      <w:sz w:val="28"/>
      <w:lang w:val="es-ES_tradnl"/>
    </w:rPr>
  </w:style>
  <w:style w:type="paragraph" w:customStyle="1" w:styleId="03norma">
    <w:name w:val="03norma"/>
    <w:basedOn w:val="Normal"/>
    <w:rsid w:val="002F42AE"/>
    <w:pPr>
      <w:widowControl/>
      <w:spacing w:before="100" w:beforeAutospacing="1" w:after="100" w:afterAutospacing="1" w:line="240" w:lineRule="auto"/>
      <w:jc w:val="left"/>
    </w:pPr>
    <w:rPr>
      <w:rFonts w:ascii="Times New Roman" w:hAnsi="Times New Roman"/>
      <w:sz w:val="24"/>
      <w:szCs w:val="24"/>
    </w:rPr>
  </w:style>
  <w:style w:type="character" w:customStyle="1" w:styleId="tw4winMark">
    <w:name w:val="tw4winMark"/>
    <w:rsid w:val="00CC7FA6"/>
    <w:rPr>
      <w:rFonts w:ascii="Courier New" w:hAnsi="Courier New" w:cs="Courier New"/>
      <w:b w:val="0"/>
      <w:i w:val="0"/>
      <w:dstrike w:val="0"/>
      <w:noProof/>
      <w:vanish/>
      <w:color w:val="800080"/>
      <w:sz w:val="18"/>
      <w:szCs w:val="22"/>
      <w:u w:val="single"/>
      <w:effect w:val="none"/>
      <w:vertAlign w:val="subscript"/>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9457">
      <w:bodyDiv w:val="1"/>
      <w:marLeft w:val="0"/>
      <w:marRight w:val="0"/>
      <w:marTop w:val="0"/>
      <w:marBottom w:val="0"/>
      <w:divBdr>
        <w:top w:val="none" w:sz="0" w:space="0" w:color="auto"/>
        <w:left w:val="none" w:sz="0" w:space="0" w:color="auto"/>
        <w:bottom w:val="none" w:sz="0" w:space="0" w:color="auto"/>
        <w:right w:val="none" w:sz="0" w:space="0" w:color="auto"/>
      </w:divBdr>
    </w:div>
    <w:div w:id="37258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22B116C3</Template>
  <TotalTime>36</TotalTime>
  <Pages>11</Pages>
  <Words>3192</Words>
  <Characters>17562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 Baratta</dc:creator>
  <cp:keywords/>
  <dc:description/>
  <cp:lastModifiedBy>Pepi Baratta</cp:lastModifiedBy>
  <cp:revision>8</cp:revision>
  <dcterms:created xsi:type="dcterms:W3CDTF">2016-07-27T09:12:00Z</dcterms:created>
  <dcterms:modified xsi:type="dcterms:W3CDTF">2016-07-27T10:27:00Z</dcterms:modified>
</cp:coreProperties>
</file>