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5" w:type="dxa"/>
        <w:tblInd w:w="-1" w:type="dxa"/>
        <w:tblLayout w:type="fixed"/>
        <w:tblCellMar>
          <w:left w:w="360" w:type="dxa"/>
          <w:right w:w="360" w:type="dxa"/>
        </w:tblCellMar>
        <w:tblLook w:val="04A0" w:firstRow="1" w:lastRow="0" w:firstColumn="1" w:lastColumn="0" w:noHBand="0" w:noVBand="1"/>
      </w:tblPr>
      <w:tblGrid>
        <w:gridCol w:w="4872"/>
        <w:gridCol w:w="4753"/>
      </w:tblGrid>
      <w:tr w:rsidR="00982CA6" w:rsidTr="00033A79">
        <w:tc>
          <w:tcPr>
            <w:tcW w:w="4872" w:type="dxa"/>
          </w:tcPr>
          <w:p w:rsidR="00982CA6" w:rsidRPr="00982CA6" w:rsidRDefault="00982CA6">
            <w:pPr>
              <w:widowControl/>
              <w:tabs>
                <w:tab w:val="left" w:pos="-1800"/>
                <w:tab w:val="left" w:pos="-360"/>
                <w:tab w:val="left" w:pos="1080"/>
                <w:tab w:val="left" w:pos="2520"/>
                <w:tab w:val="left" w:pos="3960"/>
                <w:tab w:val="left" w:pos="5400"/>
              </w:tabs>
              <w:rPr>
                <w:rFonts w:cs="Arial"/>
                <w:sz w:val="20"/>
                <w:u w:val="single"/>
              </w:rPr>
            </w:pPr>
          </w:p>
        </w:tc>
        <w:tc>
          <w:tcPr>
            <w:tcW w:w="4753" w:type="dxa"/>
          </w:tcPr>
          <w:p w:rsidR="00982CA6" w:rsidRPr="00982CA6" w:rsidRDefault="00982CA6">
            <w:pPr>
              <w:tabs>
                <w:tab w:val="left" w:pos="-6840"/>
                <w:tab w:val="left" w:pos="-5400"/>
                <w:tab w:val="left" w:pos="-3960"/>
                <w:tab w:val="left" w:pos="-2520"/>
                <w:tab w:val="left" w:pos="-1080"/>
                <w:tab w:val="left" w:pos="360"/>
                <w:tab w:val="left" w:pos="1800"/>
                <w:tab w:val="left" w:pos="3240"/>
              </w:tabs>
              <w:rPr>
                <w:rFonts w:cs="Arial"/>
                <w:sz w:val="20"/>
                <w:u w:val="single"/>
              </w:rPr>
            </w:pPr>
          </w:p>
        </w:tc>
      </w:tr>
      <w:tr w:rsidR="00EF7453" w:rsidTr="00982CA6">
        <w:tc>
          <w:tcPr>
            <w:tcW w:w="4872" w:type="dxa"/>
          </w:tcPr>
          <w:p w:rsidR="00EF7453" w:rsidRPr="00982CA6" w:rsidRDefault="00982CA6">
            <w:pPr>
              <w:widowControl/>
              <w:tabs>
                <w:tab w:val="left" w:pos="-1800"/>
                <w:tab w:val="left" w:pos="-360"/>
                <w:tab w:val="left" w:pos="1080"/>
                <w:tab w:val="left" w:pos="2520"/>
                <w:tab w:val="left" w:pos="3960"/>
                <w:tab w:val="left" w:pos="5400"/>
              </w:tabs>
              <w:rPr>
                <w:rFonts w:cs="Arial"/>
                <w:sz w:val="20"/>
                <w:u w:val="single"/>
              </w:rPr>
            </w:pPr>
            <w:r>
              <w:rPr>
                <w:rFonts w:cs="Arial"/>
                <w:sz w:val="20"/>
                <w:u w:val="single"/>
              </w:rPr>
              <w:t>UDALBATZARREN 2016.04.25</w:t>
            </w:r>
          </w:p>
        </w:tc>
        <w:tc>
          <w:tcPr>
            <w:tcW w:w="4753" w:type="dxa"/>
          </w:tcPr>
          <w:p w:rsidR="00EF7453" w:rsidRPr="00982CA6" w:rsidRDefault="00982CA6">
            <w:pPr>
              <w:tabs>
                <w:tab w:val="left" w:pos="-6840"/>
                <w:tab w:val="left" w:pos="-5400"/>
                <w:tab w:val="left" w:pos="-3960"/>
                <w:tab w:val="left" w:pos="-2520"/>
                <w:tab w:val="left" w:pos="-1080"/>
                <w:tab w:val="left" w:pos="360"/>
                <w:tab w:val="left" w:pos="1800"/>
                <w:tab w:val="left" w:pos="3240"/>
              </w:tabs>
              <w:rPr>
                <w:rFonts w:cs="Arial"/>
                <w:sz w:val="20"/>
                <w:u w:val="single"/>
              </w:rPr>
            </w:pPr>
            <w:r>
              <w:rPr>
                <w:rFonts w:cs="Arial"/>
                <w:sz w:val="20"/>
                <w:u w:val="single"/>
              </w:rPr>
              <w:t>PLENO MUNICIPAL 25.04.2016</w:t>
            </w:r>
          </w:p>
        </w:tc>
      </w:tr>
      <w:tr w:rsidR="00982CA6" w:rsidRPr="002954A6" w:rsidTr="00033A79">
        <w:tblPrEx>
          <w:tblLook w:val="0000" w:firstRow="0" w:lastRow="0" w:firstColumn="0" w:lastColumn="0" w:noHBand="0" w:noVBand="0"/>
        </w:tblPrEx>
        <w:tc>
          <w:tcPr>
            <w:tcW w:w="4872" w:type="dxa"/>
          </w:tcPr>
          <w:p w:rsidR="00982CA6" w:rsidRPr="002954A6" w:rsidRDefault="00982CA6" w:rsidP="002954A6">
            <w:pPr>
              <w:widowControl/>
              <w:tabs>
                <w:tab w:val="left" w:pos="-1800"/>
                <w:tab w:val="left" w:pos="-360"/>
                <w:tab w:val="left" w:pos="1080"/>
                <w:tab w:val="left" w:pos="2520"/>
                <w:tab w:val="left" w:pos="3960"/>
                <w:tab w:val="left" w:pos="5400"/>
              </w:tabs>
              <w:rPr>
                <w:rFonts w:cs="Arial"/>
                <w:szCs w:val="22"/>
                <w:u w:val="single"/>
              </w:rPr>
            </w:pPr>
          </w:p>
        </w:tc>
        <w:tc>
          <w:tcPr>
            <w:tcW w:w="4753" w:type="dxa"/>
          </w:tcPr>
          <w:p w:rsidR="00982CA6" w:rsidRPr="002954A6" w:rsidRDefault="00982CA6" w:rsidP="002954A6">
            <w:pPr>
              <w:widowControl/>
              <w:tabs>
                <w:tab w:val="left" w:pos="-6840"/>
                <w:tab w:val="left" w:pos="-5400"/>
                <w:tab w:val="left" w:pos="-3960"/>
                <w:tab w:val="left" w:pos="-2520"/>
                <w:tab w:val="left" w:pos="-1080"/>
                <w:tab w:val="left" w:pos="360"/>
                <w:tab w:val="left" w:pos="1800"/>
                <w:tab w:val="left" w:pos="3240"/>
              </w:tabs>
              <w:rPr>
                <w:rFonts w:cs="Arial"/>
                <w:szCs w:val="22"/>
                <w:u w:val="single"/>
              </w:rPr>
            </w:pPr>
          </w:p>
        </w:tc>
      </w:tr>
      <w:tr w:rsidR="002954A6" w:rsidRPr="002954A6" w:rsidTr="00033A79">
        <w:tblPrEx>
          <w:tblLook w:val="0000" w:firstRow="0" w:lastRow="0" w:firstColumn="0" w:lastColumn="0" w:noHBand="0" w:noVBand="0"/>
        </w:tblPrEx>
        <w:tc>
          <w:tcPr>
            <w:tcW w:w="4872" w:type="dxa"/>
          </w:tcPr>
          <w:p w:rsidR="002954A6" w:rsidRPr="002954A6" w:rsidRDefault="002954A6" w:rsidP="002954A6">
            <w:pPr>
              <w:widowControl/>
              <w:tabs>
                <w:tab w:val="left" w:pos="-1800"/>
                <w:tab w:val="left" w:pos="-360"/>
                <w:tab w:val="left" w:pos="1080"/>
                <w:tab w:val="left" w:pos="2520"/>
                <w:tab w:val="left" w:pos="3960"/>
                <w:tab w:val="left" w:pos="5400"/>
              </w:tabs>
              <w:rPr>
                <w:rFonts w:cs="Arial"/>
                <w:szCs w:val="22"/>
                <w:u w:val="single"/>
              </w:rPr>
            </w:pPr>
            <w:r w:rsidRPr="002954A6">
              <w:rPr>
                <w:rFonts w:cs="Arial"/>
                <w:szCs w:val="22"/>
                <w:u w:val="single"/>
              </w:rPr>
              <w:t xml:space="preserve">- </w:t>
            </w:r>
            <w:proofErr w:type="spellStart"/>
            <w:r w:rsidRPr="002954A6">
              <w:rPr>
                <w:rFonts w:cs="Arial"/>
                <w:szCs w:val="22"/>
                <w:u w:val="single"/>
              </w:rPr>
              <w:t>Hauteskunde-batzorde</w:t>
            </w:r>
            <w:proofErr w:type="spellEnd"/>
            <w:r w:rsidRPr="002954A6">
              <w:rPr>
                <w:rFonts w:cs="Arial"/>
                <w:szCs w:val="22"/>
                <w:u w:val="single"/>
              </w:rPr>
              <w:t xml:space="preserve"> </w:t>
            </w:r>
            <w:proofErr w:type="spellStart"/>
            <w:r w:rsidRPr="002954A6">
              <w:rPr>
                <w:rFonts w:cs="Arial"/>
                <w:szCs w:val="22"/>
                <w:u w:val="single"/>
              </w:rPr>
              <w:t>zentralak</w:t>
            </w:r>
            <w:proofErr w:type="spellEnd"/>
            <w:r w:rsidRPr="002954A6">
              <w:rPr>
                <w:rFonts w:cs="Arial"/>
                <w:szCs w:val="22"/>
                <w:u w:val="single"/>
              </w:rPr>
              <w:t xml:space="preserve">,  María Jesús Aguirre </w:t>
            </w:r>
            <w:proofErr w:type="spellStart"/>
            <w:r w:rsidRPr="002954A6">
              <w:rPr>
                <w:rFonts w:cs="Arial"/>
                <w:szCs w:val="22"/>
                <w:u w:val="single"/>
              </w:rPr>
              <w:t>Unceta</w:t>
            </w:r>
            <w:proofErr w:type="spellEnd"/>
            <w:r w:rsidRPr="002954A6">
              <w:rPr>
                <w:rFonts w:cs="Arial"/>
                <w:szCs w:val="22"/>
                <w:u w:val="single"/>
              </w:rPr>
              <w:t xml:space="preserve"> </w:t>
            </w:r>
            <w:proofErr w:type="spellStart"/>
            <w:r w:rsidRPr="002954A6">
              <w:rPr>
                <w:rFonts w:cs="Arial"/>
                <w:szCs w:val="22"/>
                <w:u w:val="single"/>
              </w:rPr>
              <w:t>andrearen</w:t>
            </w:r>
            <w:proofErr w:type="spellEnd"/>
            <w:r w:rsidRPr="002954A6">
              <w:rPr>
                <w:rFonts w:cs="Arial"/>
                <w:szCs w:val="22"/>
                <w:u w:val="single"/>
              </w:rPr>
              <w:t xml:space="preserve"> eta Jon </w:t>
            </w:r>
            <w:proofErr w:type="spellStart"/>
            <w:r w:rsidRPr="002954A6">
              <w:rPr>
                <w:rFonts w:cs="Arial"/>
                <w:szCs w:val="22"/>
                <w:u w:val="single"/>
              </w:rPr>
              <w:t>Iraola</w:t>
            </w:r>
            <w:proofErr w:type="spellEnd"/>
            <w:r w:rsidRPr="002954A6">
              <w:rPr>
                <w:rFonts w:cs="Arial"/>
                <w:szCs w:val="22"/>
                <w:u w:val="single"/>
              </w:rPr>
              <w:t xml:space="preserve"> </w:t>
            </w:r>
            <w:proofErr w:type="spellStart"/>
            <w:r w:rsidRPr="002954A6">
              <w:rPr>
                <w:rFonts w:cs="Arial"/>
                <w:szCs w:val="22"/>
                <w:u w:val="single"/>
              </w:rPr>
              <w:t>Iriondo</w:t>
            </w:r>
            <w:proofErr w:type="spellEnd"/>
            <w:r w:rsidRPr="002954A6">
              <w:rPr>
                <w:rFonts w:cs="Arial"/>
                <w:szCs w:val="22"/>
                <w:u w:val="single"/>
              </w:rPr>
              <w:t xml:space="preserve"> </w:t>
            </w:r>
            <w:proofErr w:type="spellStart"/>
            <w:r w:rsidRPr="002954A6">
              <w:rPr>
                <w:rFonts w:cs="Arial"/>
                <w:szCs w:val="22"/>
                <w:u w:val="single"/>
              </w:rPr>
              <w:t>jaunaren</w:t>
            </w:r>
            <w:proofErr w:type="spellEnd"/>
            <w:r w:rsidRPr="002954A6">
              <w:rPr>
                <w:rFonts w:cs="Arial"/>
                <w:szCs w:val="22"/>
                <w:u w:val="single"/>
              </w:rPr>
              <w:t xml:space="preserve"> </w:t>
            </w:r>
            <w:proofErr w:type="spellStart"/>
            <w:r w:rsidRPr="002954A6">
              <w:rPr>
                <w:rFonts w:cs="Arial"/>
                <w:szCs w:val="22"/>
                <w:u w:val="single"/>
              </w:rPr>
              <w:t>zinegotzi-egiaztagutunak</w:t>
            </w:r>
            <w:proofErr w:type="spellEnd"/>
            <w:r w:rsidRPr="002954A6">
              <w:rPr>
                <w:rFonts w:cs="Arial"/>
                <w:szCs w:val="22"/>
                <w:u w:val="single"/>
              </w:rPr>
              <w:t xml:space="preserve"> </w:t>
            </w:r>
            <w:proofErr w:type="spellStart"/>
            <w:r w:rsidRPr="002954A6">
              <w:rPr>
                <w:rFonts w:cs="Arial"/>
                <w:szCs w:val="22"/>
                <w:u w:val="single"/>
              </w:rPr>
              <w:t>bidali</w:t>
            </w:r>
            <w:proofErr w:type="spellEnd"/>
            <w:r w:rsidRPr="002954A6">
              <w:rPr>
                <w:rFonts w:cs="Arial"/>
                <w:szCs w:val="22"/>
                <w:u w:val="single"/>
              </w:rPr>
              <w:t xml:space="preserve"> </w:t>
            </w:r>
            <w:proofErr w:type="spellStart"/>
            <w:r w:rsidRPr="002954A6">
              <w:rPr>
                <w:rFonts w:cs="Arial"/>
                <w:szCs w:val="22"/>
                <w:u w:val="single"/>
              </w:rPr>
              <w:t>ditu</w:t>
            </w:r>
            <w:proofErr w:type="spellEnd"/>
            <w:r w:rsidRPr="002954A6">
              <w:rPr>
                <w:rFonts w:cs="Arial"/>
                <w:szCs w:val="22"/>
                <w:u w:val="single"/>
              </w:rPr>
              <w:t xml:space="preserve">. </w:t>
            </w:r>
          </w:p>
        </w:tc>
        <w:tc>
          <w:tcPr>
            <w:tcW w:w="4753" w:type="dxa"/>
          </w:tcPr>
          <w:p w:rsidR="002954A6" w:rsidRPr="002954A6" w:rsidRDefault="002954A6" w:rsidP="002954A6">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2954A6">
              <w:rPr>
                <w:rFonts w:cs="Arial"/>
                <w:szCs w:val="22"/>
                <w:u w:val="single"/>
              </w:rPr>
              <w:t xml:space="preserve">- Remisión por </w:t>
            </w:r>
            <w:smartTag w:uri="urn:schemas-microsoft-com:office:smarttags" w:element="PersonName">
              <w:smartTagPr>
                <w:attr w:name="ProductID" w:val="la Junta Electoral Central"/>
              </w:smartTagPr>
              <w:smartTag w:uri="urn:schemas-microsoft-com:office:smarttags" w:element="PersonName">
                <w:smartTagPr>
                  <w:attr w:name="ProductID" w:val="la Junta Electoral"/>
                </w:smartTagPr>
                <w:r w:rsidRPr="002954A6">
                  <w:rPr>
                    <w:rFonts w:cs="Arial"/>
                    <w:szCs w:val="22"/>
                    <w:u w:val="single"/>
                  </w:rPr>
                  <w:t>la Junta Electoral</w:t>
                </w:r>
              </w:smartTag>
              <w:r w:rsidRPr="002954A6">
                <w:rPr>
                  <w:rFonts w:cs="Arial"/>
                  <w:szCs w:val="22"/>
                  <w:u w:val="single"/>
                </w:rPr>
                <w:t xml:space="preserve"> Central</w:t>
              </w:r>
            </w:smartTag>
            <w:r w:rsidRPr="002954A6">
              <w:rPr>
                <w:rFonts w:cs="Arial"/>
                <w:szCs w:val="22"/>
                <w:u w:val="single"/>
              </w:rPr>
              <w:t xml:space="preserve"> de las credenciales a favor de Doña. María Jesús Aguirre </w:t>
            </w:r>
            <w:proofErr w:type="spellStart"/>
            <w:r w:rsidRPr="002954A6">
              <w:rPr>
                <w:rFonts w:cs="Arial"/>
                <w:szCs w:val="22"/>
                <w:u w:val="single"/>
              </w:rPr>
              <w:t>Unceta</w:t>
            </w:r>
            <w:proofErr w:type="spellEnd"/>
            <w:r w:rsidRPr="002954A6">
              <w:rPr>
                <w:rFonts w:cs="Arial"/>
                <w:szCs w:val="22"/>
                <w:u w:val="single"/>
              </w:rPr>
              <w:t xml:space="preserve"> como concejala y de D. Jon </w:t>
            </w:r>
            <w:proofErr w:type="spellStart"/>
            <w:r w:rsidRPr="002954A6">
              <w:rPr>
                <w:rFonts w:cs="Arial"/>
                <w:szCs w:val="22"/>
                <w:u w:val="single"/>
              </w:rPr>
              <w:t>Iraola</w:t>
            </w:r>
            <w:proofErr w:type="spellEnd"/>
            <w:r w:rsidRPr="002954A6">
              <w:rPr>
                <w:rFonts w:cs="Arial"/>
                <w:szCs w:val="22"/>
                <w:u w:val="single"/>
              </w:rPr>
              <w:t xml:space="preserve"> </w:t>
            </w:r>
            <w:proofErr w:type="spellStart"/>
            <w:r w:rsidRPr="002954A6">
              <w:rPr>
                <w:rFonts w:cs="Arial"/>
                <w:szCs w:val="22"/>
                <w:u w:val="single"/>
              </w:rPr>
              <w:t>Iriondo</w:t>
            </w:r>
            <w:proofErr w:type="spellEnd"/>
            <w:r w:rsidRPr="002954A6">
              <w:rPr>
                <w:rFonts w:cs="Arial"/>
                <w:szCs w:val="22"/>
                <w:u w:val="single"/>
              </w:rPr>
              <w:t xml:space="preserve"> como concejal.</w:t>
            </w:r>
          </w:p>
        </w:tc>
      </w:tr>
      <w:tr w:rsidR="00EE0E12" w:rsidTr="00033A79">
        <w:tblPrEx>
          <w:tblLook w:val="0000" w:firstRow="0" w:lastRow="0" w:firstColumn="0" w:lastColumn="0" w:noHBand="0" w:noVBand="0"/>
        </w:tblPrEx>
        <w:tc>
          <w:tcPr>
            <w:tcW w:w="4872" w:type="dxa"/>
          </w:tcPr>
          <w:p w:rsidR="00EE0E12" w:rsidRDefault="00EE0E12" w:rsidP="00EE0E12"/>
        </w:tc>
        <w:tc>
          <w:tcPr>
            <w:tcW w:w="4753" w:type="dxa"/>
          </w:tcPr>
          <w:p w:rsidR="00EE0E12" w:rsidRDefault="00EE0E12" w:rsidP="00EE0E12"/>
        </w:tc>
      </w:tr>
      <w:tr w:rsidR="00EF7453" w:rsidTr="00033A79">
        <w:tc>
          <w:tcPr>
            <w:tcW w:w="4872" w:type="dxa"/>
            <w:tcBorders>
              <w:top w:val="single" w:sz="6" w:space="0" w:color="auto"/>
              <w:left w:val="single" w:sz="6" w:space="0" w:color="auto"/>
              <w:bottom w:val="single" w:sz="6" w:space="0" w:color="auto"/>
              <w:right w:val="single" w:sz="6" w:space="0" w:color="auto"/>
            </w:tcBorders>
            <w:hideMark/>
          </w:tcPr>
          <w:p w:rsidR="00EF7453" w:rsidRDefault="00EF7453">
            <w:pPr>
              <w:rPr>
                <w:b/>
                <w:sz w:val="20"/>
              </w:rPr>
            </w:pPr>
            <w:proofErr w:type="spellStart"/>
            <w:r>
              <w:rPr>
                <w:b/>
                <w:sz w:val="20"/>
              </w:rPr>
              <w:t>Erakunde</w:t>
            </w:r>
            <w:proofErr w:type="spellEnd"/>
            <w:r>
              <w:rPr>
                <w:b/>
                <w:sz w:val="20"/>
              </w:rPr>
              <w:t xml:space="preserve">, </w:t>
            </w:r>
            <w:proofErr w:type="spellStart"/>
            <w:r>
              <w:rPr>
                <w:b/>
                <w:sz w:val="20"/>
              </w:rPr>
              <w:t>Lurralde</w:t>
            </w:r>
            <w:proofErr w:type="spellEnd"/>
            <w:r>
              <w:rPr>
                <w:b/>
                <w:sz w:val="20"/>
              </w:rPr>
              <w:t xml:space="preserve"> eta </w:t>
            </w:r>
            <w:proofErr w:type="spellStart"/>
            <w:r>
              <w:rPr>
                <w:b/>
                <w:sz w:val="20"/>
              </w:rPr>
              <w:t>Lege</w:t>
            </w:r>
            <w:proofErr w:type="spellEnd"/>
            <w:r>
              <w:rPr>
                <w:b/>
                <w:sz w:val="20"/>
              </w:rPr>
              <w:t xml:space="preserve"> </w:t>
            </w:r>
            <w:proofErr w:type="spellStart"/>
            <w:r>
              <w:rPr>
                <w:b/>
                <w:sz w:val="20"/>
              </w:rPr>
              <w:t>gaietarako</w:t>
            </w:r>
            <w:proofErr w:type="spellEnd"/>
            <w:r>
              <w:rPr>
                <w:b/>
                <w:sz w:val="20"/>
              </w:rPr>
              <w:t xml:space="preserve"> </w:t>
            </w:r>
            <w:proofErr w:type="spellStart"/>
            <w:r>
              <w:rPr>
                <w:b/>
                <w:sz w:val="20"/>
              </w:rPr>
              <w:t>Lan</w:t>
            </w:r>
            <w:proofErr w:type="spellEnd"/>
            <w:r>
              <w:rPr>
                <w:b/>
                <w:sz w:val="20"/>
              </w:rPr>
              <w:t xml:space="preserve"> </w:t>
            </w:r>
            <w:proofErr w:type="spellStart"/>
            <w:r>
              <w:rPr>
                <w:b/>
                <w:sz w:val="20"/>
              </w:rPr>
              <w:t>Batzordetik</w:t>
            </w:r>
            <w:proofErr w:type="spellEnd"/>
            <w:r>
              <w:rPr>
                <w:b/>
                <w:sz w:val="20"/>
              </w:rPr>
              <w:t>.</w:t>
            </w:r>
          </w:p>
        </w:tc>
        <w:tc>
          <w:tcPr>
            <w:tcW w:w="4753" w:type="dxa"/>
            <w:tcBorders>
              <w:top w:val="single" w:sz="6" w:space="0" w:color="auto"/>
              <w:left w:val="single" w:sz="6" w:space="0" w:color="auto"/>
              <w:bottom w:val="single" w:sz="6" w:space="0" w:color="auto"/>
              <w:right w:val="single" w:sz="6" w:space="0" w:color="auto"/>
            </w:tcBorders>
            <w:hideMark/>
          </w:tcPr>
          <w:p w:rsidR="00EF7453" w:rsidRDefault="00EF7453">
            <w:pPr>
              <w:rPr>
                <w:b/>
                <w:sz w:val="20"/>
              </w:rPr>
            </w:pPr>
            <w:r>
              <w:rPr>
                <w:b/>
                <w:sz w:val="20"/>
              </w:rPr>
              <w:t>De la Comisión de Trabajo de Asuntos Institucionales, Jurídicos y Territoriales.</w:t>
            </w:r>
          </w:p>
        </w:tc>
      </w:tr>
      <w:tr w:rsidR="00033A79" w:rsidRPr="00281D0C" w:rsidTr="00033A79">
        <w:trPr>
          <w:trHeight w:val="385"/>
        </w:trPr>
        <w:tc>
          <w:tcPr>
            <w:tcW w:w="4872" w:type="dxa"/>
          </w:tcPr>
          <w:p w:rsidR="00033A79" w:rsidRPr="0039581F" w:rsidRDefault="00033A79" w:rsidP="0039581F">
            <w:pPr>
              <w:rPr>
                <w:rFonts w:cs="Arial"/>
                <w:snapToGrid w:val="0"/>
                <w:szCs w:val="22"/>
                <w:u w:val="single"/>
              </w:rPr>
            </w:pPr>
          </w:p>
        </w:tc>
        <w:tc>
          <w:tcPr>
            <w:tcW w:w="4753" w:type="dxa"/>
            <w:shd w:val="clear" w:color="auto" w:fill="auto"/>
          </w:tcPr>
          <w:p w:rsidR="00033A79" w:rsidRPr="0039581F" w:rsidRDefault="00033A79" w:rsidP="0039581F">
            <w:pPr>
              <w:rPr>
                <w:rFonts w:cs="Arial"/>
                <w:szCs w:val="22"/>
                <w:u w:val="single"/>
              </w:rPr>
            </w:pPr>
          </w:p>
        </w:tc>
      </w:tr>
      <w:tr w:rsidR="0039581F" w:rsidRPr="00281D0C" w:rsidTr="00033A79">
        <w:trPr>
          <w:trHeight w:val="385"/>
        </w:trPr>
        <w:tc>
          <w:tcPr>
            <w:tcW w:w="4872" w:type="dxa"/>
            <w:hideMark/>
          </w:tcPr>
          <w:p w:rsidR="0039581F" w:rsidRPr="0039581F" w:rsidRDefault="0039581F" w:rsidP="0039581F">
            <w:pPr>
              <w:rPr>
                <w:rFonts w:cs="Arial"/>
                <w:snapToGrid w:val="0"/>
                <w:szCs w:val="22"/>
                <w:u w:val="single"/>
              </w:rPr>
            </w:pPr>
            <w:r w:rsidRPr="0039581F">
              <w:rPr>
                <w:rFonts w:cs="Arial"/>
                <w:snapToGrid w:val="0"/>
                <w:szCs w:val="22"/>
                <w:u w:val="single"/>
              </w:rPr>
              <w:t xml:space="preserve">EAJ-PNV </w:t>
            </w:r>
            <w:proofErr w:type="spellStart"/>
            <w:r w:rsidRPr="0039581F">
              <w:rPr>
                <w:rFonts w:cs="Arial"/>
                <w:snapToGrid w:val="0"/>
                <w:szCs w:val="22"/>
                <w:u w:val="single"/>
              </w:rPr>
              <w:t>Udal</w:t>
            </w:r>
            <w:proofErr w:type="spellEnd"/>
            <w:r w:rsidRPr="0039581F">
              <w:rPr>
                <w:rFonts w:cs="Arial"/>
                <w:snapToGrid w:val="0"/>
                <w:szCs w:val="22"/>
                <w:u w:val="single"/>
              </w:rPr>
              <w:t xml:space="preserve"> </w:t>
            </w:r>
            <w:proofErr w:type="spellStart"/>
            <w:r w:rsidRPr="0039581F">
              <w:rPr>
                <w:rFonts w:cs="Arial"/>
                <w:snapToGrid w:val="0"/>
                <w:szCs w:val="22"/>
                <w:u w:val="single"/>
              </w:rPr>
              <w:t>Taldeak</w:t>
            </w:r>
            <w:proofErr w:type="spellEnd"/>
            <w:r w:rsidRPr="0039581F">
              <w:rPr>
                <w:rFonts w:cs="Arial"/>
                <w:snapToGrid w:val="0"/>
                <w:szCs w:val="22"/>
                <w:u w:val="single"/>
              </w:rPr>
              <w:t xml:space="preserve"> </w:t>
            </w:r>
            <w:proofErr w:type="spellStart"/>
            <w:r w:rsidRPr="0039581F">
              <w:rPr>
                <w:rFonts w:cs="Arial"/>
                <w:snapToGrid w:val="0"/>
                <w:szCs w:val="22"/>
                <w:u w:val="single"/>
              </w:rPr>
              <w:t>egindako</w:t>
            </w:r>
            <w:proofErr w:type="spellEnd"/>
            <w:r w:rsidRPr="0039581F">
              <w:rPr>
                <w:rFonts w:cs="Arial"/>
                <w:snapToGrid w:val="0"/>
                <w:szCs w:val="22"/>
                <w:u w:val="single"/>
              </w:rPr>
              <w:t xml:space="preserve"> </w:t>
            </w:r>
            <w:proofErr w:type="spellStart"/>
            <w:r w:rsidRPr="0039581F">
              <w:rPr>
                <w:rFonts w:cs="Arial"/>
                <w:snapToGrid w:val="0"/>
                <w:szCs w:val="22"/>
                <w:u w:val="single"/>
              </w:rPr>
              <w:t>idatzia</w:t>
            </w:r>
            <w:proofErr w:type="spellEnd"/>
            <w:r w:rsidRPr="0039581F">
              <w:rPr>
                <w:rFonts w:cs="Arial"/>
                <w:snapToGrid w:val="0"/>
                <w:szCs w:val="22"/>
                <w:u w:val="single"/>
              </w:rPr>
              <w:t xml:space="preserve"> Eibarko </w:t>
            </w:r>
            <w:proofErr w:type="spellStart"/>
            <w:r w:rsidRPr="0039581F">
              <w:rPr>
                <w:rFonts w:cs="Arial"/>
                <w:snapToGrid w:val="0"/>
                <w:szCs w:val="22"/>
                <w:u w:val="single"/>
              </w:rPr>
              <w:t>hirian</w:t>
            </w:r>
            <w:proofErr w:type="spellEnd"/>
            <w:r w:rsidRPr="0039581F">
              <w:rPr>
                <w:rFonts w:cs="Arial"/>
                <w:snapToGrid w:val="0"/>
                <w:szCs w:val="22"/>
                <w:u w:val="single"/>
              </w:rPr>
              <w:t xml:space="preserve"> </w:t>
            </w:r>
            <w:proofErr w:type="spellStart"/>
            <w:r w:rsidRPr="0039581F">
              <w:rPr>
                <w:rFonts w:cs="Arial"/>
                <w:snapToGrid w:val="0"/>
                <w:szCs w:val="22"/>
                <w:u w:val="single"/>
              </w:rPr>
              <w:t>ibilgailuen</w:t>
            </w:r>
            <w:proofErr w:type="spellEnd"/>
            <w:r w:rsidRPr="0039581F">
              <w:rPr>
                <w:rFonts w:cs="Arial"/>
                <w:snapToGrid w:val="0"/>
                <w:szCs w:val="22"/>
                <w:u w:val="single"/>
              </w:rPr>
              <w:t xml:space="preserve"> </w:t>
            </w:r>
            <w:proofErr w:type="spellStart"/>
            <w:r w:rsidRPr="0039581F">
              <w:rPr>
                <w:rFonts w:cs="Arial"/>
                <w:snapToGrid w:val="0"/>
                <w:szCs w:val="22"/>
                <w:u w:val="single"/>
              </w:rPr>
              <w:t>aparkamendu-denbora</w:t>
            </w:r>
            <w:proofErr w:type="spellEnd"/>
            <w:r w:rsidRPr="0039581F">
              <w:rPr>
                <w:rFonts w:cs="Arial"/>
                <w:snapToGrid w:val="0"/>
                <w:szCs w:val="22"/>
                <w:u w:val="single"/>
              </w:rPr>
              <w:t xml:space="preserve"> </w:t>
            </w:r>
            <w:proofErr w:type="spellStart"/>
            <w:r w:rsidRPr="0039581F">
              <w:rPr>
                <w:rFonts w:cs="Arial"/>
                <w:snapToGrid w:val="0"/>
                <w:szCs w:val="22"/>
                <w:u w:val="single"/>
              </w:rPr>
              <w:t>mugatua</w:t>
            </w:r>
            <w:proofErr w:type="spellEnd"/>
            <w:r w:rsidRPr="0039581F">
              <w:rPr>
                <w:rFonts w:cs="Arial"/>
                <w:snapToGrid w:val="0"/>
                <w:szCs w:val="22"/>
                <w:u w:val="single"/>
              </w:rPr>
              <w:t xml:space="preserve"> </w:t>
            </w:r>
            <w:proofErr w:type="spellStart"/>
            <w:r w:rsidRPr="0039581F">
              <w:rPr>
                <w:rFonts w:cs="Arial"/>
                <w:snapToGrid w:val="0"/>
                <w:szCs w:val="22"/>
                <w:u w:val="single"/>
              </w:rPr>
              <w:t>arautzeko</w:t>
            </w:r>
            <w:proofErr w:type="spellEnd"/>
            <w:r w:rsidRPr="0039581F">
              <w:rPr>
                <w:rFonts w:cs="Arial"/>
                <w:snapToGrid w:val="0"/>
                <w:szCs w:val="22"/>
                <w:u w:val="single"/>
              </w:rPr>
              <w:t xml:space="preserve"> </w:t>
            </w:r>
            <w:proofErr w:type="spellStart"/>
            <w:r w:rsidRPr="0039581F">
              <w:rPr>
                <w:rFonts w:cs="Arial"/>
                <w:snapToGrid w:val="0"/>
                <w:szCs w:val="22"/>
                <w:u w:val="single"/>
              </w:rPr>
              <w:t>Ordenantza</w:t>
            </w:r>
            <w:proofErr w:type="spellEnd"/>
            <w:r w:rsidRPr="0039581F">
              <w:rPr>
                <w:rFonts w:cs="Arial"/>
                <w:snapToGrid w:val="0"/>
                <w:szCs w:val="22"/>
                <w:u w:val="single"/>
              </w:rPr>
              <w:t xml:space="preserve"> </w:t>
            </w:r>
            <w:proofErr w:type="spellStart"/>
            <w:r w:rsidRPr="0039581F">
              <w:rPr>
                <w:rFonts w:cs="Arial"/>
                <w:snapToGrid w:val="0"/>
                <w:szCs w:val="22"/>
                <w:u w:val="single"/>
              </w:rPr>
              <w:t>aldatzeko</w:t>
            </w:r>
            <w:proofErr w:type="spellEnd"/>
            <w:r w:rsidRPr="0039581F">
              <w:rPr>
                <w:rFonts w:cs="Arial"/>
                <w:snapToGrid w:val="0"/>
                <w:szCs w:val="22"/>
                <w:u w:val="single"/>
              </w:rPr>
              <w:t xml:space="preserve">,  2016ko </w:t>
            </w:r>
            <w:proofErr w:type="spellStart"/>
            <w:r w:rsidRPr="0039581F">
              <w:rPr>
                <w:rFonts w:cs="Arial"/>
                <w:snapToGrid w:val="0"/>
                <w:szCs w:val="22"/>
                <w:u w:val="single"/>
              </w:rPr>
              <w:t>otsailaren</w:t>
            </w:r>
            <w:proofErr w:type="spellEnd"/>
            <w:r w:rsidRPr="0039581F">
              <w:rPr>
                <w:rFonts w:cs="Arial"/>
                <w:snapToGrid w:val="0"/>
                <w:szCs w:val="22"/>
                <w:u w:val="single"/>
              </w:rPr>
              <w:t xml:space="preserve"> 29ko </w:t>
            </w:r>
            <w:proofErr w:type="spellStart"/>
            <w:r w:rsidRPr="0039581F">
              <w:rPr>
                <w:rFonts w:cs="Arial"/>
                <w:snapToGrid w:val="0"/>
                <w:szCs w:val="22"/>
                <w:u w:val="single"/>
              </w:rPr>
              <w:t>Udal</w:t>
            </w:r>
            <w:proofErr w:type="spellEnd"/>
            <w:r w:rsidRPr="0039581F">
              <w:rPr>
                <w:rFonts w:cs="Arial"/>
                <w:snapToGrid w:val="0"/>
                <w:szCs w:val="22"/>
                <w:u w:val="single"/>
              </w:rPr>
              <w:t xml:space="preserve"> </w:t>
            </w:r>
            <w:proofErr w:type="spellStart"/>
            <w:r w:rsidRPr="0039581F">
              <w:rPr>
                <w:rFonts w:cs="Arial"/>
                <w:snapToGrid w:val="0"/>
                <w:szCs w:val="22"/>
                <w:u w:val="single"/>
              </w:rPr>
              <w:t>Osoko</w:t>
            </w:r>
            <w:proofErr w:type="spellEnd"/>
            <w:r w:rsidRPr="0039581F">
              <w:rPr>
                <w:rFonts w:cs="Arial"/>
                <w:snapToGrid w:val="0"/>
                <w:szCs w:val="22"/>
                <w:u w:val="single"/>
              </w:rPr>
              <w:t xml:space="preserve"> </w:t>
            </w:r>
            <w:proofErr w:type="spellStart"/>
            <w:r w:rsidRPr="0039581F">
              <w:rPr>
                <w:rFonts w:cs="Arial"/>
                <w:snapToGrid w:val="0"/>
                <w:szCs w:val="22"/>
                <w:u w:val="single"/>
              </w:rPr>
              <w:t>Bilkurak</w:t>
            </w:r>
            <w:proofErr w:type="spellEnd"/>
            <w:r w:rsidRPr="0039581F">
              <w:rPr>
                <w:rFonts w:cs="Arial"/>
                <w:snapToGrid w:val="0"/>
                <w:szCs w:val="22"/>
                <w:u w:val="single"/>
              </w:rPr>
              <w:t xml:space="preserve"> </w:t>
            </w:r>
            <w:proofErr w:type="spellStart"/>
            <w:r w:rsidRPr="0039581F">
              <w:rPr>
                <w:rFonts w:cs="Arial"/>
                <w:snapToGrid w:val="0"/>
                <w:szCs w:val="22"/>
                <w:u w:val="single"/>
              </w:rPr>
              <w:t>hasierako</w:t>
            </w:r>
            <w:proofErr w:type="spellEnd"/>
            <w:r w:rsidRPr="0039581F">
              <w:rPr>
                <w:rFonts w:cs="Arial"/>
                <w:snapToGrid w:val="0"/>
                <w:szCs w:val="22"/>
                <w:u w:val="single"/>
              </w:rPr>
              <w:t xml:space="preserve"> </w:t>
            </w:r>
            <w:proofErr w:type="spellStart"/>
            <w:r w:rsidRPr="0039581F">
              <w:rPr>
                <w:rFonts w:cs="Arial"/>
                <w:snapToGrid w:val="0"/>
                <w:szCs w:val="22"/>
                <w:u w:val="single"/>
              </w:rPr>
              <w:t>onespena</w:t>
            </w:r>
            <w:proofErr w:type="spellEnd"/>
            <w:r w:rsidRPr="0039581F">
              <w:rPr>
                <w:rFonts w:cs="Arial"/>
                <w:snapToGrid w:val="0"/>
                <w:szCs w:val="22"/>
                <w:u w:val="single"/>
              </w:rPr>
              <w:t xml:space="preserve"> </w:t>
            </w:r>
            <w:proofErr w:type="spellStart"/>
            <w:r w:rsidRPr="0039581F">
              <w:rPr>
                <w:rFonts w:cs="Arial"/>
                <w:snapToGrid w:val="0"/>
                <w:szCs w:val="22"/>
                <w:u w:val="single"/>
              </w:rPr>
              <w:t>emandako</w:t>
            </w:r>
            <w:proofErr w:type="spellEnd"/>
            <w:r w:rsidRPr="0039581F">
              <w:rPr>
                <w:rFonts w:cs="Arial"/>
                <w:snapToGrid w:val="0"/>
                <w:szCs w:val="22"/>
                <w:u w:val="single"/>
              </w:rPr>
              <w:t xml:space="preserve"> </w:t>
            </w:r>
            <w:proofErr w:type="spellStart"/>
            <w:r w:rsidRPr="0039581F">
              <w:rPr>
                <w:rFonts w:cs="Arial"/>
                <w:snapToGrid w:val="0"/>
                <w:szCs w:val="22"/>
                <w:u w:val="single"/>
              </w:rPr>
              <w:t>Ordenantza</w:t>
            </w:r>
            <w:proofErr w:type="spellEnd"/>
            <w:r w:rsidRPr="0039581F">
              <w:rPr>
                <w:rFonts w:cs="Arial"/>
                <w:snapToGrid w:val="0"/>
                <w:szCs w:val="22"/>
                <w:u w:val="single"/>
              </w:rPr>
              <w:t xml:space="preserve">. </w:t>
            </w:r>
          </w:p>
        </w:tc>
        <w:tc>
          <w:tcPr>
            <w:tcW w:w="4753" w:type="dxa"/>
            <w:shd w:val="clear" w:color="auto" w:fill="auto"/>
            <w:hideMark/>
          </w:tcPr>
          <w:p w:rsidR="0039581F" w:rsidRPr="0039581F" w:rsidRDefault="0039581F" w:rsidP="0039581F">
            <w:pPr>
              <w:rPr>
                <w:rFonts w:cs="Arial"/>
                <w:szCs w:val="22"/>
                <w:u w:val="single"/>
              </w:rPr>
            </w:pPr>
            <w:r w:rsidRPr="0039581F">
              <w:rPr>
                <w:rFonts w:cs="Arial"/>
                <w:szCs w:val="22"/>
                <w:u w:val="single"/>
              </w:rPr>
              <w:t>Escrito del Grupo Municipal EAJ-PNV a la modificación de la Ordenanza Reguladora del aparcamiento limitado en el tiempo de vehículos en la Ciudad de Eibar, aprobada inicialmente en el Pleno 29 de febrero de 2016.</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
        </w:tc>
        <w:tc>
          <w:tcPr>
            <w:tcW w:w="4753" w:type="dxa"/>
            <w:shd w:val="clear" w:color="auto" w:fill="auto"/>
            <w:hideMark/>
          </w:tcPr>
          <w:p w:rsidR="0039581F" w:rsidRPr="00033A79" w:rsidRDefault="0039581F" w:rsidP="0039581F">
            <w:pPr>
              <w:rPr>
                <w:rFonts w:cs="Arial"/>
                <w:szCs w:val="22"/>
              </w:rPr>
            </w:pP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r w:rsidRPr="00033A79">
              <w:rPr>
                <w:rFonts w:cs="Arial"/>
                <w:snapToGrid w:val="0"/>
                <w:szCs w:val="22"/>
              </w:rPr>
              <w:t xml:space="preserve">“EAJ-PNV </w:t>
            </w:r>
            <w:proofErr w:type="spellStart"/>
            <w:r w:rsidRPr="00033A79">
              <w:rPr>
                <w:rFonts w:cs="Arial"/>
                <w:snapToGrid w:val="0"/>
                <w:szCs w:val="22"/>
              </w:rPr>
              <w:t>Taldeak</w:t>
            </w:r>
            <w:proofErr w:type="spellEnd"/>
            <w:r w:rsidRPr="00033A79">
              <w:rPr>
                <w:rFonts w:cs="Arial"/>
                <w:snapToGrid w:val="0"/>
                <w:szCs w:val="22"/>
              </w:rPr>
              <w:t xml:space="preserve"> </w:t>
            </w:r>
            <w:proofErr w:type="spellStart"/>
            <w:r w:rsidRPr="00033A79">
              <w:rPr>
                <w:rFonts w:cs="Arial"/>
                <w:snapToGrid w:val="0"/>
                <w:szCs w:val="22"/>
              </w:rPr>
              <w:t>aurkeztu</w:t>
            </w:r>
            <w:proofErr w:type="spellEnd"/>
            <w:r w:rsidRPr="00033A79">
              <w:rPr>
                <w:rFonts w:cs="Arial"/>
                <w:snapToGrid w:val="0"/>
                <w:szCs w:val="22"/>
              </w:rPr>
              <w:t xml:space="preserve"> </w:t>
            </w:r>
            <w:proofErr w:type="spellStart"/>
            <w:r w:rsidRPr="00033A79">
              <w:rPr>
                <w:rFonts w:cs="Arial"/>
                <w:snapToGrid w:val="0"/>
                <w:szCs w:val="22"/>
              </w:rPr>
              <w:t>duen</w:t>
            </w:r>
            <w:proofErr w:type="spellEnd"/>
            <w:r w:rsidRPr="00033A79">
              <w:rPr>
                <w:rFonts w:cs="Arial"/>
                <w:snapToGrid w:val="0"/>
                <w:szCs w:val="22"/>
              </w:rPr>
              <w:t xml:space="preserve"> </w:t>
            </w:r>
            <w:proofErr w:type="spellStart"/>
            <w:r w:rsidRPr="00033A79">
              <w:rPr>
                <w:rFonts w:cs="Arial"/>
                <w:snapToGrid w:val="0"/>
                <w:szCs w:val="22"/>
              </w:rPr>
              <w:t>idatziaren</w:t>
            </w:r>
            <w:proofErr w:type="spellEnd"/>
            <w:r w:rsidRPr="00033A79">
              <w:rPr>
                <w:rFonts w:cs="Arial"/>
                <w:snapToGrid w:val="0"/>
                <w:szCs w:val="22"/>
              </w:rPr>
              <w:t xml:space="preserve"> </w:t>
            </w:r>
            <w:proofErr w:type="spellStart"/>
            <w:r w:rsidRPr="00033A79">
              <w:rPr>
                <w:rFonts w:cs="Arial"/>
                <w:snapToGrid w:val="0"/>
                <w:szCs w:val="22"/>
              </w:rPr>
              <w:t>berri</w:t>
            </w:r>
            <w:proofErr w:type="spellEnd"/>
            <w:r w:rsidRPr="00033A79">
              <w:rPr>
                <w:rFonts w:cs="Arial"/>
                <w:snapToGrid w:val="0"/>
                <w:szCs w:val="22"/>
              </w:rPr>
              <w:t xml:space="preserve"> </w:t>
            </w:r>
            <w:proofErr w:type="spellStart"/>
            <w:r w:rsidRPr="00033A79">
              <w:rPr>
                <w:rFonts w:cs="Arial"/>
                <w:snapToGrid w:val="0"/>
                <w:szCs w:val="22"/>
              </w:rPr>
              <w:t>eman</w:t>
            </w:r>
            <w:proofErr w:type="spellEnd"/>
            <w:r w:rsidRPr="00033A79">
              <w:rPr>
                <w:rFonts w:cs="Arial"/>
                <w:snapToGrid w:val="0"/>
                <w:szCs w:val="22"/>
              </w:rPr>
              <w:t xml:space="preserve"> da.</w:t>
            </w:r>
          </w:p>
        </w:tc>
        <w:tc>
          <w:tcPr>
            <w:tcW w:w="4753" w:type="dxa"/>
            <w:shd w:val="clear" w:color="auto" w:fill="auto"/>
            <w:hideMark/>
          </w:tcPr>
          <w:p w:rsidR="0039581F" w:rsidRPr="00033A79" w:rsidRDefault="0039581F" w:rsidP="0039581F">
            <w:pPr>
              <w:rPr>
                <w:rFonts w:cs="Arial"/>
                <w:szCs w:val="22"/>
              </w:rPr>
            </w:pPr>
            <w:r w:rsidRPr="00033A79">
              <w:rPr>
                <w:rFonts w:cs="Arial"/>
                <w:szCs w:val="22"/>
              </w:rPr>
              <w:t>“Se da cuenta del escrito presentado por el Grupo EAJ-PNV.</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
        </w:tc>
        <w:tc>
          <w:tcPr>
            <w:tcW w:w="4753" w:type="dxa"/>
            <w:shd w:val="clear" w:color="auto" w:fill="auto"/>
            <w:hideMark/>
          </w:tcPr>
          <w:p w:rsidR="0039581F" w:rsidRPr="00033A79" w:rsidRDefault="0039581F" w:rsidP="0039581F">
            <w:pPr>
              <w:rPr>
                <w:rFonts w:cs="Arial"/>
                <w:szCs w:val="22"/>
              </w:rPr>
            </w:pP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roofErr w:type="spellStart"/>
            <w:r w:rsidRPr="00033A79">
              <w:rPr>
                <w:rFonts w:cs="Arial"/>
                <w:snapToGrid w:val="0"/>
                <w:szCs w:val="22"/>
              </w:rPr>
              <w:t>Idatzi</w:t>
            </w:r>
            <w:proofErr w:type="spellEnd"/>
            <w:r w:rsidRPr="00033A79">
              <w:rPr>
                <w:rFonts w:cs="Arial"/>
                <w:snapToGrid w:val="0"/>
                <w:szCs w:val="22"/>
              </w:rPr>
              <w:t xml:space="preserve"> </w:t>
            </w:r>
            <w:proofErr w:type="spellStart"/>
            <w:r w:rsidRPr="00033A79">
              <w:rPr>
                <w:rFonts w:cs="Arial"/>
                <w:snapToGrid w:val="0"/>
                <w:szCs w:val="22"/>
              </w:rPr>
              <w:t>horretan</w:t>
            </w:r>
            <w:proofErr w:type="spellEnd"/>
            <w:r w:rsidRPr="00033A79">
              <w:rPr>
                <w:rFonts w:cs="Arial"/>
                <w:snapToGrid w:val="0"/>
                <w:szCs w:val="22"/>
              </w:rPr>
              <w:t xml:space="preserve">, </w:t>
            </w:r>
            <w:proofErr w:type="spellStart"/>
            <w:r w:rsidRPr="00033A79">
              <w:rPr>
                <w:rFonts w:cs="Arial"/>
                <w:snapToGrid w:val="0"/>
                <w:szCs w:val="22"/>
              </w:rPr>
              <w:t>aldaketa</w:t>
            </w:r>
            <w:proofErr w:type="spellEnd"/>
            <w:r w:rsidRPr="00033A79">
              <w:rPr>
                <w:rFonts w:cs="Arial"/>
                <w:snapToGrid w:val="0"/>
                <w:szCs w:val="22"/>
              </w:rPr>
              <w:t xml:space="preserve"> </w:t>
            </w:r>
            <w:proofErr w:type="spellStart"/>
            <w:r w:rsidRPr="00033A79">
              <w:rPr>
                <w:rFonts w:cs="Arial"/>
                <w:snapToGrid w:val="0"/>
                <w:szCs w:val="22"/>
              </w:rPr>
              <w:t>hau</w:t>
            </w:r>
            <w:proofErr w:type="spellEnd"/>
            <w:r w:rsidRPr="00033A79">
              <w:rPr>
                <w:rFonts w:cs="Arial"/>
                <w:snapToGrid w:val="0"/>
                <w:szCs w:val="22"/>
              </w:rPr>
              <w:t xml:space="preserve"> </w:t>
            </w:r>
            <w:proofErr w:type="spellStart"/>
            <w:r w:rsidRPr="00033A79">
              <w:rPr>
                <w:rFonts w:cs="Arial"/>
                <w:snapToGrid w:val="0"/>
                <w:szCs w:val="22"/>
              </w:rPr>
              <w:t>egiteko</w:t>
            </w:r>
            <w:proofErr w:type="spellEnd"/>
            <w:r w:rsidRPr="00033A79">
              <w:rPr>
                <w:rFonts w:cs="Arial"/>
                <w:snapToGrid w:val="0"/>
                <w:szCs w:val="22"/>
              </w:rPr>
              <w:t xml:space="preserve"> </w:t>
            </w:r>
            <w:proofErr w:type="spellStart"/>
            <w:r w:rsidRPr="00033A79">
              <w:rPr>
                <w:rFonts w:cs="Arial"/>
                <w:snapToGrid w:val="0"/>
                <w:szCs w:val="22"/>
              </w:rPr>
              <w:t>proposamena</w:t>
            </w:r>
            <w:proofErr w:type="spellEnd"/>
            <w:r w:rsidRPr="00033A79">
              <w:rPr>
                <w:rFonts w:cs="Arial"/>
                <w:snapToGrid w:val="0"/>
                <w:szCs w:val="22"/>
              </w:rPr>
              <w:t xml:space="preserve"> </w:t>
            </w:r>
            <w:proofErr w:type="spellStart"/>
            <w:r w:rsidRPr="00033A79">
              <w:rPr>
                <w:rFonts w:cs="Arial"/>
                <w:snapToGrid w:val="0"/>
                <w:szCs w:val="22"/>
              </w:rPr>
              <w:t>egin</w:t>
            </w:r>
            <w:proofErr w:type="spellEnd"/>
            <w:r w:rsidRPr="00033A79">
              <w:rPr>
                <w:rFonts w:cs="Arial"/>
                <w:snapToGrid w:val="0"/>
                <w:szCs w:val="22"/>
              </w:rPr>
              <w:t xml:space="preserve"> du:</w:t>
            </w:r>
          </w:p>
        </w:tc>
        <w:tc>
          <w:tcPr>
            <w:tcW w:w="4753" w:type="dxa"/>
            <w:shd w:val="clear" w:color="auto" w:fill="auto"/>
            <w:hideMark/>
          </w:tcPr>
          <w:p w:rsidR="0039581F" w:rsidRPr="00033A79" w:rsidRDefault="0039581F" w:rsidP="0039581F">
            <w:pPr>
              <w:rPr>
                <w:rFonts w:cs="Arial"/>
                <w:szCs w:val="22"/>
              </w:rPr>
            </w:pPr>
            <w:r w:rsidRPr="00033A79">
              <w:rPr>
                <w:rFonts w:cs="Arial"/>
                <w:szCs w:val="22"/>
              </w:rPr>
              <w:t>Mediante el mismo se propone la  siguiente modificación:</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
        </w:tc>
        <w:tc>
          <w:tcPr>
            <w:tcW w:w="4753" w:type="dxa"/>
            <w:shd w:val="clear" w:color="auto" w:fill="auto"/>
            <w:hideMark/>
          </w:tcPr>
          <w:p w:rsidR="0039581F" w:rsidRPr="00033A79" w:rsidRDefault="0039581F" w:rsidP="0039581F">
            <w:pPr>
              <w:rPr>
                <w:rFonts w:cs="Arial"/>
                <w:szCs w:val="22"/>
              </w:rPr>
            </w:pP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r w:rsidRPr="00033A79">
              <w:rPr>
                <w:rFonts w:cs="Arial"/>
                <w:snapToGrid w:val="0"/>
                <w:szCs w:val="22"/>
              </w:rPr>
              <w:t xml:space="preserve">3.2. </w:t>
            </w:r>
            <w:proofErr w:type="spellStart"/>
            <w:proofErr w:type="gramStart"/>
            <w:r w:rsidRPr="00033A79">
              <w:rPr>
                <w:rFonts w:cs="Arial"/>
                <w:snapToGrid w:val="0"/>
                <w:szCs w:val="22"/>
              </w:rPr>
              <w:t>artikulua</w:t>
            </w:r>
            <w:proofErr w:type="spellEnd"/>
            <w:proofErr w:type="gramEnd"/>
            <w:r w:rsidRPr="00033A79">
              <w:rPr>
                <w:rFonts w:cs="Arial"/>
                <w:snapToGrid w:val="0"/>
                <w:szCs w:val="22"/>
              </w:rPr>
              <w:t xml:space="preserve">, Eibarko </w:t>
            </w:r>
            <w:proofErr w:type="spellStart"/>
            <w:r w:rsidRPr="00033A79">
              <w:rPr>
                <w:rFonts w:cs="Arial"/>
                <w:snapToGrid w:val="0"/>
                <w:szCs w:val="22"/>
              </w:rPr>
              <w:t>hirian</w:t>
            </w:r>
            <w:proofErr w:type="spellEnd"/>
            <w:r w:rsidRPr="00033A79">
              <w:rPr>
                <w:rFonts w:cs="Arial"/>
                <w:snapToGrid w:val="0"/>
                <w:szCs w:val="22"/>
              </w:rPr>
              <w:t xml:space="preserve"> </w:t>
            </w:r>
            <w:proofErr w:type="spellStart"/>
            <w:r w:rsidRPr="00033A79">
              <w:rPr>
                <w:rFonts w:cs="Arial"/>
                <w:snapToGrid w:val="0"/>
                <w:szCs w:val="22"/>
              </w:rPr>
              <w:t>ibilgailuen</w:t>
            </w:r>
            <w:proofErr w:type="spellEnd"/>
            <w:r w:rsidRPr="00033A79">
              <w:rPr>
                <w:rFonts w:cs="Arial"/>
                <w:snapToGrid w:val="0"/>
                <w:szCs w:val="22"/>
              </w:rPr>
              <w:t xml:space="preserve"> </w:t>
            </w:r>
            <w:proofErr w:type="spellStart"/>
            <w:r w:rsidRPr="00033A79">
              <w:rPr>
                <w:rFonts w:cs="Arial"/>
                <w:snapToGrid w:val="0"/>
                <w:szCs w:val="22"/>
              </w:rPr>
              <w:t>aparkamendu-denbora</w:t>
            </w:r>
            <w:proofErr w:type="spellEnd"/>
            <w:r w:rsidRPr="00033A79">
              <w:rPr>
                <w:rFonts w:cs="Arial"/>
                <w:snapToGrid w:val="0"/>
                <w:szCs w:val="22"/>
              </w:rPr>
              <w:t xml:space="preserve"> </w:t>
            </w:r>
            <w:proofErr w:type="spellStart"/>
            <w:r w:rsidRPr="00033A79">
              <w:rPr>
                <w:rFonts w:cs="Arial"/>
                <w:snapToGrid w:val="0"/>
                <w:szCs w:val="22"/>
              </w:rPr>
              <w:t>mugatua</w:t>
            </w:r>
            <w:proofErr w:type="spellEnd"/>
            <w:r w:rsidRPr="00033A79">
              <w:rPr>
                <w:rFonts w:cs="Arial"/>
                <w:snapToGrid w:val="0"/>
                <w:szCs w:val="22"/>
              </w:rPr>
              <w:t xml:space="preserve"> </w:t>
            </w:r>
            <w:proofErr w:type="spellStart"/>
            <w:r w:rsidRPr="00033A79">
              <w:rPr>
                <w:rFonts w:cs="Arial"/>
                <w:snapToGrid w:val="0"/>
                <w:szCs w:val="22"/>
              </w:rPr>
              <w:t>arautzeko</w:t>
            </w:r>
            <w:proofErr w:type="spellEnd"/>
            <w:r w:rsidRPr="00033A79">
              <w:rPr>
                <w:rFonts w:cs="Arial"/>
                <w:snapToGrid w:val="0"/>
                <w:szCs w:val="22"/>
              </w:rPr>
              <w:t xml:space="preserve"> </w:t>
            </w:r>
            <w:proofErr w:type="spellStart"/>
            <w:r w:rsidRPr="00033A79">
              <w:rPr>
                <w:rFonts w:cs="Arial"/>
                <w:snapToGrid w:val="0"/>
                <w:szCs w:val="22"/>
              </w:rPr>
              <w:t>Ordenantzarena</w:t>
            </w:r>
            <w:proofErr w:type="spellEnd"/>
            <w:r w:rsidRPr="00033A79">
              <w:rPr>
                <w:rFonts w:cs="Arial"/>
                <w:snapToGrid w:val="0"/>
                <w:szCs w:val="22"/>
              </w:rPr>
              <w:t xml:space="preserve"> (Toribio Etxebarria </w:t>
            </w:r>
            <w:proofErr w:type="spellStart"/>
            <w:r w:rsidRPr="00033A79">
              <w:rPr>
                <w:rFonts w:cs="Arial"/>
                <w:snapToGrid w:val="0"/>
                <w:szCs w:val="22"/>
              </w:rPr>
              <w:t>kaleko</w:t>
            </w:r>
            <w:proofErr w:type="spellEnd"/>
            <w:r w:rsidRPr="00033A79">
              <w:rPr>
                <w:rFonts w:cs="Arial"/>
                <w:snapToGrid w:val="0"/>
                <w:szCs w:val="22"/>
              </w:rPr>
              <w:t xml:space="preserve"> </w:t>
            </w:r>
            <w:proofErr w:type="spellStart"/>
            <w:r w:rsidRPr="00033A79">
              <w:rPr>
                <w:rFonts w:cs="Arial"/>
                <w:snapToGrid w:val="0"/>
                <w:szCs w:val="22"/>
              </w:rPr>
              <w:t>aparkaldi</w:t>
            </w:r>
            <w:proofErr w:type="spellEnd"/>
            <w:r w:rsidRPr="00033A79">
              <w:rPr>
                <w:rFonts w:cs="Arial"/>
                <w:snapToGrid w:val="0"/>
                <w:szCs w:val="22"/>
              </w:rPr>
              <w:t xml:space="preserve"> </w:t>
            </w:r>
            <w:proofErr w:type="spellStart"/>
            <w:r w:rsidRPr="00033A79">
              <w:rPr>
                <w:rFonts w:cs="Arial"/>
                <w:snapToGrid w:val="0"/>
                <w:szCs w:val="22"/>
              </w:rPr>
              <w:t>mugatua</w:t>
            </w:r>
            <w:proofErr w:type="spellEnd"/>
            <w:r w:rsidRPr="00033A79">
              <w:rPr>
                <w:rFonts w:cs="Arial"/>
                <w:snapToGrid w:val="0"/>
                <w:szCs w:val="22"/>
              </w:rPr>
              <w:t>).</w:t>
            </w:r>
          </w:p>
        </w:tc>
        <w:tc>
          <w:tcPr>
            <w:tcW w:w="4753" w:type="dxa"/>
            <w:shd w:val="clear" w:color="auto" w:fill="auto"/>
            <w:hideMark/>
          </w:tcPr>
          <w:p w:rsidR="0039581F" w:rsidRPr="00033A79" w:rsidRDefault="0039581F" w:rsidP="0039581F">
            <w:pPr>
              <w:rPr>
                <w:rFonts w:cs="Arial"/>
                <w:szCs w:val="22"/>
              </w:rPr>
            </w:pPr>
            <w:r w:rsidRPr="00033A79">
              <w:rPr>
                <w:rFonts w:cs="Arial"/>
                <w:szCs w:val="22"/>
              </w:rPr>
              <w:t>Artículo 3.2 (Limitación en la calle Toribio Etxebarria) de la Ordenanza Reguladora del Aparcamiento Limitado en el Tiempo de Vehículos en la  Ciudad de Eibar:</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
        </w:tc>
        <w:tc>
          <w:tcPr>
            <w:tcW w:w="4753" w:type="dxa"/>
            <w:shd w:val="clear" w:color="auto" w:fill="auto"/>
            <w:hideMark/>
          </w:tcPr>
          <w:p w:rsidR="0039581F" w:rsidRPr="00033A79" w:rsidRDefault="0039581F" w:rsidP="0039581F">
            <w:pPr>
              <w:rPr>
                <w:rFonts w:cs="Arial"/>
                <w:szCs w:val="22"/>
              </w:rPr>
            </w:pP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roofErr w:type="spellStart"/>
            <w:r w:rsidRPr="00033A79">
              <w:rPr>
                <w:rFonts w:cs="Arial"/>
                <w:snapToGrid w:val="0"/>
                <w:szCs w:val="22"/>
              </w:rPr>
              <w:t>Hau</w:t>
            </w:r>
            <w:proofErr w:type="spellEnd"/>
            <w:r w:rsidRPr="00033A79">
              <w:rPr>
                <w:rFonts w:cs="Arial"/>
                <w:snapToGrid w:val="0"/>
                <w:szCs w:val="22"/>
              </w:rPr>
              <w:t xml:space="preserve"> </w:t>
            </w:r>
            <w:proofErr w:type="spellStart"/>
            <w:r w:rsidRPr="00033A79">
              <w:rPr>
                <w:rFonts w:cs="Arial"/>
                <w:snapToGrid w:val="0"/>
                <w:szCs w:val="22"/>
              </w:rPr>
              <w:t>dioen</w:t>
            </w:r>
            <w:proofErr w:type="spellEnd"/>
            <w:r w:rsidRPr="00033A79">
              <w:rPr>
                <w:rFonts w:cs="Arial"/>
                <w:snapToGrid w:val="0"/>
                <w:szCs w:val="22"/>
              </w:rPr>
              <w:t xml:space="preserve"> </w:t>
            </w:r>
            <w:proofErr w:type="spellStart"/>
            <w:r w:rsidRPr="00033A79">
              <w:rPr>
                <w:rFonts w:cs="Arial"/>
                <w:snapToGrid w:val="0"/>
                <w:szCs w:val="22"/>
              </w:rPr>
              <w:t>tokian</w:t>
            </w:r>
            <w:proofErr w:type="spellEnd"/>
            <w:r w:rsidRPr="00033A79">
              <w:rPr>
                <w:rFonts w:cs="Arial"/>
                <w:snapToGrid w:val="0"/>
                <w:szCs w:val="22"/>
              </w:rPr>
              <w:t>: “</w:t>
            </w:r>
            <w:proofErr w:type="spellStart"/>
            <w:r w:rsidRPr="00033A79">
              <w:rPr>
                <w:rFonts w:cs="Arial"/>
                <w:snapToGrid w:val="0"/>
                <w:szCs w:val="22"/>
              </w:rPr>
              <w:t>Lanegunetan</w:t>
            </w:r>
            <w:proofErr w:type="spellEnd"/>
            <w:r w:rsidRPr="00033A79">
              <w:rPr>
                <w:rFonts w:cs="Arial"/>
                <w:snapToGrid w:val="0"/>
                <w:szCs w:val="22"/>
              </w:rPr>
              <w:t xml:space="preserve"> </w:t>
            </w:r>
            <w:proofErr w:type="spellStart"/>
            <w:r w:rsidRPr="00033A79">
              <w:rPr>
                <w:rFonts w:cs="Arial"/>
                <w:snapToGrid w:val="0"/>
                <w:szCs w:val="22"/>
              </w:rPr>
              <w:t>izango</w:t>
            </w:r>
            <w:proofErr w:type="spellEnd"/>
            <w:r w:rsidRPr="00033A79">
              <w:rPr>
                <w:rFonts w:cs="Arial"/>
                <w:snapToGrid w:val="0"/>
                <w:szCs w:val="22"/>
              </w:rPr>
              <w:t xml:space="preserve"> da </w:t>
            </w:r>
            <w:proofErr w:type="spellStart"/>
            <w:r w:rsidRPr="00033A79">
              <w:rPr>
                <w:rFonts w:cs="Arial"/>
                <w:snapToGrid w:val="0"/>
                <w:szCs w:val="22"/>
              </w:rPr>
              <w:t>aparkaldi</w:t>
            </w:r>
            <w:proofErr w:type="spellEnd"/>
            <w:r w:rsidRPr="00033A79">
              <w:rPr>
                <w:rFonts w:cs="Arial"/>
                <w:snapToGrid w:val="0"/>
                <w:szCs w:val="22"/>
              </w:rPr>
              <w:t xml:space="preserve"> </w:t>
            </w:r>
            <w:proofErr w:type="spellStart"/>
            <w:r w:rsidRPr="00033A79">
              <w:rPr>
                <w:rFonts w:cs="Arial"/>
                <w:snapToGrid w:val="0"/>
                <w:szCs w:val="22"/>
              </w:rPr>
              <w:t>mugatua</w:t>
            </w:r>
            <w:proofErr w:type="spellEnd"/>
            <w:r w:rsidRPr="00033A79">
              <w:rPr>
                <w:rFonts w:cs="Arial"/>
                <w:snapToGrid w:val="0"/>
                <w:szCs w:val="22"/>
              </w:rPr>
              <w:t xml:space="preserve">, </w:t>
            </w:r>
            <w:proofErr w:type="spellStart"/>
            <w:r w:rsidRPr="00033A79">
              <w:rPr>
                <w:rFonts w:cs="Arial"/>
                <w:snapToGrid w:val="0"/>
                <w:szCs w:val="22"/>
              </w:rPr>
              <w:t>astelehenetik</w:t>
            </w:r>
            <w:proofErr w:type="spellEnd"/>
            <w:r w:rsidRPr="00033A79">
              <w:rPr>
                <w:rFonts w:cs="Arial"/>
                <w:snapToGrid w:val="0"/>
                <w:szCs w:val="22"/>
              </w:rPr>
              <w:t xml:space="preserve"> </w:t>
            </w:r>
            <w:proofErr w:type="spellStart"/>
            <w:r w:rsidRPr="00033A79">
              <w:rPr>
                <w:rFonts w:cs="Arial"/>
                <w:snapToGrid w:val="0"/>
                <w:szCs w:val="22"/>
              </w:rPr>
              <w:t>larunbatera</w:t>
            </w:r>
            <w:proofErr w:type="spellEnd"/>
            <w:r w:rsidRPr="00033A79">
              <w:rPr>
                <w:rFonts w:cs="Arial"/>
                <w:snapToGrid w:val="0"/>
                <w:szCs w:val="22"/>
              </w:rPr>
              <w:t xml:space="preserve">. </w:t>
            </w:r>
            <w:proofErr w:type="spellStart"/>
            <w:r w:rsidRPr="00033A79">
              <w:rPr>
                <w:rFonts w:cs="Arial"/>
                <w:snapToGrid w:val="0"/>
                <w:szCs w:val="22"/>
              </w:rPr>
              <w:t>Ordutegia</w:t>
            </w:r>
            <w:proofErr w:type="spellEnd"/>
            <w:r w:rsidRPr="00033A79">
              <w:rPr>
                <w:rFonts w:cs="Arial"/>
                <w:snapToGrid w:val="0"/>
                <w:szCs w:val="22"/>
              </w:rPr>
              <w:t xml:space="preserve">: 9:00-13:00. </w:t>
            </w:r>
            <w:proofErr w:type="spellStart"/>
            <w:r w:rsidRPr="00033A79">
              <w:rPr>
                <w:rFonts w:cs="Arial"/>
                <w:snapToGrid w:val="0"/>
                <w:szCs w:val="22"/>
              </w:rPr>
              <w:t>Arratsaldeko</w:t>
            </w:r>
            <w:proofErr w:type="spellEnd"/>
            <w:r w:rsidRPr="00033A79">
              <w:rPr>
                <w:rFonts w:cs="Arial"/>
                <w:snapToGrid w:val="0"/>
                <w:szCs w:val="22"/>
              </w:rPr>
              <w:t xml:space="preserve"> </w:t>
            </w:r>
            <w:proofErr w:type="spellStart"/>
            <w:r w:rsidRPr="00033A79">
              <w:rPr>
                <w:rFonts w:cs="Arial"/>
                <w:snapToGrid w:val="0"/>
                <w:szCs w:val="22"/>
              </w:rPr>
              <w:t>ordu</w:t>
            </w:r>
            <w:proofErr w:type="spellEnd"/>
            <w:r w:rsidRPr="00033A79">
              <w:rPr>
                <w:rFonts w:cs="Arial"/>
                <w:snapToGrid w:val="0"/>
                <w:szCs w:val="22"/>
              </w:rPr>
              <w:t xml:space="preserve"> 1etik (13:00) </w:t>
            </w:r>
            <w:proofErr w:type="spellStart"/>
            <w:r w:rsidRPr="00033A79">
              <w:rPr>
                <w:rFonts w:cs="Arial"/>
                <w:snapToGrid w:val="0"/>
                <w:szCs w:val="22"/>
              </w:rPr>
              <w:t>hurrengo</w:t>
            </w:r>
            <w:proofErr w:type="spellEnd"/>
            <w:r w:rsidRPr="00033A79">
              <w:rPr>
                <w:rFonts w:cs="Arial"/>
                <w:snapToGrid w:val="0"/>
                <w:szCs w:val="22"/>
              </w:rPr>
              <w:t xml:space="preserve"> </w:t>
            </w:r>
            <w:proofErr w:type="spellStart"/>
            <w:r w:rsidRPr="00033A79">
              <w:rPr>
                <w:rFonts w:cs="Arial"/>
                <w:snapToGrid w:val="0"/>
                <w:szCs w:val="22"/>
              </w:rPr>
              <w:t>eguneko</w:t>
            </w:r>
            <w:proofErr w:type="spellEnd"/>
            <w:r w:rsidRPr="00033A79">
              <w:rPr>
                <w:rFonts w:cs="Arial"/>
                <w:snapToGrid w:val="0"/>
                <w:szCs w:val="22"/>
              </w:rPr>
              <w:t xml:space="preserve"> </w:t>
            </w:r>
            <w:proofErr w:type="spellStart"/>
            <w:r w:rsidRPr="00033A79">
              <w:rPr>
                <w:rFonts w:cs="Arial"/>
                <w:snapToGrid w:val="0"/>
                <w:szCs w:val="22"/>
              </w:rPr>
              <w:t>goizeko</w:t>
            </w:r>
            <w:proofErr w:type="spellEnd"/>
            <w:r w:rsidRPr="00033A79">
              <w:rPr>
                <w:rFonts w:cs="Arial"/>
                <w:snapToGrid w:val="0"/>
                <w:szCs w:val="22"/>
              </w:rPr>
              <w:t xml:space="preserve"> 9ak arte (9:00) </w:t>
            </w:r>
            <w:proofErr w:type="spellStart"/>
            <w:r w:rsidRPr="00033A79">
              <w:rPr>
                <w:rFonts w:cs="Arial"/>
                <w:snapToGrid w:val="0"/>
                <w:szCs w:val="22"/>
              </w:rPr>
              <w:t>kale</w:t>
            </w:r>
            <w:proofErr w:type="spellEnd"/>
            <w:r w:rsidRPr="00033A79">
              <w:rPr>
                <w:rFonts w:cs="Arial"/>
                <w:snapToGrid w:val="0"/>
                <w:szCs w:val="22"/>
              </w:rPr>
              <w:t xml:space="preserve"> </w:t>
            </w:r>
            <w:proofErr w:type="spellStart"/>
            <w:r w:rsidRPr="00033A79">
              <w:rPr>
                <w:rFonts w:cs="Arial"/>
                <w:snapToGrid w:val="0"/>
                <w:szCs w:val="22"/>
              </w:rPr>
              <w:t>osoa</w:t>
            </w:r>
            <w:proofErr w:type="spellEnd"/>
            <w:r w:rsidRPr="00033A79">
              <w:rPr>
                <w:rFonts w:cs="Arial"/>
                <w:snapToGrid w:val="0"/>
                <w:szCs w:val="22"/>
              </w:rPr>
              <w:t xml:space="preserve"> </w:t>
            </w:r>
            <w:proofErr w:type="spellStart"/>
            <w:r w:rsidRPr="00033A79">
              <w:rPr>
                <w:rFonts w:cs="Arial"/>
                <w:snapToGrid w:val="0"/>
                <w:szCs w:val="22"/>
              </w:rPr>
              <w:t>izango</w:t>
            </w:r>
            <w:proofErr w:type="spellEnd"/>
            <w:r w:rsidRPr="00033A79">
              <w:rPr>
                <w:rFonts w:cs="Arial"/>
                <w:snapToGrid w:val="0"/>
                <w:szCs w:val="22"/>
              </w:rPr>
              <w:t xml:space="preserve"> da </w:t>
            </w:r>
            <w:proofErr w:type="spellStart"/>
            <w:r w:rsidRPr="00033A79">
              <w:rPr>
                <w:rFonts w:cs="Arial"/>
                <w:snapToGrid w:val="0"/>
                <w:szCs w:val="22"/>
              </w:rPr>
              <w:t>oinezkoen</w:t>
            </w:r>
            <w:proofErr w:type="spellEnd"/>
            <w:r w:rsidRPr="00033A79">
              <w:rPr>
                <w:rFonts w:cs="Arial"/>
                <w:snapToGrid w:val="0"/>
                <w:szCs w:val="22"/>
              </w:rPr>
              <w:t xml:space="preserve"> </w:t>
            </w:r>
            <w:proofErr w:type="spellStart"/>
            <w:r w:rsidRPr="00033A79">
              <w:rPr>
                <w:rFonts w:cs="Arial"/>
                <w:snapToGrid w:val="0"/>
                <w:szCs w:val="22"/>
              </w:rPr>
              <w:t>alderdi</w:t>
            </w:r>
            <w:proofErr w:type="spellEnd"/>
            <w:r w:rsidRPr="00033A79">
              <w:rPr>
                <w:rFonts w:cs="Arial"/>
                <w:snapToGrid w:val="0"/>
                <w:szCs w:val="22"/>
              </w:rPr>
              <w:t xml:space="preserve">. </w:t>
            </w:r>
            <w:proofErr w:type="spellStart"/>
            <w:r w:rsidRPr="00033A79">
              <w:rPr>
                <w:rFonts w:cs="Arial"/>
                <w:snapToGrid w:val="0"/>
                <w:szCs w:val="22"/>
              </w:rPr>
              <w:t>Beraz</w:t>
            </w:r>
            <w:proofErr w:type="spellEnd"/>
            <w:r w:rsidRPr="00033A79">
              <w:rPr>
                <w:rFonts w:cs="Arial"/>
                <w:snapToGrid w:val="0"/>
                <w:szCs w:val="22"/>
              </w:rPr>
              <w:t xml:space="preserve">, </w:t>
            </w:r>
            <w:proofErr w:type="spellStart"/>
            <w:r w:rsidRPr="00033A79">
              <w:rPr>
                <w:rFonts w:cs="Arial"/>
                <w:snapToGrid w:val="0"/>
                <w:szCs w:val="22"/>
              </w:rPr>
              <w:t>ordu-tarte</w:t>
            </w:r>
            <w:proofErr w:type="spellEnd"/>
            <w:r w:rsidRPr="00033A79">
              <w:rPr>
                <w:rFonts w:cs="Arial"/>
                <w:snapToGrid w:val="0"/>
                <w:szCs w:val="22"/>
              </w:rPr>
              <w:t xml:space="preserve"> </w:t>
            </w:r>
            <w:proofErr w:type="spellStart"/>
            <w:r w:rsidRPr="00033A79">
              <w:rPr>
                <w:rFonts w:cs="Arial"/>
                <w:snapToGrid w:val="0"/>
                <w:szCs w:val="22"/>
              </w:rPr>
              <w:t>horretan</w:t>
            </w:r>
            <w:proofErr w:type="spellEnd"/>
            <w:r w:rsidRPr="00033A79">
              <w:rPr>
                <w:rFonts w:cs="Arial"/>
                <w:snapToGrid w:val="0"/>
                <w:szCs w:val="22"/>
              </w:rPr>
              <w:t xml:space="preserve"> </w:t>
            </w:r>
            <w:proofErr w:type="spellStart"/>
            <w:r w:rsidRPr="00033A79">
              <w:rPr>
                <w:rFonts w:cs="Arial"/>
                <w:snapToGrid w:val="0"/>
                <w:szCs w:val="22"/>
              </w:rPr>
              <w:t>ez</w:t>
            </w:r>
            <w:proofErr w:type="spellEnd"/>
            <w:r w:rsidRPr="00033A79">
              <w:rPr>
                <w:rFonts w:cs="Arial"/>
                <w:snapToGrid w:val="0"/>
                <w:szCs w:val="22"/>
              </w:rPr>
              <w:t xml:space="preserve"> da </w:t>
            </w:r>
            <w:proofErr w:type="spellStart"/>
            <w:r w:rsidRPr="00033A79">
              <w:rPr>
                <w:rFonts w:cs="Arial"/>
                <w:snapToGrid w:val="0"/>
                <w:szCs w:val="22"/>
              </w:rPr>
              <w:t>ibilgailu</w:t>
            </w:r>
            <w:proofErr w:type="spellEnd"/>
            <w:r w:rsidRPr="00033A79">
              <w:rPr>
                <w:rFonts w:cs="Arial"/>
                <w:snapToGrid w:val="0"/>
                <w:szCs w:val="22"/>
              </w:rPr>
              <w:t xml:space="preserve"> </w:t>
            </w:r>
            <w:proofErr w:type="spellStart"/>
            <w:r w:rsidRPr="00033A79">
              <w:rPr>
                <w:rFonts w:cs="Arial"/>
                <w:snapToGrid w:val="0"/>
                <w:szCs w:val="22"/>
              </w:rPr>
              <w:t>bat</w:t>
            </w:r>
            <w:proofErr w:type="spellEnd"/>
            <w:r w:rsidRPr="00033A79">
              <w:rPr>
                <w:rFonts w:cs="Arial"/>
                <w:snapToGrid w:val="0"/>
                <w:szCs w:val="22"/>
              </w:rPr>
              <w:t xml:space="preserve"> </w:t>
            </w:r>
            <w:proofErr w:type="spellStart"/>
            <w:r w:rsidRPr="00033A79">
              <w:rPr>
                <w:rFonts w:cs="Arial"/>
                <w:snapToGrid w:val="0"/>
                <w:szCs w:val="22"/>
              </w:rPr>
              <w:t>bera</w:t>
            </w:r>
            <w:proofErr w:type="spellEnd"/>
            <w:r w:rsidRPr="00033A79">
              <w:rPr>
                <w:rFonts w:cs="Arial"/>
                <w:snapToGrid w:val="0"/>
                <w:szCs w:val="22"/>
              </w:rPr>
              <w:t xml:space="preserve"> ere </w:t>
            </w:r>
            <w:proofErr w:type="spellStart"/>
            <w:r w:rsidRPr="00033A79">
              <w:rPr>
                <w:rFonts w:cs="Arial"/>
                <w:snapToGrid w:val="0"/>
                <w:szCs w:val="22"/>
              </w:rPr>
              <w:lastRenderedPageBreak/>
              <w:t>egongo</w:t>
            </w:r>
            <w:proofErr w:type="spellEnd"/>
            <w:r w:rsidRPr="00033A79">
              <w:rPr>
                <w:rFonts w:cs="Arial"/>
                <w:snapToGrid w:val="0"/>
                <w:szCs w:val="22"/>
              </w:rPr>
              <w:t xml:space="preserve"> eta </w:t>
            </w:r>
            <w:proofErr w:type="spellStart"/>
            <w:r w:rsidRPr="00033A79">
              <w:rPr>
                <w:rFonts w:cs="Arial"/>
                <w:snapToGrid w:val="0"/>
                <w:szCs w:val="22"/>
              </w:rPr>
              <w:t>ez</w:t>
            </w:r>
            <w:proofErr w:type="spellEnd"/>
            <w:r w:rsidRPr="00033A79">
              <w:rPr>
                <w:rFonts w:cs="Arial"/>
                <w:snapToGrid w:val="0"/>
                <w:szCs w:val="22"/>
              </w:rPr>
              <w:t xml:space="preserve"> da </w:t>
            </w:r>
            <w:proofErr w:type="spellStart"/>
            <w:r w:rsidRPr="00033A79">
              <w:rPr>
                <w:rFonts w:cs="Arial"/>
                <w:snapToGrid w:val="0"/>
                <w:szCs w:val="22"/>
              </w:rPr>
              <w:t>izango</w:t>
            </w:r>
            <w:proofErr w:type="spellEnd"/>
            <w:r w:rsidRPr="00033A79">
              <w:rPr>
                <w:rFonts w:cs="Arial"/>
                <w:snapToGrid w:val="0"/>
                <w:szCs w:val="22"/>
              </w:rPr>
              <w:t xml:space="preserve"> han </w:t>
            </w:r>
            <w:proofErr w:type="spellStart"/>
            <w:r w:rsidRPr="00033A79">
              <w:rPr>
                <w:rFonts w:cs="Arial"/>
                <w:snapToGrid w:val="0"/>
                <w:szCs w:val="22"/>
              </w:rPr>
              <w:t>aparkatzerik</w:t>
            </w:r>
            <w:proofErr w:type="spellEnd"/>
            <w:r w:rsidRPr="00033A79">
              <w:rPr>
                <w:rFonts w:cs="Arial"/>
                <w:snapToGrid w:val="0"/>
                <w:szCs w:val="22"/>
              </w:rPr>
              <w:t xml:space="preserve">, </w:t>
            </w:r>
            <w:proofErr w:type="spellStart"/>
            <w:r w:rsidRPr="00033A79">
              <w:rPr>
                <w:rFonts w:cs="Arial"/>
                <w:snapToGrid w:val="0"/>
                <w:szCs w:val="22"/>
              </w:rPr>
              <w:t>debekatuta</w:t>
            </w:r>
            <w:proofErr w:type="spellEnd"/>
            <w:r w:rsidRPr="00033A79">
              <w:rPr>
                <w:rFonts w:cs="Arial"/>
                <w:snapToGrid w:val="0"/>
                <w:szCs w:val="22"/>
              </w:rPr>
              <w:t xml:space="preserve"> </w:t>
            </w:r>
            <w:proofErr w:type="spellStart"/>
            <w:r w:rsidRPr="00033A79">
              <w:rPr>
                <w:rFonts w:cs="Arial"/>
                <w:snapToGrid w:val="0"/>
                <w:szCs w:val="22"/>
              </w:rPr>
              <w:t>egongo</w:t>
            </w:r>
            <w:proofErr w:type="spellEnd"/>
            <w:r w:rsidRPr="00033A79">
              <w:rPr>
                <w:rFonts w:cs="Arial"/>
                <w:snapToGrid w:val="0"/>
                <w:szCs w:val="22"/>
              </w:rPr>
              <w:t xml:space="preserve"> da (13:00-9:00)."</w:t>
            </w:r>
          </w:p>
        </w:tc>
        <w:tc>
          <w:tcPr>
            <w:tcW w:w="4753" w:type="dxa"/>
            <w:shd w:val="clear" w:color="auto" w:fill="auto"/>
            <w:hideMark/>
          </w:tcPr>
          <w:p w:rsidR="0039581F" w:rsidRPr="00033A79" w:rsidRDefault="0039581F" w:rsidP="0039581F">
            <w:pPr>
              <w:rPr>
                <w:rFonts w:cs="Arial"/>
                <w:szCs w:val="22"/>
              </w:rPr>
            </w:pPr>
            <w:r w:rsidRPr="00033A79">
              <w:rPr>
                <w:rFonts w:cs="Arial"/>
                <w:szCs w:val="22"/>
              </w:rPr>
              <w:lastRenderedPageBreak/>
              <w:t xml:space="preserve">Donde  dice: “La limitación regirá los días laborables de lunes a sábado de 9:00h.-13:00h. De 13.00 h a 9:00 h de la mañana siguiente se peatonalizará toda la calle, debiendo quedar toda la zona desocupada de vehículos, quedando prohibido el estacionamiento en ese </w:t>
            </w:r>
            <w:r w:rsidRPr="00033A79">
              <w:rPr>
                <w:rFonts w:cs="Arial"/>
                <w:szCs w:val="22"/>
              </w:rPr>
              <w:lastRenderedPageBreak/>
              <w:t>tramo horario (13:00 h – 9:00 h)”</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
        </w:tc>
        <w:tc>
          <w:tcPr>
            <w:tcW w:w="4753" w:type="dxa"/>
            <w:shd w:val="clear" w:color="auto" w:fill="auto"/>
            <w:hideMark/>
          </w:tcPr>
          <w:p w:rsidR="0039581F" w:rsidRPr="00033A79" w:rsidRDefault="0039581F" w:rsidP="0039581F">
            <w:pPr>
              <w:rPr>
                <w:rFonts w:cs="Arial"/>
                <w:szCs w:val="22"/>
              </w:rPr>
            </w:pP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roofErr w:type="spellStart"/>
            <w:r w:rsidRPr="00033A79">
              <w:rPr>
                <w:rFonts w:cs="Arial"/>
                <w:snapToGrid w:val="0"/>
                <w:szCs w:val="22"/>
              </w:rPr>
              <w:t>Hauxe</w:t>
            </w:r>
            <w:proofErr w:type="spellEnd"/>
            <w:r w:rsidRPr="00033A79">
              <w:rPr>
                <w:rFonts w:cs="Arial"/>
                <w:snapToGrid w:val="0"/>
                <w:szCs w:val="22"/>
              </w:rPr>
              <w:t xml:space="preserve"> </w:t>
            </w:r>
            <w:proofErr w:type="spellStart"/>
            <w:r w:rsidRPr="00033A79">
              <w:rPr>
                <w:rFonts w:cs="Arial"/>
                <w:snapToGrid w:val="0"/>
                <w:szCs w:val="22"/>
              </w:rPr>
              <w:t>jasotzea</w:t>
            </w:r>
            <w:proofErr w:type="spellEnd"/>
            <w:r w:rsidRPr="00033A79">
              <w:rPr>
                <w:rFonts w:cs="Arial"/>
                <w:snapToGrid w:val="0"/>
                <w:szCs w:val="22"/>
              </w:rPr>
              <w:t>: “</w:t>
            </w:r>
            <w:proofErr w:type="spellStart"/>
            <w:r w:rsidRPr="00033A79">
              <w:rPr>
                <w:rFonts w:cs="Arial"/>
                <w:snapToGrid w:val="0"/>
                <w:szCs w:val="22"/>
              </w:rPr>
              <w:t>Lanegunetan</w:t>
            </w:r>
            <w:proofErr w:type="spellEnd"/>
            <w:r w:rsidRPr="00033A79">
              <w:rPr>
                <w:rFonts w:cs="Arial"/>
                <w:snapToGrid w:val="0"/>
                <w:szCs w:val="22"/>
              </w:rPr>
              <w:t xml:space="preserve"> </w:t>
            </w:r>
            <w:proofErr w:type="spellStart"/>
            <w:r w:rsidRPr="00033A79">
              <w:rPr>
                <w:rFonts w:cs="Arial"/>
                <w:snapToGrid w:val="0"/>
                <w:szCs w:val="22"/>
              </w:rPr>
              <w:t>izango</w:t>
            </w:r>
            <w:proofErr w:type="spellEnd"/>
            <w:r w:rsidRPr="00033A79">
              <w:rPr>
                <w:rFonts w:cs="Arial"/>
                <w:snapToGrid w:val="0"/>
                <w:szCs w:val="22"/>
              </w:rPr>
              <w:t xml:space="preserve"> da </w:t>
            </w:r>
            <w:proofErr w:type="spellStart"/>
            <w:r w:rsidRPr="00033A79">
              <w:rPr>
                <w:rFonts w:cs="Arial"/>
                <w:snapToGrid w:val="0"/>
                <w:szCs w:val="22"/>
              </w:rPr>
              <w:t>aparkaldi</w:t>
            </w:r>
            <w:proofErr w:type="spellEnd"/>
            <w:r w:rsidRPr="00033A79">
              <w:rPr>
                <w:rFonts w:cs="Arial"/>
                <w:snapToGrid w:val="0"/>
                <w:szCs w:val="22"/>
              </w:rPr>
              <w:t xml:space="preserve"> </w:t>
            </w:r>
            <w:proofErr w:type="spellStart"/>
            <w:r w:rsidRPr="00033A79">
              <w:rPr>
                <w:rFonts w:cs="Arial"/>
                <w:snapToGrid w:val="0"/>
                <w:szCs w:val="22"/>
              </w:rPr>
              <w:t>mugatua</w:t>
            </w:r>
            <w:proofErr w:type="spellEnd"/>
            <w:r w:rsidRPr="00033A79">
              <w:rPr>
                <w:rFonts w:cs="Arial"/>
                <w:snapToGrid w:val="0"/>
                <w:szCs w:val="22"/>
              </w:rPr>
              <w:t xml:space="preserve">, </w:t>
            </w:r>
            <w:proofErr w:type="spellStart"/>
            <w:r w:rsidRPr="00033A79">
              <w:rPr>
                <w:rFonts w:cs="Arial"/>
                <w:snapToGrid w:val="0"/>
                <w:szCs w:val="22"/>
              </w:rPr>
              <w:t>asteleh</w:t>
            </w:r>
            <w:r w:rsidR="00887445">
              <w:rPr>
                <w:rFonts w:cs="Arial"/>
                <w:snapToGrid w:val="0"/>
                <w:szCs w:val="22"/>
              </w:rPr>
              <w:t>enetik</w:t>
            </w:r>
            <w:proofErr w:type="spellEnd"/>
            <w:r w:rsidR="00887445">
              <w:rPr>
                <w:rFonts w:cs="Arial"/>
                <w:snapToGrid w:val="0"/>
                <w:szCs w:val="22"/>
              </w:rPr>
              <w:t xml:space="preserve"> </w:t>
            </w:r>
            <w:proofErr w:type="spellStart"/>
            <w:r w:rsidR="00887445">
              <w:rPr>
                <w:rFonts w:cs="Arial"/>
                <w:snapToGrid w:val="0"/>
                <w:szCs w:val="22"/>
              </w:rPr>
              <w:t>larunbatera</w:t>
            </w:r>
            <w:proofErr w:type="spellEnd"/>
            <w:r w:rsidR="00887445">
              <w:rPr>
                <w:rFonts w:cs="Arial"/>
                <w:snapToGrid w:val="0"/>
                <w:szCs w:val="22"/>
              </w:rPr>
              <w:t xml:space="preserve">. </w:t>
            </w:r>
            <w:proofErr w:type="spellStart"/>
            <w:r w:rsidR="00887445">
              <w:rPr>
                <w:rFonts w:cs="Arial"/>
                <w:snapToGrid w:val="0"/>
                <w:szCs w:val="22"/>
              </w:rPr>
              <w:t>Ordutegia</w:t>
            </w:r>
            <w:proofErr w:type="spellEnd"/>
            <w:r w:rsidR="00887445">
              <w:rPr>
                <w:rFonts w:cs="Arial"/>
                <w:snapToGrid w:val="0"/>
                <w:szCs w:val="22"/>
              </w:rPr>
              <w:t>: 07:45</w:t>
            </w:r>
            <w:r w:rsidRPr="00033A79">
              <w:rPr>
                <w:rFonts w:cs="Arial"/>
                <w:snapToGrid w:val="0"/>
                <w:szCs w:val="22"/>
              </w:rPr>
              <w:t xml:space="preserve">-13:00. </w:t>
            </w:r>
            <w:proofErr w:type="spellStart"/>
            <w:r w:rsidRPr="00033A79">
              <w:rPr>
                <w:rFonts w:cs="Arial"/>
                <w:snapToGrid w:val="0"/>
                <w:szCs w:val="22"/>
              </w:rPr>
              <w:t>Arratsaldeko</w:t>
            </w:r>
            <w:proofErr w:type="spellEnd"/>
            <w:r w:rsidRPr="00033A79">
              <w:rPr>
                <w:rFonts w:cs="Arial"/>
                <w:snapToGrid w:val="0"/>
                <w:szCs w:val="22"/>
              </w:rPr>
              <w:t xml:space="preserve"> </w:t>
            </w:r>
            <w:proofErr w:type="spellStart"/>
            <w:r w:rsidRPr="00033A79">
              <w:rPr>
                <w:rFonts w:cs="Arial"/>
                <w:snapToGrid w:val="0"/>
                <w:szCs w:val="22"/>
              </w:rPr>
              <w:t>ordu</w:t>
            </w:r>
            <w:proofErr w:type="spellEnd"/>
            <w:r w:rsidRPr="00033A79">
              <w:rPr>
                <w:rFonts w:cs="Arial"/>
                <w:snapToGrid w:val="0"/>
                <w:szCs w:val="22"/>
              </w:rPr>
              <w:t xml:space="preserve"> 1etik (13:00) </w:t>
            </w:r>
            <w:proofErr w:type="spellStart"/>
            <w:r w:rsidRPr="00033A79">
              <w:rPr>
                <w:rFonts w:cs="Arial"/>
                <w:snapToGrid w:val="0"/>
                <w:szCs w:val="22"/>
              </w:rPr>
              <w:t>hurren</w:t>
            </w:r>
            <w:r w:rsidR="00887445">
              <w:rPr>
                <w:rFonts w:cs="Arial"/>
                <w:snapToGrid w:val="0"/>
                <w:szCs w:val="22"/>
              </w:rPr>
              <w:t>go</w:t>
            </w:r>
            <w:proofErr w:type="spellEnd"/>
            <w:r w:rsidR="00887445">
              <w:rPr>
                <w:rFonts w:cs="Arial"/>
                <w:snapToGrid w:val="0"/>
                <w:szCs w:val="22"/>
              </w:rPr>
              <w:t xml:space="preserve"> </w:t>
            </w:r>
            <w:proofErr w:type="spellStart"/>
            <w:r w:rsidR="00887445">
              <w:rPr>
                <w:rFonts w:cs="Arial"/>
                <w:snapToGrid w:val="0"/>
                <w:szCs w:val="22"/>
              </w:rPr>
              <w:t>eguneko</w:t>
            </w:r>
            <w:proofErr w:type="spellEnd"/>
            <w:r w:rsidR="00887445">
              <w:rPr>
                <w:rFonts w:cs="Arial"/>
                <w:snapToGrid w:val="0"/>
                <w:szCs w:val="22"/>
              </w:rPr>
              <w:t xml:space="preserve"> </w:t>
            </w:r>
            <w:proofErr w:type="spellStart"/>
            <w:r w:rsidR="00887445">
              <w:rPr>
                <w:rFonts w:cs="Arial"/>
                <w:snapToGrid w:val="0"/>
                <w:szCs w:val="22"/>
              </w:rPr>
              <w:t>goizeko</w:t>
            </w:r>
            <w:proofErr w:type="spellEnd"/>
            <w:r w:rsidR="00887445">
              <w:rPr>
                <w:rFonts w:cs="Arial"/>
                <w:snapToGrid w:val="0"/>
                <w:szCs w:val="22"/>
              </w:rPr>
              <w:t xml:space="preserve"> 07:45era</w:t>
            </w:r>
            <w:r w:rsidRPr="00033A79">
              <w:rPr>
                <w:rFonts w:cs="Arial"/>
                <w:snapToGrid w:val="0"/>
                <w:szCs w:val="22"/>
              </w:rPr>
              <w:t xml:space="preserve"> </w:t>
            </w:r>
            <w:proofErr w:type="spellStart"/>
            <w:r w:rsidRPr="00033A79">
              <w:rPr>
                <w:rFonts w:cs="Arial"/>
                <w:snapToGrid w:val="0"/>
                <w:szCs w:val="22"/>
              </w:rPr>
              <w:t>kale</w:t>
            </w:r>
            <w:proofErr w:type="spellEnd"/>
            <w:r w:rsidRPr="00033A79">
              <w:rPr>
                <w:rFonts w:cs="Arial"/>
                <w:snapToGrid w:val="0"/>
                <w:szCs w:val="22"/>
              </w:rPr>
              <w:t xml:space="preserve"> </w:t>
            </w:r>
            <w:proofErr w:type="spellStart"/>
            <w:r w:rsidRPr="00033A79">
              <w:rPr>
                <w:rFonts w:cs="Arial"/>
                <w:snapToGrid w:val="0"/>
                <w:szCs w:val="22"/>
              </w:rPr>
              <w:t>osoa</w:t>
            </w:r>
            <w:proofErr w:type="spellEnd"/>
            <w:r w:rsidRPr="00033A79">
              <w:rPr>
                <w:rFonts w:cs="Arial"/>
                <w:snapToGrid w:val="0"/>
                <w:szCs w:val="22"/>
              </w:rPr>
              <w:t xml:space="preserve"> </w:t>
            </w:r>
            <w:proofErr w:type="spellStart"/>
            <w:r w:rsidRPr="00033A79">
              <w:rPr>
                <w:rFonts w:cs="Arial"/>
                <w:snapToGrid w:val="0"/>
                <w:szCs w:val="22"/>
              </w:rPr>
              <w:t>izango</w:t>
            </w:r>
            <w:proofErr w:type="spellEnd"/>
            <w:r w:rsidRPr="00033A79">
              <w:rPr>
                <w:rFonts w:cs="Arial"/>
                <w:snapToGrid w:val="0"/>
                <w:szCs w:val="22"/>
              </w:rPr>
              <w:t xml:space="preserve"> da </w:t>
            </w:r>
            <w:proofErr w:type="spellStart"/>
            <w:r w:rsidRPr="00033A79">
              <w:rPr>
                <w:rFonts w:cs="Arial"/>
                <w:snapToGrid w:val="0"/>
                <w:szCs w:val="22"/>
              </w:rPr>
              <w:t>oinezkoen</w:t>
            </w:r>
            <w:proofErr w:type="spellEnd"/>
            <w:r w:rsidRPr="00033A79">
              <w:rPr>
                <w:rFonts w:cs="Arial"/>
                <w:snapToGrid w:val="0"/>
                <w:szCs w:val="22"/>
              </w:rPr>
              <w:t xml:space="preserve"> </w:t>
            </w:r>
            <w:proofErr w:type="spellStart"/>
            <w:r w:rsidRPr="00033A79">
              <w:rPr>
                <w:rFonts w:cs="Arial"/>
                <w:snapToGrid w:val="0"/>
                <w:szCs w:val="22"/>
              </w:rPr>
              <w:t>alderdi</w:t>
            </w:r>
            <w:proofErr w:type="spellEnd"/>
            <w:r w:rsidRPr="00033A79">
              <w:rPr>
                <w:rFonts w:cs="Arial"/>
                <w:snapToGrid w:val="0"/>
                <w:szCs w:val="22"/>
              </w:rPr>
              <w:t xml:space="preserve">. </w:t>
            </w:r>
            <w:proofErr w:type="spellStart"/>
            <w:r w:rsidRPr="00033A79">
              <w:rPr>
                <w:rFonts w:cs="Arial"/>
                <w:snapToGrid w:val="0"/>
                <w:szCs w:val="22"/>
              </w:rPr>
              <w:t>Beraz</w:t>
            </w:r>
            <w:proofErr w:type="spellEnd"/>
            <w:r w:rsidRPr="00033A79">
              <w:rPr>
                <w:rFonts w:cs="Arial"/>
                <w:snapToGrid w:val="0"/>
                <w:szCs w:val="22"/>
              </w:rPr>
              <w:t xml:space="preserve">, </w:t>
            </w:r>
            <w:proofErr w:type="spellStart"/>
            <w:r w:rsidRPr="00033A79">
              <w:rPr>
                <w:rFonts w:cs="Arial"/>
                <w:snapToGrid w:val="0"/>
                <w:szCs w:val="22"/>
              </w:rPr>
              <w:t>ordu-tarte</w:t>
            </w:r>
            <w:proofErr w:type="spellEnd"/>
            <w:r w:rsidRPr="00033A79">
              <w:rPr>
                <w:rFonts w:cs="Arial"/>
                <w:snapToGrid w:val="0"/>
                <w:szCs w:val="22"/>
              </w:rPr>
              <w:t xml:space="preserve"> </w:t>
            </w:r>
            <w:proofErr w:type="spellStart"/>
            <w:r w:rsidRPr="00033A79">
              <w:rPr>
                <w:rFonts w:cs="Arial"/>
                <w:snapToGrid w:val="0"/>
                <w:szCs w:val="22"/>
              </w:rPr>
              <w:t>horretan</w:t>
            </w:r>
            <w:proofErr w:type="spellEnd"/>
            <w:r w:rsidRPr="00033A79">
              <w:rPr>
                <w:rFonts w:cs="Arial"/>
                <w:snapToGrid w:val="0"/>
                <w:szCs w:val="22"/>
              </w:rPr>
              <w:t xml:space="preserve"> </w:t>
            </w:r>
            <w:proofErr w:type="spellStart"/>
            <w:r w:rsidRPr="00033A79">
              <w:rPr>
                <w:rFonts w:cs="Arial"/>
                <w:snapToGrid w:val="0"/>
                <w:szCs w:val="22"/>
              </w:rPr>
              <w:t>ez</w:t>
            </w:r>
            <w:proofErr w:type="spellEnd"/>
            <w:r w:rsidRPr="00033A79">
              <w:rPr>
                <w:rFonts w:cs="Arial"/>
                <w:snapToGrid w:val="0"/>
                <w:szCs w:val="22"/>
              </w:rPr>
              <w:t xml:space="preserve"> da </w:t>
            </w:r>
            <w:proofErr w:type="spellStart"/>
            <w:r w:rsidRPr="00033A79">
              <w:rPr>
                <w:rFonts w:cs="Arial"/>
                <w:snapToGrid w:val="0"/>
                <w:szCs w:val="22"/>
              </w:rPr>
              <w:t>ibilgailu</w:t>
            </w:r>
            <w:proofErr w:type="spellEnd"/>
            <w:r w:rsidRPr="00033A79">
              <w:rPr>
                <w:rFonts w:cs="Arial"/>
                <w:snapToGrid w:val="0"/>
                <w:szCs w:val="22"/>
              </w:rPr>
              <w:t xml:space="preserve"> </w:t>
            </w:r>
            <w:proofErr w:type="spellStart"/>
            <w:r w:rsidRPr="00033A79">
              <w:rPr>
                <w:rFonts w:cs="Arial"/>
                <w:snapToGrid w:val="0"/>
                <w:szCs w:val="22"/>
              </w:rPr>
              <w:t>bat</w:t>
            </w:r>
            <w:proofErr w:type="spellEnd"/>
            <w:r w:rsidRPr="00033A79">
              <w:rPr>
                <w:rFonts w:cs="Arial"/>
                <w:snapToGrid w:val="0"/>
                <w:szCs w:val="22"/>
              </w:rPr>
              <w:t xml:space="preserve"> </w:t>
            </w:r>
            <w:proofErr w:type="spellStart"/>
            <w:r w:rsidRPr="00033A79">
              <w:rPr>
                <w:rFonts w:cs="Arial"/>
                <w:snapToGrid w:val="0"/>
                <w:szCs w:val="22"/>
              </w:rPr>
              <w:t>bera</w:t>
            </w:r>
            <w:proofErr w:type="spellEnd"/>
            <w:r w:rsidRPr="00033A79">
              <w:rPr>
                <w:rFonts w:cs="Arial"/>
                <w:snapToGrid w:val="0"/>
                <w:szCs w:val="22"/>
              </w:rPr>
              <w:t xml:space="preserve"> ere </w:t>
            </w:r>
            <w:proofErr w:type="spellStart"/>
            <w:r w:rsidRPr="00033A79">
              <w:rPr>
                <w:rFonts w:cs="Arial"/>
                <w:snapToGrid w:val="0"/>
                <w:szCs w:val="22"/>
              </w:rPr>
              <w:t>egongo</w:t>
            </w:r>
            <w:proofErr w:type="spellEnd"/>
            <w:r w:rsidRPr="00033A79">
              <w:rPr>
                <w:rFonts w:cs="Arial"/>
                <w:snapToGrid w:val="0"/>
                <w:szCs w:val="22"/>
              </w:rPr>
              <w:t xml:space="preserve"> eta </w:t>
            </w:r>
            <w:proofErr w:type="spellStart"/>
            <w:r w:rsidRPr="00033A79">
              <w:rPr>
                <w:rFonts w:cs="Arial"/>
                <w:snapToGrid w:val="0"/>
                <w:szCs w:val="22"/>
              </w:rPr>
              <w:t>ez</w:t>
            </w:r>
            <w:proofErr w:type="spellEnd"/>
            <w:r w:rsidRPr="00033A79">
              <w:rPr>
                <w:rFonts w:cs="Arial"/>
                <w:snapToGrid w:val="0"/>
                <w:szCs w:val="22"/>
              </w:rPr>
              <w:t xml:space="preserve"> da </w:t>
            </w:r>
            <w:proofErr w:type="spellStart"/>
            <w:r w:rsidRPr="00033A79">
              <w:rPr>
                <w:rFonts w:cs="Arial"/>
                <w:snapToGrid w:val="0"/>
                <w:szCs w:val="22"/>
              </w:rPr>
              <w:t>izango</w:t>
            </w:r>
            <w:proofErr w:type="spellEnd"/>
            <w:r w:rsidRPr="00033A79">
              <w:rPr>
                <w:rFonts w:cs="Arial"/>
                <w:snapToGrid w:val="0"/>
                <w:szCs w:val="22"/>
              </w:rPr>
              <w:t xml:space="preserve"> han </w:t>
            </w:r>
            <w:proofErr w:type="spellStart"/>
            <w:r w:rsidRPr="00033A79">
              <w:rPr>
                <w:rFonts w:cs="Arial"/>
                <w:snapToGrid w:val="0"/>
                <w:szCs w:val="22"/>
              </w:rPr>
              <w:t>aparkatzerik</w:t>
            </w:r>
            <w:proofErr w:type="spellEnd"/>
            <w:r w:rsidR="00BC011C">
              <w:rPr>
                <w:rFonts w:cs="Arial"/>
                <w:snapToGrid w:val="0"/>
                <w:szCs w:val="22"/>
              </w:rPr>
              <w:t xml:space="preserve">, </w:t>
            </w:r>
            <w:proofErr w:type="spellStart"/>
            <w:r w:rsidR="00BC011C">
              <w:rPr>
                <w:rFonts w:cs="Arial"/>
                <w:snapToGrid w:val="0"/>
                <w:szCs w:val="22"/>
              </w:rPr>
              <w:t>debekatuta</w:t>
            </w:r>
            <w:proofErr w:type="spellEnd"/>
            <w:r w:rsidR="00BC011C">
              <w:rPr>
                <w:rFonts w:cs="Arial"/>
                <w:snapToGrid w:val="0"/>
                <w:szCs w:val="22"/>
              </w:rPr>
              <w:t xml:space="preserve"> </w:t>
            </w:r>
            <w:proofErr w:type="spellStart"/>
            <w:r w:rsidR="00BC011C">
              <w:rPr>
                <w:rFonts w:cs="Arial"/>
                <w:snapToGrid w:val="0"/>
                <w:szCs w:val="22"/>
              </w:rPr>
              <w:t>egongo</w:t>
            </w:r>
            <w:proofErr w:type="spellEnd"/>
            <w:r w:rsidR="00BC011C">
              <w:rPr>
                <w:rFonts w:cs="Arial"/>
                <w:snapToGrid w:val="0"/>
                <w:szCs w:val="22"/>
              </w:rPr>
              <w:t xml:space="preserve"> da (13:00-07:45</w:t>
            </w:r>
            <w:r w:rsidRPr="00033A79">
              <w:rPr>
                <w:rFonts w:cs="Arial"/>
                <w:snapToGrid w:val="0"/>
                <w:szCs w:val="22"/>
              </w:rPr>
              <w:t>).”</w:t>
            </w:r>
          </w:p>
        </w:tc>
        <w:tc>
          <w:tcPr>
            <w:tcW w:w="4753" w:type="dxa"/>
            <w:shd w:val="clear" w:color="auto" w:fill="auto"/>
            <w:hideMark/>
          </w:tcPr>
          <w:p w:rsidR="0039581F" w:rsidRPr="00033A79" w:rsidRDefault="0039581F" w:rsidP="0039581F">
            <w:pPr>
              <w:rPr>
                <w:rFonts w:cs="Arial"/>
                <w:szCs w:val="22"/>
              </w:rPr>
            </w:pPr>
            <w:r w:rsidRPr="00033A79">
              <w:rPr>
                <w:rFonts w:cs="Arial"/>
                <w:szCs w:val="22"/>
              </w:rPr>
              <w:t>Recoger: “La limitación regirá los días l</w:t>
            </w:r>
            <w:r w:rsidR="00EB1153">
              <w:rPr>
                <w:rFonts w:cs="Arial"/>
                <w:szCs w:val="22"/>
              </w:rPr>
              <w:t>aborables de lunes a sábado de 07:45 h – 13:00 h. De 13:00 h a 07:45</w:t>
            </w:r>
            <w:r w:rsidRPr="00033A79">
              <w:rPr>
                <w:rFonts w:cs="Arial"/>
                <w:szCs w:val="22"/>
              </w:rPr>
              <w:t xml:space="preserve"> h de la mañana siguiente se peatonalizará toda la calle, debiendo quedar toda la zona desocupada de vehículos, quedando prohibido el estacionamiento en </w:t>
            </w:r>
            <w:r w:rsidR="00EB1153">
              <w:rPr>
                <w:rFonts w:cs="Arial"/>
                <w:szCs w:val="22"/>
              </w:rPr>
              <w:t>este tramo horario (13:00 h – 07:45</w:t>
            </w:r>
            <w:r w:rsidRPr="00033A79">
              <w:rPr>
                <w:rFonts w:cs="Arial"/>
                <w:szCs w:val="22"/>
              </w:rPr>
              <w:t xml:space="preserve"> h)”</w:t>
            </w:r>
            <w:bookmarkStart w:id="0" w:name="_GoBack"/>
            <w:bookmarkEnd w:id="0"/>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
        </w:tc>
        <w:tc>
          <w:tcPr>
            <w:tcW w:w="4753" w:type="dxa"/>
            <w:shd w:val="clear" w:color="auto" w:fill="auto"/>
            <w:hideMark/>
          </w:tcPr>
          <w:p w:rsidR="0039581F" w:rsidRPr="00033A79" w:rsidRDefault="0039581F" w:rsidP="0039581F">
            <w:pPr>
              <w:rPr>
                <w:rFonts w:cs="Arial"/>
                <w:szCs w:val="22"/>
              </w:rPr>
            </w:pP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roofErr w:type="spellStart"/>
            <w:r w:rsidRPr="00033A79">
              <w:rPr>
                <w:rFonts w:cs="Arial"/>
                <w:snapToGrid w:val="0"/>
                <w:szCs w:val="22"/>
              </w:rPr>
              <w:t>Azpimarratu</w:t>
            </w:r>
            <w:proofErr w:type="spellEnd"/>
            <w:r w:rsidRPr="00033A79">
              <w:rPr>
                <w:rFonts w:cs="Arial"/>
                <w:snapToGrid w:val="0"/>
                <w:szCs w:val="22"/>
              </w:rPr>
              <w:t xml:space="preserve"> da </w:t>
            </w:r>
            <w:proofErr w:type="spellStart"/>
            <w:r w:rsidRPr="00033A79">
              <w:rPr>
                <w:rFonts w:cs="Arial"/>
                <w:snapToGrid w:val="0"/>
                <w:szCs w:val="22"/>
              </w:rPr>
              <w:t>proposamen</w:t>
            </w:r>
            <w:proofErr w:type="spellEnd"/>
            <w:r w:rsidRPr="00033A79">
              <w:rPr>
                <w:rFonts w:cs="Arial"/>
                <w:snapToGrid w:val="0"/>
                <w:szCs w:val="22"/>
              </w:rPr>
              <w:t xml:space="preserve"> </w:t>
            </w:r>
            <w:proofErr w:type="spellStart"/>
            <w:r w:rsidRPr="00033A79">
              <w:rPr>
                <w:rFonts w:cs="Arial"/>
                <w:snapToGrid w:val="0"/>
                <w:szCs w:val="22"/>
              </w:rPr>
              <w:t>horrek</w:t>
            </w:r>
            <w:proofErr w:type="spellEnd"/>
            <w:r w:rsidRPr="00033A79">
              <w:rPr>
                <w:rFonts w:cs="Arial"/>
                <w:snapToGrid w:val="0"/>
                <w:szCs w:val="22"/>
              </w:rPr>
              <w:t xml:space="preserve"> </w:t>
            </w:r>
            <w:proofErr w:type="spellStart"/>
            <w:r w:rsidRPr="00033A79">
              <w:rPr>
                <w:rFonts w:cs="Arial"/>
                <w:snapToGrid w:val="0"/>
                <w:szCs w:val="22"/>
              </w:rPr>
              <w:t>berez</w:t>
            </w:r>
            <w:proofErr w:type="spellEnd"/>
            <w:r w:rsidRPr="00033A79">
              <w:rPr>
                <w:rFonts w:cs="Arial"/>
                <w:snapToGrid w:val="0"/>
                <w:szCs w:val="22"/>
              </w:rPr>
              <w:t xml:space="preserve"> </w:t>
            </w:r>
            <w:proofErr w:type="spellStart"/>
            <w:r w:rsidRPr="00033A79">
              <w:rPr>
                <w:rFonts w:cs="Arial"/>
                <w:snapToGrid w:val="0"/>
                <w:szCs w:val="22"/>
              </w:rPr>
              <w:t>ez</w:t>
            </w:r>
            <w:proofErr w:type="spellEnd"/>
            <w:r w:rsidRPr="00033A79">
              <w:rPr>
                <w:rFonts w:cs="Arial"/>
                <w:snapToGrid w:val="0"/>
                <w:szCs w:val="22"/>
              </w:rPr>
              <w:t xml:space="preserve"> </w:t>
            </w:r>
            <w:proofErr w:type="spellStart"/>
            <w:r w:rsidRPr="00033A79">
              <w:rPr>
                <w:rFonts w:cs="Arial"/>
                <w:snapToGrid w:val="0"/>
                <w:szCs w:val="22"/>
              </w:rPr>
              <w:t>diela</w:t>
            </w:r>
            <w:proofErr w:type="spellEnd"/>
            <w:r w:rsidRPr="00033A79">
              <w:rPr>
                <w:rFonts w:cs="Arial"/>
                <w:snapToGrid w:val="0"/>
                <w:szCs w:val="22"/>
              </w:rPr>
              <w:t xml:space="preserve"> </w:t>
            </w:r>
            <w:proofErr w:type="spellStart"/>
            <w:r w:rsidRPr="00033A79">
              <w:rPr>
                <w:rFonts w:cs="Arial"/>
                <w:snapToGrid w:val="0"/>
                <w:szCs w:val="22"/>
              </w:rPr>
              <w:t>eragiten</w:t>
            </w:r>
            <w:proofErr w:type="spellEnd"/>
            <w:r w:rsidRPr="00033A79">
              <w:rPr>
                <w:rFonts w:cs="Arial"/>
                <w:snapToGrid w:val="0"/>
                <w:szCs w:val="22"/>
              </w:rPr>
              <w:t xml:space="preserve"> </w:t>
            </w:r>
            <w:proofErr w:type="spellStart"/>
            <w:r w:rsidRPr="00033A79">
              <w:rPr>
                <w:rFonts w:cs="Arial"/>
                <w:snapToGrid w:val="0"/>
                <w:szCs w:val="22"/>
              </w:rPr>
              <w:t>otsailaren</w:t>
            </w:r>
            <w:proofErr w:type="spellEnd"/>
            <w:r w:rsidRPr="00033A79">
              <w:rPr>
                <w:rFonts w:cs="Arial"/>
                <w:snapToGrid w:val="0"/>
                <w:szCs w:val="22"/>
              </w:rPr>
              <w:t xml:space="preserve"> 29ko </w:t>
            </w:r>
            <w:proofErr w:type="spellStart"/>
            <w:r w:rsidRPr="00033A79">
              <w:rPr>
                <w:rFonts w:cs="Arial"/>
                <w:snapToGrid w:val="0"/>
                <w:szCs w:val="22"/>
              </w:rPr>
              <w:t>Udal</w:t>
            </w:r>
            <w:proofErr w:type="spellEnd"/>
            <w:r w:rsidRPr="00033A79">
              <w:rPr>
                <w:rFonts w:cs="Arial"/>
                <w:snapToGrid w:val="0"/>
                <w:szCs w:val="22"/>
              </w:rPr>
              <w:t xml:space="preserve"> </w:t>
            </w:r>
            <w:proofErr w:type="spellStart"/>
            <w:r w:rsidRPr="00033A79">
              <w:rPr>
                <w:rFonts w:cs="Arial"/>
                <w:snapToGrid w:val="0"/>
                <w:szCs w:val="22"/>
              </w:rPr>
              <w:t>Osoko</w:t>
            </w:r>
            <w:proofErr w:type="spellEnd"/>
            <w:r w:rsidRPr="00033A79">
              <w:rPr>
                <w:rFonts w:cs="Arial"/>
                <w:snapToGrid w:val="0"/>
                <w:szCs w:val="22"/>
              </w:rPr>
              <w:t xml:space="preserve"> </w:t>
            </w:r>
            <w:proofErr w:type="spellStart"/>
            <w:r w:rsidRPr="00033A79">
              <w:rPr>
                <w:rFonts w:cs="Arial"/>
                <w:snapToGrid w:val="0"/>
                <w:szCs w:val="22"/>
              </w:rPr>
              <w:t>bilkurak</w:t>
            </w:r>
            <w:proofErr w:type="spellEnd"/>
            <w:r w:rsidRPr="00033A79">
              <w:rPr>
                <w:rFonts w:cs="Arial"/>
                <w:snapToGrid w:val="0"/>
                <w:szCs w:val="22"/>
              </w:rPr>
              <w:t xml:space="preserve"> </w:t>
            </w:r>
            <w:proofErr w:type="spellStart"/>
            <w:r w:rsidRPr="00033A79">
              <w:rPr>
                <w:rFonts w:cs="Arial"/>
                <w:snapToGrid w:val="0"/>
                <w:szCs w:val="22"/>
              </w:rPr>
              <w:t>erabakitako</w:t>
            </w:r>
            <w:proofErr w:type="spellEnd"/>
            <w:r w:rsidRPr="00033A79">
              <w:rPr>
                <w:rFonts w:cs="Arial"/>
                <w:snapToGrid w:val="0"/>
                <w:szCs w:val="22"/>
              </w:rPr>
              <w:t xml:space="preserve"> </w:t>
            </w:r>
            <w:proofErr w:type="spellStart"/>
            <w:r w:rsidRPr="00033A79">
              <w:rPr>
                <w:rFonts w:cs="Arial"/>
                <w:snapToGrid w:val="0"/>
                <w:szCs w:val="22"/>
              </w:rPr>
              <w:t>aldaketa</w:t>
            </w:r>
            <w:proofErr w:type="spellEnd"/>
            <w:r w:rsidRPr="00033A79">
              <w:rPr>
                <w:rFonts w:cs="Arial"/>
                <w:snapToGrid w:val="0"/>
                <w:szCs w:val="22"/>
              </w:rPr>
              <w:t xml:space="preserve"> </w:t>
            </w:r>
            <w:proofErr w:type="spellStart"/>
            <w:r w:rsidRPr="00033A79">
              <w:rPr>
                <w:rFonts w:cs="Arial"/>
                <w:snapToGrid w:val="0"/>
                <w:szCs w:val="22"/>
              </w:rPr>
              <w:t>haiei</w:t>
            </w:r>
            <w:proofErr w:type="spellEnd"/>
            <w:r w:rsidRPr="00033A79">
              <w:rPr>
                <w:rFonts w:cs="Arial"/>
                <w:snapToGrid w:val="0"/>
                <w:szCs w:val="22"/>
              </w:rPr>
              <w:t xml:space="preserve">, </w:t>
            </w:r>
            <w:proofErr w:type="spellStart"/>
            <w:r w:rsidRPr="00033A79">
              <w:rPr>
                <w:rFonts w:cs="Arial"/>
                <w:snapToGrid w:val="0"/>
                <w:szCs w:val="22"/>
              </w:rPr>
              <w:t>baina</w:t>
            </w:r>
            <w:proofErr w:type="spellEnd"/>
            <w:r w:rsidRPr="00033A79">
              <w:rPr>
                <w:rFonts w:cs="Arial"/>
                <w:snapToGrid w:val="0"/>
                <w:szCs w:val="22"/>
              </w:rPr>
              <w:t xml:space="preserve"> </w:t>
            </w:r>
            <w:proofErr w:type="spellStart"/>
            <w:r w:rsidRPr="00033A79">
              <w:rPr>
                <w:rFonts w:cs="Arial"/>
                <w:snapToGrid w:val="0"/>
                <w:szCs w:val="22"/>
              </w:rPr>
              <w:t>bai</w:t>
            </w:r>
            <w:proofErr w:type="spellEnd"/>
            <w:r w:rsidRPr="00033A79">
              <w:rPr>
                <w:rFonts w:cs="Arial"/>
                <w:snapToGrid w:val="0"/>
                <w:szCs w:val="22"/>
              </w:rPr>
              <w:t xml:space="preserve"> </w:t>
            </w:r>
            <w:proofErr w:type="spellStart"/>
            <w:r w:rsidRPr="00033A79">
              <w:rPr>
                <w:rFonts w:cs="Arial"/>
                <w:snapToGrid w:val="0"/>
                <w:szCs w:val="22"/>
              </w:rPr>
              <w:t>ostera</w:t>
            </w:r>
            <w:proofErr w:type="spellEnd"/>
            <w:r w:rsidRPr="00033A79">
              <w:rPr>
                <w:rFonts w:cs="Arial"/>
                <w:snapToGrid w:val="0"/>
                <w:szCs w:val="22"/>
              </w:rPr>
              <w:t xml:space="preserve"> </w:t>
            </w:r>
            <w:proofErr w:type="spellStart"/>
            <w:r w:rsidRPr="00033A79">
              <w:rPr>
                <w:rFonts w:cs="Arial"/>
                <w:snapToGrid w:val="0"/>
                <w:szCs w:val="22"/>
              </w:rPr>
              <w:t>Ordenantzaren</w:t>
            </w:r>
            <w:proofErr w:type="spellEnd"/>
            <w:r w:rsidRPr="00033A79">
              <w:rPr>
                <w:rFonts w:cs="Arial"/>
                <w:snapToGrid w:val="0"/>
                <w:szCs w:val="22"/>
              </w:rPr>
              <w:t xml:space="preserve"> </w:t>
            </w:r>
            <w:proofErr w:type="spellStart"/>
            <w:r w:rsidRPr="00033A79">
              <w:rPr>
                <w:rFonts w:cs="Arial"/>
                <w:snapToGrid w:val="0"/>
                <w:szCs w:val="22"/>
              </w:rPr>
              <w:t>Testu</w:t>
            </w:r>
            <w:proofErr w:type="spellEnd"/>
            <w:r w:rsidRPr="00033A79">
              <w:rPr>
                <w:rFonts w:cs="Arial"/>
                <w:snapToGrid w:val="0"/>
                <w:szCs w:val="22"/>
              </w:rPr>
              <w:t xml:space="preserve"> </w:t>
            </w:r>
            <w:proofErr w:type="spellStart"/>
            <w:r w:rsidRPr="00033A79">
              <w:rPr>
                <w:rFonts w:cs="Arial"/>
                <w:snapToGrid w:val="0"/>
                <w:szCs w:val="22"/>
              </w:rPr>
              <w:t>bateratuari</w:t>
            </w:r>
            <w:proofErr w:type="spellEnd"/>
            <w:r w:rsidRPr="00033A79">
              <w:rPr>
                <w:rFonts w:cs="Arial"/>
                <w:snapToGrid w:val="0"/>
                <w:szCs w:val="22"/>
              </w:rPr>
              <w:t xml:space="preserve">, </w:t>
            </w:r>
            <w:proofErr w:type="spellStart"/>
            <w:r w:rsidRPr="00033A79">
              <w:rPr>
                <w:rFonts w:cs="Arial"/>
                <w:snapToGrid w:val="0"/>
                <w:szCs w:val="22"/>
              </w:rPr>
              <w:t>bilkura</w:t>
            </w:r>
            <w:proofErr w:type="spellEnd"/>
            <w:r w:rsidRPr="00033A79">
              <w:rPr>
                <w:rFonts w:cs="Arial"/>
                <w:snapToGrid w:val="0"/>
                <w:szCs w:val="22"/>
              </w:rPr>
              <w:t xml:space="preserve"> hartan </w:t>
            </w:r>
            <w:proofErr w:type="spellStart"/>
            <w:r w:rsidRPr="00033A79">
              <w:rPr>
                <w:rFonts w:cs="Arial"/>
                <w:snapToGrid w:val="0"/>
                <w:szCs w:val="22"/>
              </w:rPr>
              <w:t>hasierako</w:t>
            </w:r>
            <w:proofErr w:type="spellEnd"/>
            <w:r w:rsidRPr="00033A79">
              <w:rPr>
                <w:rFonts w:cs="Arial"/>
                <w:snapToGrid w:val="0"/>
                <w:szCs w:val="22"/>
              </w:rPr>
              <w:t xml:space="preserve"> </w:t>
            </w:r>
            <w:proofErr w:type="spellStart"/>
            <w:r w:rsidRPr="00033A79">
              <w:rPr>
                <w:rFonts w:cs="Arial"/>
                <w:snapToGrid w:val="0"/>
                <w:szCs w:val="22"/>
              </w:rPr>
              <w:t>onespena</w:t>
            </w:r>
            <w:proofErr w:type="spellEnd"/>
            <w:r w:rsidRPr="00033A79">
              <w:rPr>
                <w:rFonts w:cs="Arial"/>
                <w:snapToGrid w:val="0"/>
                <w:szCs w:val="22"/>
              </w:rPr>
              <w:t xml:space="preserve"> jaso </w:t>
            </w:r>
            <w:proofErr w:type="spellStart"/>
            <w:r w:rsidRPr="00033A79">
              <w:rPr>
                <w:rFonts w:cs="Arial"/>
                <w:snapToGrid w:val="0"/>
                <w:szCs w:val="22"/>
              </w:rPr>
              <w:t>zuenari</w:t>
            </w:r>
            <w:proofErr w:type="spellEnd"/>
            <w:r w:rsidRPr="00033A79">
              <w:rPr>
                <w:rFonts w:cs="Arial"/>
                <w:snapToGrid w:val="0"/>
                <w:szCs w:val="22"/>
              </w:rPr>
              <w:t>.</w:t>
            </w:r>
          </w:p>
        </w:tc>
        <w:tc>
          <w:tcPr>
            <w:tcW w:w="4753" w:type="dxa"/>
            <w:shd w:val="clear" w:color="auto" w:fill="auto"/>
            <w:hideMark/>
          </w:tcPr>
          <w:p w:rsidR="0039581F" w:rsidRPr="00033A79" w:rsidRDefault="0039581F" w:rsidP="0039581F">
            <w:pPr>
              <w:rPr>
                <w:rFonts w:cs="Arial"/>
                <w:szCs w:val="22"/>
              </w:rPr>
            </w:pPr>
            <w:r w:rsidRPr="00033A79">
              <w:rPr>
                <w:rFonts w:cs="Arial"/>
                <w:szCs w:val="22"/>
              </w:rPr>
              <w:t>Se destaca como dicha propuesta no afecta propiamente a las modificaciones acordadas por el Pleno municipal de 29 de febrero, aunque sí el Texto refundido de la Ordenanza, que también se aprobó inicialmente en dicha sesión</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
        </w:tc>
        <w:tc>
          <w:tcPr>
            <w:tcW w:w="4753" w:type="dxa"/>
            <w:shd w:val="clear" w:color="auto" w:fill="auto"/>
            <w:hideMark/>
          </w:tcPr>
          <w:p w:rsidR="0039581F" w:rsidRPr="00033A79" w:rsidRDefault="0039581F" w:rsidP="0039581F">
            <w:pPr>
              <w:rPr>
                <w:rFonts w:cs="Arial"/>
                <w:szCs w:val="22"/>
              </w:rPr>
            </w:pP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roofErr w:type="spellStart"/>
            <w:r w:rsidRPr="00033A79">
              <w:rPr>
                <w:rFonts w:cs="Arial"/>
                <w:snapToGrid w:val="0"/>
                <w:szCs w:val="22"/>
              </w:rPr>
              <w:t>Aldaketa</w:t>
            </w:r>
            <w:proofErr w:type="spellEnd"/>
            <w:r w:rsidRPr="00033A79">
              <w:rPr>
                <w:rFonts w:cs="Arial"/>
                <w:snapToGrid w:val="0"/>
                <w:szCs w:val="22"/>
              </w:rPr>
              <w:t xml:space="preserve"> </w:t>
            </w:r>
            <w:proofErr w:type="spellStart"/>
            <w:r w:rsidRPr="00033A79">
              <w:rPr>
                <w:rFonts w:cs="Arial"/>
                <w:snapToGrid w:val="0"/>
                <w:szCs w:val="22"/>
              </w:rPr>
              <w:t>bidezkoa</w:t>
            </w:r>
            <w:proofErr w:type="spellEnd"/>
            <w:r w:rsidRPr="00033A79">
              <w:rPr>
                <w:rFonts w:cs="Arial"/>
                <w:snapToGrid w:val="0"/>
                <w:szCs w:val="22"/>
              </w:rPr>
              <w:t xml:space="preserve"> </w:t>
            </w:r>
            <w:proofErr w:type="spellStart"/>
            <w:r w:rsidRPr="00033A79">
              <w:rPr>
                <w:rFonts w:cs="Arial"/>
                <w:snapToGrid w:val="0"/>
                <w:szCs w:val="22"/>
              </w:rPr>
              <w:t>ikusten</w:t>
            </w:r>
            <w:proofErr w:type="spellEnd"/>
            <w:r w:rsidRPr="00033A79">
              <w:rPr>
                <w:rFonts w:cs="Arial"/>
                <w:snapToGrid w:val="0"/>
                <w:szCs w:val="22"/>
              </w:rPr>
              <w:t xml:space="preserve"> da eta, horren </w:t>
            </w:r>
            <w:proofErr w:type="spellStart"/>
            <w:r w:rsidRPr="00033A79">
              <w:rPr>
                <w:rFonts w:cs="Arial"/>
                <w:snapToGrid w:val="0"/>
                <w:szCs w:val="22"/>
              </w:rPr>
              <w:t>ondorioz</w:t>
            </w:r>
            <w:proofErr w:type="spellEnd"/>
            <w:r w:rsidRPr="00033A79">
              <w:rPr>
                <w:rFonts w:cs="Arial"/>
                <w:snapToGrid w:val="0"/>
                <w:szCs w:val="22"/>
              </w:rPr>
              <w:t xml:space="preserve">, </w:t>
            </w:r>
            <w:proofErr w:type="spellStart"/>
            <w:r w:rsidRPr="00033A79">
              <w:rPr>
                <w:rFonts w:cs="Arial"/>
                <w:snapToGrid w:val="0"/>
                <w:szCs w:val="22"/>
              </w:rPr>
              <w:t>etorritako</w:t>
            </w:r>
            <w:proofErr w:type="spellEnd"/>
            <w:r w:rsidRPr="00033A79">
              <w:rPr>
                <w:rFonts w:cs="Arial"/>
                <w:snapToGrid w:val="0"/>
                <w:szCs w:val="22"/>
              </w:rPr>
              <w:t xml:space="preserve"> </w:t>
            </w:r>
            <w:proofErr w:type="spellStart"/>
            <w:r w:rsidRPr="00033A79">
              <w:rPr>
                <w:rFonts w:cs="Arial"/>
                <w:snapToGrid w:val="0"/>
                <w:szCs w:val="22"/>
              </w:rPr>
              <w:t>jaun-andre</w:t>
            </w:r>
            <w:proofErr w:type="spellEnd"/>
            <w:r w:rsidRPr="00033A79">
              <w:rPr>
                <w:rFonts w:cs="Arial"/>
                <w:snapToGrid w:val="0"/>
                <w:szCs w:val="22"/>
              </w:rPr>
              <w:t xml:space="preserve"> </w:t>
            </w:r>
            <w:proofErr w:type="spellStart"/>
            <w:r w:rsidRPr="00033A79">
              <w:rPr>
                <w:rFonts w:cs="Arial"/>
                <w:snapToGrid w:val="0"/>
                <w:szCs w:val="22"/>
              </w:rPr>
              <w:t>guztiek</w:t>
            </w:r>
            <w:proofErr w:type="spellEnd"/>
            <w:r w:rsidRPr="00033A79">
              <w:rPr>
                <w:rFonts w:cs="Arial"/>
                <w:snapToGrid w:val="0"/>
                <w:szCs w:val="22"/>
              </w:rPr>
              <w:t xml:space="preserve">, </w:t>
            </w:r>
            <w:proofErr w:type="spellStart"/>
            <w:r w:rsidRPr="00033A79">
              <w:rPr>
                <w:rFonts w:cs="Arial"/>
                <w:snapToGrid w:val="0"/>
                <w:szCs w:val="22"/>
              </w:rPr>
              <w:t>aho</w:t>
            </w:r>
            <w:proofErr w:type="spellEnd"/>
            <w:r w:rsidRPr="00033A79">
              <w:rPr>
                <w:rFonts w:cs="Arial"/>
                <w:snapToGrid w:val="0"/>
                <w:szCs w:val="22"/>
              </w:rPr>
              <w:t xml:space="preserve"> </w:t>
            </w:r>
            <w:proofErr w:type="spellStart"/>
            <w:r w:rsidRPr="00033A79">
              <w:rPr>
                <w:rFonts w:cs="Arial"/>
                <w:snapToGrid w:val="0"/>
                <w:szCs w:val="22"/>
              </w:rPr>
              <w:t>batez</w:t>
            </w:r>
            <w:proofErr w:type="spellEnd"/>
            <w:r w:rsidRPr="00033A79">
              <w:rPr>
                <w:rFonts w:cs="Arial"/>
                <w:snapToGrid w:val="0"/>
                <w:szCs w:val="22"/>
              </w:rPr>
              <w:t xml:space="preserve">, </w:t>
            </w:r>
            <w:proofErr w:type="spellStart"/>
            <w:r w:rsidRPr="00033A79">
              <w:rPr>
                <w:rFonts w:cs="Arial"/>
                <w:snapToGrid w:val="0"/>
                <w:szCs w:val="22"/>
              </w:rPr>
              <w:t>hauxe</w:t>
            </w:r>
            <w:proofErr w:type="spellEnd"/>
            <w:r w:rsidRPr="00033A79">
              <w:rPr>
                <w:rFonts w:cs="Arial"/>
                <w:snapToGrid w:val="0"/>
                <w:szCs w:val="22"/>
              </w:rPr>
              <w:t xml:space="preserve"> </w:t>
            </w:r>
            <w:proofErr w:type="spellStart"/>
            <w:r w:rsidRPr="00033A79">
              <w:rPr>
                <w:rFonts w:cs="Arial"/>
                <w:snapToGrid w:val="0"/>
                <w:szCs w:val="22"/>
              </w:rPr>
              <w:t>onartu</w:t>
            </w:r>
            <w:proofErr w:type="spellEnd"/>
            <w:r w:rsidRPr="00033A79">
              <w:rPr>
                <w:rFonts w:cs="Arial"/>
                <w:snapToGrid w:val="0"/>
                <w:szCs w:val="22"/>
              </w:rPr>
              <w:t xml:space="preserve"> </w:t>
            </w:r>
            <w:proofErr w:type="spellStart"/>
            <w:r w:rsidRPr="00033A79">
              <w:rPr>
                <w:rFonts w:cs="Arial"/>
                <w:snapToGrid w:val="0"/>
                <w:szCs w:val="22"/>
              </w:rPr>
              <w:t>dute</w:t>
            </w:r>
            <w:proofErr w:type="spellEnd"/>
            <w:r w:rsidRPr="00033A79">
              <w:rPr>
                <w:rFonts w:cs="Arial"/>
                <w:snapToGrid w:val="0"/>
                <w:szCs w:val="22"/>
              </w:rPr>
              <w:t>:</w:t>
            </w:r>
          </w:p>
        </w:tc>
        <w:tc>
          <w:tcPr>
            <w:tcW w:w="4753" w:type="dxa"/>
            <w:shd w:val="clear" w:color="auto" w:fill="auto"/>
            <w:hideMark/>
          </w:tcPr>
          <w:p w:rsidR="0039581F" w:rsidRPr="00033A79" w:rsidRDefault="0039581F" w:rsidP="0039581F">
            <w:pPr>
              <w:rPr>
                <w:rFonts w:cs="Arial"/>
                <w:szCs w:val="22"/>
              </w:rPr>
            </w:pPr>
            <w:r w:rsidRPr="00033A79">
              <w:rPr>
                <w:rFonts w:cs="Arial"/>
                <w:szCs w:val="22"/>
              </w:rPr>
              <w:t>Se considera procedente la modificación, y en consecuencia se aprueba por unanimidad de los señores y señoras asistentes:</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roofErr w:type="spellStart"/>
            <w:r w:rsidRPr="00033A79">
              <w:rPr>
                <w:rFonts w:cs="Arial"/>
                <w:snapToGrid w:val="0"/>
                <w:szCs w:val="22"/>
              </w:rPr>
              <w:t>Berriro</w:t>
            </w:r>
            <w:proofErr w:type="spellEnd"/>
            <w:r w:rsidRPr="00033A79">
              <w:rPr>
                <w:rFonts w:cs="Arial"/>
                <w:snapToGrid w:val="0"/>
                <w:szCs w:val="22"/>
              </w:rPr>
              <w:t xml:space="preserve"> ere </w:t>
            </w:r>
            <w:proofErr w:type="spellStart"/>
            <w:r w:rsidRPr="00033A79">
              <w:rPr>
                <w:rFonts w:cs="Arial"/>
                <w:snapToGrid w:val="0"/>
                <w:szCs w:val="22"/>
              </w:rPr>
              <w:t>hasierako</w:t>
            </w:r>
            <w:proofErr w:type="spellEnd"/>
            <w:r w:rsidRPr="00033A79">
              <w:rPr>
                <w:rFonts w:cs="Arial"/>
                <w:snapToGrid w:val="0"/>
                <w:szCs w:val="22"/>
              </w:rPr>
              <w:t xml:space="preserve"> </w:t>
            </w:r>
            <w:proofErr w:type="spellStart"/>
            <w:r w:rsidRPr="00033A79">
              <w:rPr>
                <w:rFonts w:cs="Arial"/>
                <w:snapToGrid w:val="0"/>
                <w:szCs w:val="22"/>
              </w:rPr>
              <w:t>onespena</w:t>
            </w:r>
            <w:proofErr w:type="spellEnd"/>
            <w:r w:rsidRPr="00033A79">
              <w:rPr>
                <w:rFonts w:cs="Arial"/>
                <w:snapToGrid w:val="0"/>
                <w:szCs w:val="22"/>
              </w:rPr>
              <w:t xml:space="preserve"> </w:t>
            </w:r>
            <w:proofErr w:type="spellStart"/>
            <w:r w:rsidRPr="00033A79">
              <w:rPr>
                <w:rFonts w:cs="Arial"/>
                <w:snapToGrid w:val="0"/>
                <w:szCs w:val="22"/>
              </w:rPr>
              <w:t>ematea</w:t>
            </w:r>
            <w:proofErr w:type="spellEnd"/>
            <w:r w:rsidRPr="00033A79">
              <w:rPr>
                <w:rFonts w:cs="Arial"/>
                <w:snapToGrid w:val="0"/>
                <w:szCs w:val="22"/>
              </w:rPr>
              <w:t xml:space="preserve"> Eibarko </w:t>
            </w:r>
            <w:proofErr w:type="spellStart"/>
            <w:r w:rsidRPr="00033A79">
              <w:rPr>
                <w:rFonts w:cs="Arial"/>
                <w:snapToGrid w:val="0"/>
                <w:szCs w:val="22"/>
              </w:rPr>
              <w:t>hirian</w:t>
            </w:r>
            <w:proofErr w:type="spellEnd"/>
            <w:r w:rsidRPr="00033A79">
              <w:rPr>
                <w:rFonts w:cs="Arial"/>
                <w:snapToGrid w:val="0"/>
                <w:szCs w:val="22"/>
              </w:rPr>
              <w:t xml:space="preserve"> </w:t>
            </w:r>
            <w:proofErr w:type="spellStart"/>
            <w:r w:rsidRPr="00033A79">
              <w:rPr>
                <w:rFonts w:cs="Arial"/>
                <w:snapToGrid w:val="0"/>
                <w:szCs w:val="22"/>
              </w:rPr>
              <w:t>ibilgailuen</w:t>
            </w:r>
            <w:proofErr w:type="spellEnd"/>
            <w:r w:rsidRPr="00033A79">
              <w:rPr>
                <w:rFonts w:cs="Arial"/>
                <w:snapToGrid w:val="0"/>
                <w:szCs w:val="22"/>
              </w:rPr>
              <w:t xml:space="preserve"> </w:t>
            </w:r>
            <w:proofErr w:type="spellStart"/>
            <w:r w:rsidRPr="00033A79">
              <w:rPr>
                <w:rFonts w:cs="Arial"/>
                <w:snapToGrid w:val="0"/>
                <w:szCs w:val="22"/>
              </w:rPr>
              <w:t>aparkamendu-denbora</w:t>
            </w:r>
            <w:proofErr w:type="spellEnd"/>
            <w:r w:rsidRPr="00033A79">
              <w:rPr>
                <w:rFonts w:cs="Arial"/>
                <w:snapToGrid w:val="0"/>
                <w:szCs w:val="22"/>
              </w:rPr>
              <w:t xml:space="preserve"> </w:t>
            </w:r>
            <w:proofErr w:type="spellStart"/>
            <w:r w:rsidRPr="00033A79">
              <w:rPr>
                <w:rFonts w:cs="Arial"/>
                <w:snapToGrid w:val="0"/>
                <w:szCs w:val="22"/>
              </w:rPr>
              <w:t>mugatua</w:t>
            </w:r>
            <w:proofErr w:type="spellEnd"/>
            <w:r w:rsidRPr="00033A79">
              <w:rPr>
                <w:rFonts w:cs="Arial"/>
                <w:snapToGrid w:val="0"/>
                <w:szCs w:val="22"/>
              </w:rPr>
              <w:t xml:space="preserve"> </w:t>
            </w:r>
            <w:proofErr w:type="spellStart"/>
            <w:r w:rsidRPr="00033A79">
              <w:rPr>
                <w:rFonts w:cs="Arial"/>
                <w:snapToGrid w:val="0"/>
                <w:szCs w:val="22"/>
              </w:rPr>
              <w:t>arautzeko</w:t>
            </w:r>
            <w:proofErr w:type="spellEnd"/>
            <w:r w:rsidRPr="00033A79">
              <w:rPr>
                <w:rFonts w:cs="Arial"/>
                <w:snapToGrid w:val="0"/>
                <w:szCs w:val="22"/>
              </w:rPr>
              <w:t xml:space="preserve"> </w:t>
            </w:r>
            <w:proofErr w:type="spellStart"/>
            <w:r w:rsidRPr="00033A79">
              <w:rPr>
                <w:rFonts w:cs="Arial"/>
                <w:snapToGrid w:val="0"/>
                <w:szCs w:val="22"/>
              </w:rPr>
              <w:t>Ordenantzaren</w:t>
            </w:r>
            <w:proofErr w:type="spellEnd"/>
            <w:r w:rsidRPr="00033A79">
              <w:rPr>
                <w:rFonts w:cs="Arial"/>
                <w:snapToGrid w:val="0"/>
                <w:szCs w:val="22"/>
              </w:rPr>
              <w:t xml:space="preserve"> </w:t>
            </w:r>
            <w:proofErr w:type="spellStart"/>
            <w:r w:rsidRPr="00033A79">
              <w:rPr>
                <w:rFonts w:cs="Arial"/>
                <w:snapToGrid w:val="0"/>
                <w:szCs w:val="22"/>
              </w:rPr>
              <w:t>testu</w:t>
            </w:r>
            <w:proofErr w:type="spellEnd"/>
            <w:r w:rsidRPr="00033A79">
              <w:rPr>
                <w:rFonts w:cs="Arial"/>
                <w:snapToGrid w:val="0"/>
                <w:szCs w:val="22"/>
              </w:rPr>
              <w:t xml:space="preserve"> </w:t>
            </w:r>
            <w:proofErr w:type="spellStart"/>
            <w:r w:rsidRPr="00033A79">
              <w:rPr>
                <w:rFonts w:cs="Arial"/>
                <w:snapToGrid w:val="0"/>
                <w:szCs w:val="22"/>
              </w:rPr>
              <w:t>bateratuari</w:t>
            </w:r>
            <w:proofErr w:type="spellEnd"/>
            <w:r w:rsidRPr="00033A79">
              <w:rPr>
                <w:rFonts w:cs="Arial"/>
                <w:snapToGrid w:val="0"/>
                <w:szCs w:val="22"/>
              </w:rPr>
              <w:t xml:space="preserve"> EAJ-PNV </w:t>
            </w:r>
            <w:proofErr w:type="spellStart"/>
            <w:r w:rsidRPr="00033A79">
              <w:rPr>
                <w:rFonts w:cs="Arial"/>
                <w:snapToGrid w:val="0"/>
                <w:szCs w:val="22"/>
              </w:rPr>
              <w:t>Taldeak</w:t>
            </w:r>
            <w:proofErr w:type="spellEnd"/>
            <w:r w:rsidRPr="00033A79">
              <w:rPr>
                <w:rFonts w:cs="Arial"/>
                <w:snapToGrid w:val="0"/>
                <w:szCs w:val="22"/>
              </w:rPr>
              <w:t xml:space="preserve"> </w:t>
            </w:r>
            <w:proofErr w:type="spellStart"/>
            <w:r w:rsidRPr="00033A79">
              <w:rPr>
                <w:rFonts w:cs="Arial"/>
                <w:snapToGrid w:val="0"/>
                <w:szCs w:val="22"/>
              </w:rPr>
              <w:t>proposatutako</w:t>
            </w:r>
            <w:proofErr w:type="spellEnd"/>
            <w:r w:rsidRPr="00033A79">
              <w:rPr>
                <w:rFonts w:cs="Arial"/>
                <w:snapToGrid w:val="0"/>
                <w:szCs w:val="22"/>
              </w:rPr>
              <w:t xml:space="preserve"> </w:t>
            </w:r>
            <w:proofErr w:type="spellStart"/>
            <w:r w:rsidRPr="00033A79">
              <w:rPr>
                <w:rFonts w:cs="Arial"/>
                <w:snapToGrid w:val="0"/>
                <w:szCs w:val="22"/>
              </w:rPr>
              <w:t>aldaketarekin</w:t>
            </w:r>
            <w:proofErr w:type="spellEnd"/>
            <w:r w:rsidRPr="00033A79">
              <w:rPr>
                <w:rFonts w:cs="Arial"/>
                <w:snapToGrid w:val="0"/>
                <w:szCs w:val="22"/>
              </w:rPr>
              <w:t>.</w:t>
            </w:r>
          </w:p>
        </w:tc>
        <w:tc>
          <w:tcPr>
            <w:tcW w:w="4753" w:type="dxa"/>
            <w:shd w:val="clear" w:color="auto" w:fill="auto"/>
            <w:hideMark/>
          </w:tcPr>
          <w:p w:rsidR="0039581F" w:rsidRPr="00033A79" w:rsidRDefault="0039581F" w:rsidP="0039581F">
            <w:pPr>
              <w:rPr>
                <w:rFonts w:cs="Arial"/>
                <w:szCs w:val="22"/>
              </w:rPr>
            </w:pPr>
            <w:r w:rsidRPr="00033A79">
              <w:rPr>
                <w:rFonts w:cs="Arial"/>
                <w:szCs w:val="22"/>
              </w:rPr>
              <w:t>Aprobar de nuevo inicialmente el texto refundido de la Ordenanza Reguladora del Aparcamiento Limitado en el Tiempo de Vehículos en la  Ciudad de Eibar, con la modificación propuesta por el grupo EAJ/PNV.</w:t>
            </w:r>
          </w:p>
        </w:tc>
      </w:tr>
      <w:tr w:rsidR="0039581F" w:rsidRPr="00281D0C" w:rsidTr="00033A79">
        <w:trPr>
          <w:trHeight w:val="385"/>
        </w:trPr>
        <w:tc>
          <w:tcPr>
            <w:tcW w:w="4872" w:type="dxa"/>
            <w:hideMark/>
          </w:tcPr>
          <w:p w:rsidR="0039581F" w:rsidRPr="00033A79" w:rsidRDefault="0039581F" w:rsidP="0039581F">
            <w:pPr>
              <w:rPr>
                <w:rFonts w:cs="Arial"/>
                <w:snapToGrid w:val="0"/>
                <w:szCs w:val="22"/>
              </w:rPr>
            </w:pPr>
            <w:proofErr w:type="spellStart"/>
            <w:r w:rsidRPr="00033A79">
              <w:rPr>
                <w:rFonts w:cs="Arial"/>
                <w:snapToGrid w:val="0"/>
                <w:szCs w:val="22"/>
              </w:rPr>
              <w:t>Aldaketa</w:t>
            </w:r>
            <w:proofErr w:type="spellEnd"/>
            <w:r w:rsidRPr="00033A79">
              <w:rPr>
                <w:rFonts w:cs="Arial"/>
                <w:snapToGrid w:val="0"/>
                <w:szCs w:val="22"/>
              </w:rPr>
              <w:t xml:space="preserve"> </w:t>
            </w:r>
            <w:proofErr w:type="spellStart"/>
            <w:r w:rsidRPr="00033A79">
              <w:rPr>
                <w:rFonts w:cs="Arial"/>
                <w:snapToGrid w:val="0"/>
                <w:szCs w:val="22"/>
              </w:rPr>
              <w:t>hiritarrentzako</w:t>
            </w:r>
            <w:proofErr w:type="spellEnd"/>
            <w:r w:rsidRPr="00033A79">
              <w:rPr>
                <w:rFonts w:cs="Arial"/>
                <w:snapToGrid w:val="0"/>
                <w:szCs w:val="22"/>
              </w:rPr>
              <w:t xml:space="preserve"> </w:t>
            </w:r>
            <w:proofErr w:type="spellStart"/>
            <w:r w:rsidRPr="00033A79">
              <w:rPr>
                <w:rFonts w:cs="Arial"/>
                <w:snapToGrid w:val="0"/>
                <w:szCs w:val="22"/>
              </w:rPr>
              <w:t>interes</w:t>
            </w:r>
            <w:proofErr w:type="spellEnd"/>
            <w:r w:rsidRPr="00033A79">
              <w:rPr>
                <w:rFonts w:cs="Arial"/>
                <w:snapToGrid w:val="0"/>
                <w:szCs w:val="22"/>
              </w:rPr>
              <w:t xml:space="preserve"> </w:t>
            </w:r>
            <w:proofErr w:type="spellStart"/>
            <w:r w:rsidRPr="00033A79">
              <w:rPr>
                <w:rFonts w:cs="Arial"/>
                <w:snapToGrid w:val="0"/>
                <w:szCs w:val="22"/>
              </w:rPr>
              <w:t>orokorrekoa</w:t>
            </w:r>
            <w:proofErr w:type="spellEnd"/>
            <w:r w:rsidRPr="00033A79">
              <w:rPr>
                <w:rFonts w:cs="Arial"/>
                <w:snapToGrid w:val="0"/>
                <w:szCs w:val="22"/>
              </w:rPr>
              <w:t xml:space="preserve"> izan </w:t>
            </w:r>
            <w:proofErr w:type="spellStart"/>
            <w:r w:rsidRPr="00033A79">
              <w:rPr>
                <w:rFonts w:cs="Arial"/>
                <w:snapToGrid w:val="0"/>
                <w:szCs w:val="22"/>
              </w:rPr>
              <w:t>daitekeela</w:t>
            </w:r>
            <w:proofErr w:type="spellEnd"/>
            <w:r w:rsidRPr="00033A79">
              <w:rPr>
                <w:rFonts w:cs="Arial"/>
                <w:snapToGrid w:val="0"/>
                <w:szCs w:val="22"/>
              </w:rPr>
              <w:t xml:space="preserve">-eta, </w:t>
            </w:r>
            <w:proofErr w:type="spellStart"/>
            <w:r w:rsidRPr="00033A79">
              <w:rPr>
                <w:rFonts w:cs="Arial"/>
                <w:snapToGrid w:val="0"/>
                <w:szCs w:val="22"/>
              </w:rPr>
              <w:t>hogeita</w:t>
            </w:r>
            <w:proofErr w:type="spellEnd"/>
            <w:r w:rsidRPr="00033A79">
              <w:rPr>
                <w:rFonts w:cs="Arial"/>
                <w:snapToGrid w:val="0"/>
                <w:szCs w:val="22"/>
              </w:rPr>
              <w:t xml:space="preserve"> </w:t>
            </w:r>
            <w:proofErr w:type="spellStart"/>
            <w:r w:rsidRPr="00033A79">
              <w:rPr>
                <w:rFonts w:cs="Arial"/>
                <w:snapToGrid w:val="0"/>
                <w:szCs w:val="22"/>
              </w:rPr>
              <w:t>hamar</w:t>
            </w:r>
            <w:proofErr w:type="spellEnd"/>
            <w:r w:rsidRPr="00033A79">
              <w:rPr>
                <w:rFonts w:cs="Arial"/>
                <w:snapToGrid w:val="0"/>
                <w:szCs w:val="22"/>
              </w:rPr>
              <w:t xml:space="preserve"> </w:t>
            </w:r>
            <w:proofErr w:type="spellStart"/>
            <w:r w:rsidRPr="00033A79">
              <w:rPr>
                <w:rFonts w:cs="Arial"/>
                <w:snapToGrid w:val="0"/>
                <w:szCs w:val="22"/>
              </w:rPr>
              <w:t>eguneko</w:t>
            </w:r>
            <w:proofErr w:type="spellEnd"/>
            <w:r w:rsidRPr="00033A79">
              <w:rPr>
                <w:rFonts w:cs="Arial"/>
                <w:snapToGrid w:val="0"/>
                <w:szCs w:val="22"/>
              </w:rPr>
              <w:t xml:space="preserve"> </w:t>
            </w:r>
            <w:proofErr w:type="spellStart"/>
            <w:r w:rsidRPr="00033A79">
              <w:rPr>
                <w:rFonts w:cs="Arial"/>
                <w:snapToGrid w:val="0"/>
                <w:szCs w:val="22"/>
              </w:rPr>
              <w:t>informazio</w:t>
            </w:r>
            <w:proofErr w:type="spellEnd"/>
            <w:r w:rsidRPr="00033A79">
              <w:rPr>
                <w:rFonts w:cs="Arial"/>
                <w:snapToGrid w:val="0"/>
                <w:szCs w:val="22"/>
              </w:rPr>
              <w:t xml:space="preserve"> </w:t>
            </w:r>
            <w:proofErr w:type="spellStart"/>
            <w:r w:rsidRPr="00033A79">
              <w:rPr>
                <w:rFonts w:cs="Arial"/>
                <w:snapToGrid w:val="0"/>
                <w:szCs w:val="22"/>
              </w:rPr>
              <w:t>publikoko</w:t>
            </w:r>
            <w:proofErr w:type="spellEnd"/>
            <w:r w:rsidRPr="00033A79">
              <w:rPr>
                <w:rFonts w:cs="Arial"/>
                <w:snapToGrid w:val="0"/>
                <w:szCs w:val="22"/>
              </w:rPr>
              <w:t xml:space="preserve"> </w:t>
            </w:r>
            <w:proofErr w:type="spellStart"/>
            <w:r w:rsidRPr="00033A79">
              <w:rPr>
                <w:rFonts w:cs="Arial"/>
                <w:snapToGrid w:val="0"/>
                <w:szCs w:val="22"/>
              </w:rPr>
              <w:t>epe</w:t>
            </w:r>
            <w:proofErr w:type="spellEnd"/>
            <w:r w:rsidRPr="00033A79">
              <w:rPr>
                <w:rFonts w:cs="Arial"/>
                <w:snapToGrid w:val="0"/>
                <w:szCs w:val="22"/>
              </w:rPr>
              <w:t xml:space="preserve"> </w:t>
            </w:r>
            <w:proofErr w:type="spellStart"/>
            <w:r w:rsidRPr="00033A79">
              <w:rPr>
                <w:rFonts w:cs="Arial"/>
                <w:snapToGrid w:val="0"/>
                <w:szCs w:val="22"/>
              </w:rPr>
              <w:t>bat</w:t>
            </w:r>
            <w:proofErr w:type="spellEnd"/>
            <w:r w:rsidRPr="00033A79">
              <w:rPr>
                <w:rFonts w:cs="Arial"/>
                <w:snapToGrid w:val="0"/>
                <w:szCs w:val="22"/>
              </w:rPr>
              <w:t xml:space="preserve"> </w:t>
            </w:r>
            <w:proofErr w:type="spellStart"/>
            <w:r w:rsidRPr="00033A79">
              <w:rPr>
                <w:rFonts w:cs="Arial"/>
                <w:snapToGrid w:val="0"/>
                <w:szCs w:val="22"/>
              </w:rPr>
              <w:t>ezartzen</w:t>
            </w:r>
            <w:proofErr w:type="spellEnd"/>
            <w:r w:rsidRPr="00033A79">
              <w:rPr>
                <w:rFonts w:cs="Arial"/>
                <w:snapToGrid w:val="0"/>
                <w:szCs w:val="22"/>
              </w:rPr>
              <w:t xml:space="preserve"> da, </w:t>
            </w:r>
            <w:proofErr w:type="spellStart"/>
            <w:r w:rsidRPr="00033A79">
              <w:rPr>
                <w:rFonts w:cs="Arial"/>
                <w:snapToGrid w:val="0"/>
                <w:szCs w:val="22"/>
              </w:rPr>
              <w:t>nahi</w:t>
            </w:r>
            <w:proofErr w:type="spellEnd"/>
            <w:r w:rsidRPr="00033A79">
              <w:rPr>
                <w:rFonts w:cs="Arial"/>
                <w:snapToGrid w:val="0"/>
                <w:szCs w:val="22"/>
              </w:rPr>
              <w:t xml:space="preserve"> </w:t>
            </w:r>
            <w:proofErr w:type="spellStart"/>
            <w:r w:rsidRPr="00033A79">
              <w:rPr>
                <w:rFonts w:cs="Arial"/>
                <w:snapToGrid w:val="0"/>
                <w:szCs w:val="22"/>
              </w:rPr>
              <w:t>duenak</w:t>
            </w:r>
            <w:proofErr w:type="spellEnd"/>
            <w:r w:rsidRPr="00033A79">
              <w:rPr>
                <w:rFonts w:cs="Arial"/>
                <w:snapToGrid w:val="0"/>
                <w:szCs w:val="22"/>
              </w:rPr>
              <w:t xml:space="preserve"> </w:t>
            </w:r>
            <w:proofErr w:type="spellStart"/>
            <w:r w:rsidRPr="00033A79">
              <w:rPr>
                <w:rFonts w:cs="Arial"/>
                <w:snapToGrid w:val="0"/>
                <w:szCs w:val="22"/>
              </w:rPr>
              <w:t>espedientea</w:t>
            </w:r>
            <w:proofErr w:type="spellEnd"/>
            <w:r w:rsidRPr="00033A79">
              <w:rPr>
                <w:rFonts w:cs="Arial"/>
                <w:snapToGrid w:val="0"/>
                <w:szCs w:val="22"/>
              </w:rPr>
              <w:t xml:space="preserve"> </w:t>
            </w:r>
            <w:proofErr w:type="spellStart"/>
            <w:r w:rsidRPr="00033A79">
              <w:rPr>
                <w:rFonts w:cs="Arial"/>
                <w:snapToGrid w:val="0"/>
                <w:szCs w:val="22"/>
              </w:rPr>
              <w:t>aztertu</w:t>
            </w:r>
            <w:proofErr w:type="spellEnd"/>
            <w:r w:rsidRPr="00033A79">
              <w:rPr>
                <w:rFonts w:cs="Arial"/>
                <w:snapToGrid w:val="0"/>
                <w:szCs w:val="22"/>
              </w:rPr>
              <w:t xml:space="preserve"> eta, </w:t>
            </w:r>
            <w:proofErr w:type="spellStart"/>
            <w:r w:rsidRPr="00033A79">
              <w:rPr>
                <w:rFonts w:cs="Arial"/>
                <w:snapToGrid w:val="0"/>
                <w:szCs w:val="22"/>
              </w:rPr>
              <w:t>aldaketa</w:t>
            </w:r>
            <w:proofErr w:type="spellEnd"/>
            <w:r w:rsidRPr="00033A79">
              <w:rPr>
                <w:rFonts w:cs="Arial"/>
                <w:snapToGrid w:val="0"/>
                <w:szCs w:val="22"/>
              </w:rPr>
              <w:t xml:space="preserve"> </w:t>
            </w:r>
            <w:proofErr w:type="spellStart"/>
            <w:r w:rsidRPr="00033A79">
              <w:rPr>
                <w:rFonts w:cs="Arial"/>
                <w:snapToGrid w:val="0"/>
                <w:szCs w:val="22"/>
              </w:rPr>
              <w:t>honi</w:t>
            </w:r>
            <w:proofErr w:type="spellEnd"/>
            <w:r w:rsidRPr="00033A79">
              <w:rPr>
                <w:rFonts w:cs="Arial"/>
                <w:snapToGrid w:val="0"/>
                <w:szCs w:val="22"/>
              </w:rPr>
              <w:t xml:space="preserve"> </w:t>
            </w:r>
            <w:proofErr w:type="spellStart"/>
            <w:r w:rsidRPr="00033A79">
              <w:rPr>
                <w:rFonts w:cs="Arial"/>
                <w:snapToGrid w:val="0"/>
                <w:szCs w:val="22"/>
              </w:rPr>
              <w:t>dagokionez</w:t>
            </w:r>
            <w:proofErr w:type="spellEnd"/>
            <w:r w:rsidRPr="00033A79">
              <w:rPr>
                <w:rFonts w:cs="Arial"/>
                <w:snapToGrid w:val="0"/>
                <w:szCs w:val="22"/>
              </w:rPr>
              <w:t xml:space="preserve">, </w:t>
            </w:r>
            <w:proofErr w:type="spellStart"/>
            <w:r w:rsidRPr="00033A79">
              <w:rPr>
                <w:rFonts w:cs="Arial"/>
                <w:snapToGrid w:val="0"/>
                <w:szCs w:val="22"/>
              </w:rPr>
              <w:t>egin</w:t>
            </w:r>
            <w:proofErr w:type="spellEnd"/>
            <w:r w:rsidRPr="00033A79">
              <w:rPr>
                <w:rFonts w:cs="Arial"/>
                <w:snapToGrid w:val="0"/>
                <w:szCs w:val="22"/>
              </w:rPr>
              <w:t xml:space="preserve"> </w:t>
            </w:r>
            <w:proofErr w:type="spellStart"/>
            <w:r w:rsidRPr="00033A79">
              <w:rPr>
                <w:rFonts w:cs="Arial"/>
                <w:snapToGrid w:val="0"/>
                <w:szCs w:val="22"/>
              </w:rPr>
              <w:t>nahi</w:t>
            </w:r>
            <w:proofErr w:type="spellEnd"/>
            <w:r w:rsidRPr="00033A79">
              <w:rPr>
                <w:rFonts w:cs="Arial"/>
                <w:snapToGrid w:val="0"/>
                <w:szCs w:val="22"/>
              </w:rPr>
              <w:t xml:space="preserve"> </w:t>
            </w:r>
            <w:proofErr w:type="spellStart"/>
            <w:r w:rsidRPr="00033A79">
              <w:rPr>
                <w:rFonts w:cs="Arial"/>
                <w:snapToGrid w:val="0"/>
                <w:szCs w:val="22"/>
              </w:rPr>
              <w:t>dituen</w:t>
            </w:r>
            <w:proofErr w:type="spellEnd"/>
            <w:r w:rsidRPr="00033A79">
              <w:rPr>
                <w:rFonts w:cs="Arial"/>
                <w:snapToGrid w:val="0"/>
                <w:szCs w:val="22"/>
              </w:rPr>
              <w:t xml:space="preserve"> </w:t>
            </w:r>
            <w:proofErr w:type="spellStart"/>
            <w:r w:rsidRPr="00033A79">
              <w:rPr>
                <w:rFonts w:cs="Arial"/>
                <w:snapToGrid w:val="0"/>
                <w:szCs w:val="22"/>
              </w:rPr>
              <w:t>alegazioak</w:t>
            </w:r>
            <w:proofErr w:type="spellEnd"/>
            <w:r w:rsidRPr="00033A79">
              <w:rPr>
                <w:rFonts w:cs="Arial"/>
                <w:snapToGrid w:val="0"/>
                <w:szCs w:val="22"/>
              </w:rPr>
              <w:t xml:space="preserve"> eta </w:t>
            </w:r>
            <w:proofErr w:type="spellStart"/>
            <w:r w:rsidRPr="00033A79">
              <w:rPr>
                <w:rFonts w:cs="Arial"/>
                <w:snapToGrid w:val="0"/>
                <w:szCs w:val="22"/>
              </w:rPr>
              <w:t>iradokizunak</w:t>
            </w:r>
            <w:proofErr w:type="spellEnd"/>
            <w:r w:rsidRPr="00033A79">
              <w:rPr>
                <w:rFonts w:cs="Arial"/>
                <w:snapToGrid w:val="0"/>
                <w:szCs w:val="22"/>
              </w:rPr>
              <w:t xml:space="preserve"> </w:t>
            </w:r>
            <w:proofErr w:type="spellStart"/>
            <w:r w:rsidRPr="00033A79">
              <w:rPr>
                <w:rFonts w:cs="Arial"/>
                <w:snapToGrid w:val="0"/>
                <w:szCs w:val="22"/>
              </w:rPr>
              <w:lastRenderedPageBreak/>
              <w:t>aurkeztu</w:t>
            </w:r>
            <w:proofErr w:type="spellEnd"/>
            <w:r w:rsidRPr="00033A79">
              <w:rPr>
                <w:rFonts w:cs="Arial"/>
                <w:snapToGrid w:val="0"/>
                <w:szCs w:val="22"/>
              </w:rPr>
              <w:t xml:space="preserve"> </w:t>
            </w:r>
            <w:proofErr w:type="spellStart"/>
            <w:r w:rsidRPr="00033A79">
              <w:rPr>
                <w:rFonts w:cs="Arial"/>
                <w:snapToGrid w:val="0"/>
                <w:szCs w:val="22"/>
              </w:rPr>
              <w:t>ahal</w:t>
            </w:r>
            <w:proofErr w:type="spellEnd"/>
            <w:r w:rsidRPr="00033A79">
              <w:rPr>
                <w:rFonts w:cs="Arial"/>
                <w:snapToGrid w:val="0"/>
                <w:szCs w:val="22"/>
              </w:rPr>
              <w:t xml:space="preserve"> </w:t>
            </w:r>
            <w:proofErr w:type="spellStart"/>
            <w:r w:rsidRPr="00033A79">
              <w:rPr>
                <w:rFonts w:cs="Arial"/>
                <w:snapToGrid w:val="0"/>
                <w:szCs w:val="22"/>
              </w:rPr>
              <w:t>izateko</w:t>
            </w:r>
            <w:proofErr w:type="spellEnd"/>
            <w:r w:rsidRPr="00033A79">
              <w:rPr>
                <w:rFonts w:cs="Arial"/>
                <w:snapToGrid w:val="0"/>
                <w:szCs w:val="22"/>
              </w:rPr>
              <w:t>.”</w:t>
            </w:r>
          </w:p>
        </w:tc>
        <w:tc>
          <w:tcPr>
            <w:tcW w:w="4753" w:type="dxa"/>
            <w:shd w:val="clear" w:color="auto" w:fill="auto"/>
            <w:hideMark/>
          </w:tcPr>
          <w:p w:rsidR="0039581F" w:rsidRPr="00033A79" w:rsidRDefault="0039581F" w:rsidP="0039581F">
            <w:pPr>
              <w:rPr>
                <w:rFonts w:cs="Arial"/>
                <w:szCs w:val="22"/>
              </w:rPr>
            </w:pPr>
            <w:r w:rsidRPr="00033A79">
              <w:rPr>
                <w:rFonts w:cs="Arial"/>
                <w:szCs w:val="22"/>
              </w:rPr>
              <w:lastRenderedPageBreak/>
              <w:t xml:space="preserve">Considerando que la modificación puede ser de interés general de los ciudadanos, establecer un plazo de información pública de treinta días para que pueda examinarse el expediente y presentarse las alegaciones y sugerencias pertinentes </w:t>
            </w:r>
            <w:r w:rsidRPr="00033A79">
              <w:rPr>
                <w:rFonts w:cs="Arial"/>
                <w:szCs w:val="22"/>
              </w:rPr>
              <w:lastRenderedPageBreak/>
              <w:t>en lo que se refiere a esta modificación.”</w:t>
            </w:r>
          </w:p>
        </w:tc>
      </w:tr>
      <w:tr w:rsidR="0039581F" w:rsidRPr="00281D0C" w:rsidTr="00033A79">
        <w:trPr>
          <w:trHeight w:val="385"/>
        </w:trPr>
        <w:tc>
          <w:tcPr>
            <w:tcW w:w="4872" w:type="dxa"/>
            <w:hideMark/>
          </w:tcPr>
          <w:p w:rsidR="0039581F" w:rsidRPr="0039581F" w:rsidRDefault="0039581F" w:rsidP="0039581F">
            <w:pPr>
              <w:rPr>
                <w:rFonts w:cs="Arial"/>
                <w:snapToGrid w:val="0"/>
                <w:sz w:val="20"/>
              </w:rPr>
            </w:pPr>
          </w:p>
        </w:tc>
        <w:tc>
          <w:tcPr>
            <w:tcW w:w="4753" w:type="dxa"/>
            <w:shd w:val="clear" w:color="auto" w:fill="auto"/>
            <w:hideMark/>
          </w:tcPr>
          <w:p w:rsidR="0039581F" w:rsidRPr="0039581F" w:rsidRDefault="0039581F" w:rsidP="0039581F">
            <w:pPr>
              <w:rPr>
                <w:rFonts w:cs="Arial"/>
                <w:sz w:val="20"/>
              </w:rPr>
            </w:pPr>
          </w:p>
        </w:tc>
      </w:tr>
      <w:tr w:rsidR="00EF7453" w:rsidTr="00033A79">
        <w:trPr>
          <w:trHeight w:val="385"/>
        </w:trPr>
        <w:tc>
          <w:tcPr>
            <w:tcW w:w="4872" w:type="dxa"/>
          </w:tcPr>
          <w:p w:rsidR="00EF7453" w:rsidRDefault="00EF7453">
            <w:pPr>
              <w:widowControl/>
              <w:spacing w:line="240" w:lineRule="auto"/>
              <w:jc w:val="left"/>
              <w:rPr>
                <w:sz w:val="20"/>
              </w:rPr>
            </w:pPr>
          </w:p>
        </w:tc>
        <w:tc>
          <w:tcPr>
            <w:tcW w:w="4753" w:type="dxa"/>
          </w:tcPr>
          <w:p w:rsidR="00EF7453" w:rsidRDefault="00EF7453">
            <w:pPr>
              <w:rPr>
                <w:rFonts w:cs="Arial"/>
                <w:sz w:val="20"/>
              </w:rPr>
            </w:pPr>
          </w:p>
        </w:tc>
      </w:tr>
      <w:tr w:rsidR="00EF7453" w:rsidTr="00033A79">
        <w:tc>
          <w:tcPr>
            <w:tcW w:w="4872" w:type="dxa"/>
            <w:tcBorders>
              <w:top w:val="single" w:sz="4" w:space="0" w:color="auto"/>
              <w:left w:val="single" w:sz="4" w:space="0" w:color="auto"/>
              <w:bottom w:val="single" w:sz="4" w:space="0" w:color="auto"/>
              <w:right w:val="single" w:sz="4" w:space="0" w:color="auto"/>
            </w:tcBorders>
            <w:hideMark/>
          </w:tcPr>
          <w:p w:rsidR="00EF7453" w:rsidRDefault="00EF7453">
            <w:pPr>
              <w:rPr>
                <w:b/>
                <w:sz w:val="20"/>
              </w:rPr>
            </w:pPr>
            <w:proofErr w:type="spellStart"/>
            <w:r>
              <w:rPr>
                <w:b/>
                <w:sz w:val="20"/>
              </w:rPr>
              <w:t>Kontu</w:t>
            </w:r>
            <w:proofErr w:type="spellEnd"/>
            <w:r>
              <w:rPr>
                <w:b/>
                <w:sz w:val="20"/>
              </w:rPr>
              <w:t xml:space="preserve">, </w:t>
            </w:r>
            <w:proofErr w:type="spellStart"/>
            <w:r>
              <w:rPr>
                <w:b/>
                <w:sz w:val="20"/>
              </w:rPr>
              <w:t>Ogasun</w:t>
            </w:r>
            <w:proofErr w:type="spellEnd"/>
            <w:r>
              <w:rPr>
                <w:b/>
                <w:sz w:val="20"/>
              </w:rPr>
              <w:t xml:space="preserve"> eta </w:t>
            </w:r>
            <w:proofErr w:type="spellStart"/>
            <w:r>
              <w:rPr>
                <w:b/>
                <w:sz w:val="20"/>
              </w:rPr>
              <w:t>Ondare</w:t>
            </w:r>
            <w:proofErr w:type="spellEnd"/>
            <w:r>
              <w:rPr>
                <w:b/>
                <w:sz w:val="20"/>
              </w:rPr>
              <w:t xml:space="preserve"> </w:t>
            </w:r>
            <w:proofErr w:type="spellStart"/>
            <w:r>
              <w:rPr>
                <w:b/>
                <w:sz w:val="20"/>
              </w:rPr>
              <w:t>Lan</w:t>
            </w:r>
            <w:proofErr w:type="spellEnd"/>
            <w:r>
              <w:rPr>
                <w:b/>
                <w:sz w:val="20"/>
              </w:rPr>
              <w:t xml:space="preserve"> </w:t>
            </w:r>
            <w:proofErr w:type="spellStart"/>
            <w:r>
              <w:rPr>
                <w:b/>
                <w:sz w:val="20"/>
              </w:rPr>
              <w:t>Batzordetik</w:t>
            </w:r>
            <w:proofErr w:type="spellEnd"/>
            <w:r>
              <w:rPr>
                <w:b/>
                <w:sz w:val="20"/>
              </w:rPr>
              <w:t>.</w:t>
            </w:r>
          </w:p>
        </w:tc>
        <w:tc>
          <w:tcPr>
            <w:tcW w:w="4753" w:type="dxa"/>
            <w:tcBorders>
              <w:top w:val="single" w:sz="4" w:space="0" w:color="auto"/>
              <w:left w:val="single" w:sz="4" w:space="0" w:color="auto"/>
              <w:bottom w:val="single" w:sz="4" w:space="0" w:color="auto"/>
              <w:right w:val="single" w:sz="4" w:space="0" w:color="auto"/>
            </w:tcBorders>
            <w:hideMark/>
          </w:tcPr>
          <w:p w:rsidR="00EF7453" w:rsidRDefault="00EF7453">
            <w:pPr>
              <w:rPr>
                <w:b/>
                <w:sz w:val="20"/>
              </w:rPr>
            </w:pPr>
            <w:r>
              <w:rPr>
                <w:b/>
                <w:sz w:val="20"/>
              </w:rPr>
              <w:t>De la Comisión de Trabajo de Cuentas, Hacienda y Patrimonio.</w:t>
            </w:r>
          </w:p>
        </w:tc>
      </w:tr>
      <w:tr w:rsidR="00033A79" w:rsidRPr="000A5AA1" w:rsidTr="00982CA6">
        <w:tblPrEx>
          <w:tblLook w:val="0000" w:firstRow="0" w:lastRow="0" w:firstColumn="0" w:lastColumn="0" w:noHBand="0" w:noVBand="0"/>
        </w:tblPrEx>
        <w:tc>
          <w:tcPr>
            <w:tcW w:w="4872" w:type="dxa"/>
            <w:shd w:val="clear" w:color="auto" w:fill="auto"/>
          </w:tcPr>
          <w:p w:rsidR="00033A79" w:rsidRDefault="00033A79" w:rsidP="00CF79CD">
            <w:pPr>
              <w:rPr>
                <w:rFonts w:cs="Arial"/>
                <w:u w:val="single"/>
              </w:rPr>
            </w:pPr>
          </w:p>
        </w:tc>
        <w:tc>
          <w:tcPr>
            <w:tcW w:w="4753" w:type="dxa"/>
            <w:shd w:val="clear" w:color="auto" w:fill="auto"/>
          </w:tcPr>
          <w:p w:rsidR="00033A79" w:rsidRPr="000A5AA1" w:rsidRDefault="00033A79" w:rsidP="00CF79CD">
            <w:pPr>
              <w:rPr>
                <w:rFonts w:cs="Arial"/>
                <w:u w:val="single"/>
              </w:rPr>
            </w:pPr>
          </w:p>
        </w:tc>
      </w:tr>
      <w:tr w:rsidR="00FF2448" w:rsidRPr="000A5AA1" w:rsidTr="00982CA6">
        <w:tblPrEx>
          <w:tblLook w:val="0000" w:firstRow="0" w:lastRow="0" w:firstColumn="0" w:lastColumn="0" w:noHBand="0" w:noVBand="0"/>
        </w:tblPrEx>
        <w:tc>
          <w:tcPr>
            <w:tcW w:w="4872" w:type="dxa"/>
            <w:shd w:val="clear" w:color="auto" w:fill="auto"/>
          </w:tcPr>
          <w:p w:rsidR="00FF2448" w:rsidRPr="000A5AA1" w:rsidRDefault="00FF2448" w:rsidP="00CF79CD">
            <w:pPr>
              <w:rPr>
                <w:rFonts w:cs="Arial"/>
                <w:u w:val="single"/>
              </w:rPr>
            </w:pPr>
            <w:proofErr w:type="spellStart"/>
            <w:r>
              <w:rPr>
                <w:rFonts w:cs="Arial"/>
                <w:u w:val="single"/>
              </w:rPr>
              <w:t>Ordenantza</w:t>
            </w:r>
            <w:proofErr w:type="spellEnd"/>
            <w:r>
              <w:rPr>
                <w:rFonts w:cs="Arial"/>
                <w:u w:val="single"/>
              </w:rPr>
              <w:t xml:space="preserve"> </w:t>
            </w:r>
            <w:proofErr w:type="spellStart"/>
            <w:r>
              <w:rPr>
                <w:rFonts w:cs="Arial"/>
                <w:u w:val="single"/>
              </w:rPr>
              <w:t>Fiskalaren</w:t>
            </w:r>
            <w:proofErr w:type="spellEnd"/>
            <w:r>
              <w:rPr>
                <w:rFonts w:cs="Arial"/>
                <w:u w:val="single"/>
              </w:rPr>
              <w:t xml:space="preserve"> </w:t>
            </w:r>
            <w:proofErr w:type="spellStart"/>
            <w:r>
              <w:rPr>
                <w:rFonts w:cs="Arial"/>
                <w:u w:val="single"/>
              </w:rPr>
              <w:t>aldaketa</w:t>
            </w:r>
            <w:proofErr w:type="spellEnd"/>
          </w:p>
        </w:tc>
        <w:tc>
          <w:tcPr>
            <w:tcW w:w="4753" w:type="dxa"/>
            <w:shd w:val="clear" w:color="auto" w:fill="auto"/>
          </w:tcPr>
          <w:p w:rsidR="00FF2448" w:rsidRPr="000A5AA1" w:rsidRDefault="00FF2448" w:rsidP="00CF79CD">
            <w:pPr>
              <w:rPr>
                <w:rFonts w:cs="Arial"/>
                <w:u w:val="single"/>
              </w:rPr>
            </w:pPr>
            <w:r w:rsidRPr="000A5AA1">
              <w:rPr>
                <w:rFonts w:cs="Arial"/>
                <w:u w:val="single"/>
              </w:rPr>
              <w:t>Modificación de Ordenanza</w:t>
            </w:r>
            <w:r>
              <w:rPr>
                <w:rFonts w:cs="Arial"/>
                <w:u w:val="single"/>
              </w:rPr>
              <w:t xml:space="preserve"> Fiscal  </w:t>
            </w:r>
            <w:r w:rsidRPr="000A5AA1">
              <w:rPr>
                <w:rFonts w:cs="Arial"/>
                <w:u w:val="single"/>
              </w:rPr>
              <w:t xml:space="preserve"> </w:t>
            </w:r>
          </w:p>
        </w:tc>
      </w:tr>
      <w:tr w:rsidR="00FF2448" w:rsidRPr="000A5AA1" w:rsidTr="00982CA6">
        <w:tblPrEx>
          <w:tblLook w:val="0000" w:firstRow="0" w:lastRow="0" w:firstColumn="0" w:lastColumn="0" w:noHBand="0" w:noVBand="0"/>
        </w:tblPrEx>
        <w:tc>
          <w:tcPr>
            <w:tcW w:w="4872" w:type="dxa"/>
            <w:shd w:val="clear" w:color="auto" w:fill="auto"/>
          </w:tcPr>
          <w:p w:rsidR="00FF2448" w:rsidRPr="000A5AA1" w:rsidRDefault="00FF2448" w:rsidP="00CF79CD">
            <w:pPr>
              <w:rPr>
                <w:rFonts w:cs="Arial"/>
                <w:u w:val="single"/>
              </w:rPr>
            </w:pPr>
          </w:p>
        </w:tc>
        <w:tc>
          <w:tcPr>
            <w:tcW w:w="4753" w:type="dxa"/>
            <w:shd w:val="clear" w:color="auto" w:fill="auto"/>
          </w:tcPr>
          <w:p w:rsidR="00FF2448" w:rsidRPr="000A5AA1" w:rsidRDefault="00FF2448" w:rsidP="00CF79CD">
            <w:pPr>
              <w:rPr>
                <w:rFonts w:cs="Arial"/>
                <w:u w:val="single"/>
              </w:rPr>
            </w:pPr>
          </w:p>
        </w:tc>
      </w:tr>
      <w:tr w:rsidR="00FF2448" w:rsidRPr="000A5AA1" w:rsidTr="00982CA6">
        <w:tblPrEx>
          <w:tblLook w:val="0000" w:firstRow="0" w:lastRow="0" w:firstColumn="0" w:lastColumn="0" w:noHBand="0" w:noVBand="0"/>
        </w:tblPrEx>
        <w:tc>
          <w:tcPr>
            <w:tcW w:w="4872" w:type="dxa"/>
            <w:shd w:val="clear" w:color="auto" w:fill="auto"/>
          </w:tcPr>
          <w:p w:rsidR="00FF2448" w:rsidRPr="000A5AA1" w:rsidRDefault="004F1D4D" w:rsidP="00651541">
            <w:pPr>
              <w:rPr>
                <w:rFonts w:cs="Arial"/>
              </w:rPr>
            </w:pPr>
            <w:r>
              <w:rPr>
                <w:rFonts w:cs="Arial"/>
              </w:rPr>
              <w:t>“</w:t>
            </w:r>
            <w:proofErr w:type="spellStart"/>
            <w:r w:rsidR="00FF2448">
              <w:rPr>
                <w:rFonts w:cs="Arial"/>
              </w:rPr>
              <w:t>Eraikuntzen</w:t>
            </w:r>
            <w:proofErr w:type="spellEnd"/>
            <w:r w:rsidR="00FF2448">
              <w:rPr>
                <w:rFonts w:cs="Arial"/>
              </w:rPr>
              <w:t xml:space="preserve">, </w:t>
            </w:r>
            <w:proofErr w:type="spellStart"/>
            <w:r w:rsidR="00FF2448">
              <w:rPr>
                <w:rFonts w:cs="Arial"/>
              </w:rPr>
              <w:t>Instalazioen</w:t>
            </w:r>
            <w:proofErr w:type="spellEnd"/>
            <w:r w:rsidR="00FF2448">
              <w:rPr>
                <w:rFonts w:cs="Arial"/>
              </w:rPr>
              <w:t xml:space="preserve"> eta Obren </w:t>
            </w:r>
            <w:proofErr w:type="spellStart"/>
            <w:r w:rsidR="00FF2448">
              <w:rPr>
                <w:rFonts w:cs="Arial"/>
              </w:rPr>
              <w:t>gaineko</w:t>
            </w:r>
            <w:proofErr w:type="spellEnd"/>
            <w:r w:rsidR="00FF2448">
              <w:rPr>
                <w:rFonts w:cs="Arial"/>
              </w:rPr>
              <w:t xml:space="preserve"> </w:t>
            </w:r>
            <w:proofErr w:type="spellStart"/>
            <w:r w:rsidR="00FF2448">
              <w:rPr>
                <w:rFonts w:cs="Arial"/>
              </w:rPr>
              <w:t>Zergaren</w:t>
            </w:r>
            <w:proofErr w:type="spellEnd"/>
            <w:r w:rsidR="00FF2448">
              <w:rPr>
                <w:rFonts w:cs="Arial"/>
              </w:rPr>
              <w:t xml:space="preserve"> </w:t>
            </w:r>
            <w:proofErr w:type="spellStart"/>
            <w:r w:rsidR="00FF2448">
              <w:rPr>
                <w:rFonts w:cs="Arial"/>
              </w:rPr>
              <w:t>Ordenantza</w:t>
            </w:r>
            <w:proofErr w:type="spellEnd"/>
            <w:r w:rsidR="00651541">
              <w:rPr>
                <w:rFonts w:cs="Arial"/>
              </w:rPr>
              <w:t xml:space="preserve"> </w:t>
            </w:r>
            <w:proofErr w:type="spellStart"/>
            <w:r w:rsidR="00FF2448">
              <w:rPr>
                <w:rFonts w:cs="Arial"/>
              </w:rPr>
              <w:t>aldatzeko</w:t>
            </w:r>
            <w:proofErr w:type="spellEnd"/>
            <w:r w:rsidR="00FF2448">
              <w:rPr>
                <w:rFonts w:cs="Arial"/>
              </w:rPr>
              <w:t xml:space="preserve"> </w:t>
            </w:r>
            <w:proofErr w:type="spellStart"/>
            <w:r w:rsidR="00FF2448">
              <w:rPr>
                <w:rFonts w:cs="Arial"/>
              </w:rPr>
              <w:t>proposamena</w:t>
            </w:r>
            <w:proofErr w:type="spellEnd"/>
            <w:r w:rsidR="00FF2448">
              <w:rPr>
                <w:rFonts w:cs="Arial"/>
              </w:rPr>
              <w:t xml:space="preserve"> (%</w:t>
            </w:r>
            <w:r w:rsidR="00651541">
              <w:rPr>
                <w:rFonts w:cs="Arial"/>
              </w:rPr>
              <w:t xml:space="preserve"> </w:t>
            </w:r>
            <w:r w:rsidR="00FF2448">
              <w:rPr>
                <w:rFonts w:cs="Arial"/>
              </w:rPr>
              <w:t xml:space="preserve">95aren </w:t>
            </w:r>
            <w:proofErr w:type="spellStart"/>
            <w:r w:rsidR="00FF2448">
              <w:rPr>
                <w:rFonts w:cs="Arial"/>
              </w:rPr>
              <w:t>hobaria</w:t>
            </w:r>
            <w:proofErr w:type="spellEnd"/>
            <w:r w:rsidR="00FF2448">
              <w:rPr>
                <w:rFonts w:cs="Arial"/>
              </w:rPr>
              <w:t xml:space="preserve">) </w:t>
            </w:r>
            <w:proofErr w:type="spellStart"/>
            <w:r w:rsidR="00FF2448">
              <w:rPr>
                <w:rFonts w:cs="Arial"/>
              </w:rPr>
              <w:t>ikusita</w:t>
            </w:r>
            <w:proofErr w:type="spellEnd"/>
            <w:r w:rsidR="00FF2448">
              <w:rPr>
                <w:rFonts w:cs="Arial"/>
              </w:rPr>
              <w:t xml:space="preserve">, </w:t>
            </w:r>
            <w:proofErr w:type="spellStart"/>
            <w:r w:rsidR="00FF2448">
              <w:rPr>
                <w:rFonts w:cs="Arial"/>
              </w:rPr>
              <w:t>Alkatetzak</w:t>
            </w:r>
            <w:proofErr w:type="spellEnd"/>
            <w:r w:rsidR="00FF2448">
              <w:rPr>
                <w:rFonts w:cs="Arial"/>
              </w:rPr>
              <w:t xml:space="preserve"> </w:t>
            </w:r>
            <w:proofErr w:type="spellStart"/>
            <w:r w:rsidR="00FF2448">
              <w:rPr>
                <w:rFonts w:cs="Arial"/>
              </w:rPr>
              <w:t>egindako</w:t>
            </w:r>
            <w:proofErr w:type="spellEnd"/>
            <w:r w:rsidR="00FF2448" w:rsidRPr="000A5AA1">
              <w:rPr>
                <w:rFonts w:cs="Arial"/>
              </w:rPr>
              <w:t xml:space="preserve"> </w:t>
            </w:r>
            <w:proofErr w:type="spellStart"/>
            <w:r w:rsidR="00FF2448" w:rsidRPr="000A5AA1">
              <w:rPr>
                <w:rFonts w:cs="Arial"/>
              </w:rPr>
              <w:t>proposamena</w:t>
            </w:r>
            <w:proofErr w:type="spellEnd"/>
            <w:r w:rsidR="00651541">
              <w:rPr>
                <w:rFonts w:cs="Arial"/>
              </w:rPr>
              <w:t>,</w:t>
            </w:r>
            <w:r w:rsidR="00FF2448" w:rsidRPr="000A5AA1">
              <w:rPr>
                <w:rFonts w:cs="Arial"/>
              </w:rPr>
              <w:t xml:space="preserve">  </w:t>
            </w:r>
            <w:proofErr w:type="spellStart"/>
            <w:r w:rsidR="00FF2448" w:rsidRPr="000A5AA1">
              <w:rPr>
                <w:rFonts w:cs="Arial"/>
              </w:rPr>
              <w:t>Idazkariak</w:t>
            </w:r>
            <w:proofErr w:type="spellEnd"/>
            <w:r w:rsidR="00FF2448" w:rsidRPr="000A5AA1">
              <w:rPr>
                <w:rFonts w:cs="Arial"/>
              </w:rPr>
              <w:t xml:space="preserve"> eta </w:t>
            </w:r>
            <w:proofErr w:type="spellStart"/>
            <w:r w:rsidR="00FF2448" w:rsidRPr="000A5AA1">
              <w:rPr>
                <w:rFonts w:cs="Arial"/>
              </w:rPr>
              <w:t>Udal</w:t>
            </w:r>
            <w:proofErr w:type="spellEnd"/>
            <w:r w:rsidR="00FF2448" w:rsidRPr="000A5AA1">
              <w:rPr>
                <w:rFonts w:cs="Arial"/>
              </w:rPr>
              <w:t xml:space="preserve"> </w:t>
            </w:r>
            <w:proofErr w:type="spellStart"/>
            <w:r w:rsidR="00FF2448" w:rsidRPr="000A5AA1">
              <w:rPr>
                <w:rFonts w:cs="Arial"/>
              </w:rPr>
              <w:t>Kontu-hartzaileak</w:t>
            </w:r>
            <w:proofErr w:type="spellEnd"/>
            <w:r w:rsidR="00FF2448" w:rsidRPr="000A5AA1">
              <w:rPr>
                <w:rFonts w:cs="Arial"/>
              </w:rPr>
              <w:t xml:space="preserve"> </w:t>
            </w:r>
            <w:proofErr w:type="spellStart"/>
            <w:r w:rsidR="00651541">
              <w:rPr>
                <w:rFonts w:cs="Arial"/>
              </w:rPr>
              <w:t>egin</w:t>
            </w:r>
            <w:proofErr w:type="spellEnd"/>
            <w:r w:rsidR="00651541">
              <w:rPr>
                <w:rFonts w:cs="Arial"/>
              </w:rPr>
              <w:t xml:space="preserve"> </w:t>
            </w:r>
            <w:proofErr w:type="spellStart"/>
            <w:r w:rsidR="00651541">
              <w:rPr>
                <w:rFonts w:cs="Arial"/>
              </w:rPr>
              <w:t>dituzten</w:t>
            </w:r>
            <w:proofErr w:type="spellEnd"/>
            <w:r w:rsidR="00651541">
              <w:rPr>
                <w:rFonts w:cs="Arial"/>
              </w:rPr>
              <w:t xml:space="preserve"> </w:t>
            </w:r>
            <w:proofErr w:type="spellStart"/>
            <w:r w:rsidR="00FF2448" w:rsidRPr="000A5AA1">
              <w:rPr>
                <w:rFonts w:cs="Arial"/>
              </w:rPr>
              <w:t>txostena</w:t>
            </w:r>
            <w:r w:rsidR="00651541">
              <w:rPr>
                <w:rFonts w:cs="Arial"/>
              </w:rPr>
              <w:t>k</w:t>
            </w:r>
            <w:proofErr w:type="spellEnd"/>
            <w:r w:rsidR="00FF2448" w:rsidRPr="000A5AA1">
              <w:rPr>
                <w:rFonts w:cs="Arial"/>
              </w:rPr>
              <w:t xml:space="preserve"> </w:t>
            </w:r>
            <w:proofErr w:type="spellStart"/>
            <w:r w:rsidR="00FF2448" w:rsidRPr="000A5AA1">
              <w:rPr>
                <w:rFonts w:cs="Arial"/>
              </w:rPr>
              <w:t>irakurri</w:t>
            </w:r>
            <w:proofErr w:type="spellEnd"/>
            <w:r w:rsidR="00FF2448">
              <w:rPr>
                <w:rFonts w:cs="Arial"/>
              </w:rPr>
              <w:t xml:space="preserve"> </w:t>
            </w:r>
            <w:proofErr w:type="spellStart"/>
            <w:r w:rsidR="00FF2448">
              <w:rPr>
                <w:rFonts w:cs="Arial"/>
              </w:rPr>
              <w:t>dira</w:t>
            </w:r>
            <w:proofErr w:type="spellEnd"/>
            <w:r w:rsidR="00FF2448">
              <w:rPr>
                <w:rFonts w:cs="Arial"/>
              </w:rPr>
              <w:t xml:space="preserve">, </w:t>
            </w:r>
            <w:proofErr w:type="spellStart"/>
            <w:r w:rsidR="00FF2448">
              <w:rPr>
                <w:rFonts w:cs="Arial"/>
              </w:rPr>
              <w:t>hori</w:t>
            </w:r>
            <w:proofErr w:type="spellEnd"/>
            <w:r w:rsidR="00FF2448">
              <w:rPr>
                <w:rFonts w:cs="Arial"/>
              </w:rPr>
              <w:t xml:space="preserve"> </w:t>
            </w:r>
            <w:proofErr w:type="spellStart"/>
            <w:r w:rsidR="00FF2448">
              <w:rPr>
                <w:rFonts w:cs="Arial"/>
              </w:rPr>
              <w:t>dena</w:t>
            </w:r>
            <w:proofErr w:type="spellEnd"/>
            <w:r w:rsidR="00FF2448" w:rsidRPr="000A5AA1">
              <w:rPr>
                <w:rFonts w:cs="Arial"/>
              </w:rPr>
              <w:t xml:space="preserve"> </w:t>
            </w:r>
            <w:proofErr w:type="spellStart"/>
            <w:r w:rsidR="00FF2448" w:rsidRPr="000A5AA1">
              <w:rPr>
                <w:rFonts w:cs="Arial"/>
              </w:rPr>
              <w:t>Gipuzkoako</w:t>
            </w:r>
            <w:proofErr w:type="spellEnd"/>
            <w:r w:rsidR="00FF2448" w:rsidRPr="000A5AA1">
              <w:rPr>
                <w:rFonts w:cs="Arial"/>
              </w:rPr>
              <w:t xml:space="preserve"> </w:t>
            </w:r>
            <w:proofErr w:type="spellStart"/>
            <w:r w:rsidR="00FF2448" w:rsidRPr="000A5AA1">
              <w:rPr>
                <w:rFonts w:cs="Arial"/>
              </w:rPr>
              <w:t>Lurralde</w:t>
            </w:r>
            <w:proofErr w:type="spellEnd"/>
            <w:r w:rsidR="00FF2448" w:rsidRPr="000A5AA1">
              <w:rPr>
                <w:rFonts w:cs="Arial"/>
              </w:rPr>
              <w:t xml:space="preserve"> </w:t>
            </w:r>
            <w:proofErr w:type="spellStart"/>
            <w:r w:rsidR="00FF2448" w:rsidRPr="000A5AA1">
              <w:rPr>
                <w:rFonts w:cs="Arial"/>
              </w:rPr>
              <w:t>Historikoaren</w:t>
            </w:r>
            <w:proofErr w:type="spellEnd"/>
            <w:r w:rsidR="00FF2448" w:rsidRPr="000A5AA1">
              <w:rPr>
                <w:rFonts w:cs="Arial"/>
              </w:rPr>
              <w:t xml:space="preserve"> </w:t>
            </w:r>
            <w:proofErr w:type="spellStart"/>
            <w:r w:rsidR="00FF2448" w:rsidRPr="000A5AA1">
              <w:rPr>
                <w:rFonts w:cs="Arial"/>
              </w:rPr>
              <w:t>uztailaren</w:t>
            </w:r>
            <w:proofErr w:type="spellEnd"/>
            <w:r w:rsidR="00FF2448" w:rsidRPr="000A5AA1">
              <w:rPr>
                <w:rFonts w:cs="Arial"/>
              </w:rPr>
              <w:t xml:space="preserve"> 5eko 11/89 </w:t>
            </w:r>
            <w:proofErr w:type="spellStart"/>
            <w:r w:rsidR="00FF2448" w:rsidRPr="000A5AA1">
              <w:rPr>
                <w:rFonts w:cs="Arial"/>
              </w:rPr>
              <w:t>Foru</w:t>
            </w:r>
            <w:proofErr w:type="spellEnd"/>
            <w:r w:rsidR="00FF2448" w:rsidRPr="000A5AA1">
              <w:rPr>
                <w:rFonts w:cs="Arial"/>
              </w:rPr>
              <w:t xml:space="preserve"> </w:t>
            </w:r>
            <w:proofErr w:type="spellStart"/>
            <w:r w:rsidR="00FF2448" w:rsidRPr="000A5AA1">
              <w:rPr>
                <w:rFonts w:cs="Arial"/>
              </w:rPr>
              <w:t>Aginduak</w:t>
            </w:r>
            <w:proofErr w:type="spellEnd"/>
            <w:r w:rsidR="00FF2448" w:rsidRPr="000A5AA1">
              <w:rPr>
                <w:rFonts w:cs="Arial"/>
              </w:rPr>
              <w:t xml:space="preserve"> eta </w:t>
            </w:r>
            <w:proofErr w:type="spellStart"/>
            <w:r w:rsidR="00FF2448" w:rsidRPr="000A5AA1">
              <w:rPr>
                <w:rFonts w:cs="Arial"/>
              </w:rPr>
              <w:t>Toki</w:t>
            </w:r>
            <w:proofErr w:type="spellEnd"/>
            <w:r w:rsidR="00FF2448" w:rsidRPr="000A5AA1">
              <w:rPr>
                <w:rFonts w:cs="Arial"/>
              </w:rPr>
              <w:t xml:space="preserve"> </w:t>
            </w:r>
            <w:proofErr w:type="spellStart"/>
            <w:r w:rsidR="00FF2448" w:rsidRPr="000A5AA1">
              <w:rPr>
                <w:rFonts w:cs="Arial"/>
              </w:rPr>
              <w:t>Araubidearen</w:t>
            </w:r>
            <w:proofErr w:type="spellEnd"/>
            <w:r w:rsidR="00FF2448" w:rsidRPr="000A5AA1">
              <w:rPr>
                <w:rFonts w:cs="Arial"/>
              </w:rPr>
              <w:t xml:space="preserve"> </w:t>
            </w:r>
            <w:proofErr w:type="spellStart"/>
            <w:r w:rsidR="00FF2448" w:rsidRPr="000A5AA1">
              <w:rPr>
                <w:rFonts w:cs="Arial"/>
              </w:rPr>
              <w:t>Oinarriak</w:t>
            </w:r>
            <w:proofErr w:type="spellEnd"/>
            <w:r w:rsidR="00FF2448" w:rsidRPr="000A5AA1">
              <w:rPr>
                <w:rFonts w:cs="Arial"/>
              </w:rPr>
              <w:t xml:space="preserve"> </w:t>
            </w:r>
            <w:proofErr w:type="spellStart"/>
            <w:r w:rsidR="00FF2448" w:rsidRPr="000A5AA1">
              <w:rPr>
                <w:rFonts w:cs="Arial"/>
              </w:rPr>
              <w:t>arautzen</w:t>
            </w:r>
            <w:proofErr w:type="spellEnd"/>
            <w:r w:rsidR="00FF2448" w:rsidRPr="000A5AA1">
              <w:rPr>
                <w:rFonts w:cs="Arial"/>
              </w:rPr>
              <w:t xml:space="preserve"> </w:t>
            </w:r>
            <w:proofErr w:type="spellStart"/>
            <w:r w:rsidR="00FF2448" w:rsidRPr="000A5AA1">
              <w:rPr>
                <w:rFonts w:cs="Arial"/>
              </w:rPr>
              <w:t>dituen</w:t>
            </w:r>
            <w:proofErr w:type="spellEnd"/>
            <w:r w:rsidR="00FF2448" w:rsidRPr="000A5AA1">
              <w:rPr>
                <w:rFonts w:cs="Arial"/>
              </w:rPr>
              <w:t xml:space="preserve"> </w:t>
            </w:r>
            <w:proofErr w:type="spellStart"/>
            <w:r w:rsidR="00FF2448" w:rsidRPr="000A5AA1">
              <w:rPr>
                <w:rFonts w:cs="Arial"/>
              </w:rPr>
              <w:t>apirilaren</w:t>
            </w:r>
            <w:proofErr w:type="spellEnd"/>
            <w:r w:rsidR="00FF2448" w:rsidRPr="000A5AA1">
              <w:rPr>
                <w:rFonts w:cs="Arial"/>
              </w:rPr>
              <w:t xml:space="preserve"> 2ko 7/85 </w:t>
            </w:r>
            <w:proofErr w:type="spellStart"/>
            <w:r w:rsidR="00FF2448" w:rsidRPr="000A5AA1">
              <w:rPr>
                <w:rFonts w:cs="Arial"/>
              </w:rPr>
              <w:t>Legearen</w:t>
            </w:r>
            <w:proofErr w:type="spellEnd"/>
            <w:r w:rsidR="00FF2448" w:rsidRPr="000A5AA1">
              <w:rPr>
                <w:rFonts w:cs="Arial"/>
              </w:rPr>
              <w:t xml:space="preserve"> 22.2 e</w:t>
            </w:r>
            <w:r w:rsidR="00FF2448">
              <w:rPr>
                <w:rFonts w:cs="Arial"/>
              </w:rPr>
              <w:t xml:space="preserve">) </w:t>
            </w:r>
            <w:proofErr w:type="spellStart"/>
            <w:r w:rsidR="00FF2448">
              <w:rPr>
                <w:rFonts w:cs="Arial"/>
              </w:rPr>
              <w:t>artikuluak</w:t>
            </w:r>
            <w:proofErr w:type="spellEnd"/>
            <w:r w:rsidR="00FF2448">
              <w:rPr>
                <w:rFonts w:cs="Arial"/>
              </w:rPr>
              <w:t xml:space="preserve"> </w:t>
            </w:r>
            <w:proofErr w:type="spellStart"/>
            <w:r w:rsidR="00FF2448">
              <w:rPr>
                <w:rFonts w:cs="Arial"/>
              </w:rPr>
              <w:t>diotena</w:t>
            </w:r>
            <w:proofErr w:type="spellEnd"/>
            <w:r w:rsidR="00FF2448">
              <w:rPr>
                <w:rFonts w:cs="Arial"/>
              </w:rPr>
              <w:t xml:space="preserve"> </w:t>
            </w:r>
            <w:proofErr w:type="spellStart"/>
            <w:r w:rsidR="00FF2448">
              <w:rPr>
                <w:rFonts w:cs="Arial"/>
              </w:rPr>
              <w:t>kontuan</w:t>
            </w:r>
            <w:proofErr w:type="spellEnd"/>
            <w:r w:rsidR="00FF2448">
              <w:rPr>
                <w:rFonts w:cs="Arial"/>
              </w:rPr>
              <w:t xml:space="preserve"> </w:t>
            </w:r>
            <w:proofErr w:type="spellStart"/>
            <w:r w:rsidR="00FF2448">
              <w:rPr>
                <w:rFonts w:cs="Arial"/>
              </w:rPr>
              <w:t>hartuta</w:t>
            </w:r>
            <w:proofErr w:type="spellEnd"/>
            <w:r w:rsidR="00FF2448">
              <w:rPr>
                <w:rFonts w:cs="Arial"/>
              </w:rPr>
              <w:t xml:space="preserve">. </w:t>
            </w:r>
          </w:p>
        </w:tc>
        <w:tc>
          <w:tcPr>
            <w:tcW w:w="4753" w:type="dxa"/>
            <w:shd w:val="clear" w:color="auto" w:fill="auto"/>
          </w:tcPr>
          <w:p w:rsidR="00FF2448" w:rsidRPr="000A5AA1" w:rsidRDefault="004F1D4D" w:rsidP="00CF79CD">
            <w:pPr>
              <w:rPr>
                <w:rFonts w:cs="Arial"/>
              </w:rPr>
            </w:pPr>
            <w:r>
              <w:rPr>
                <w:rFonts w:cs="Arial"/>
              </w:rPr>
              <w:t>“</w:t>
            </w:r>
            <w:r w:rsidR="00FF2448" w:rsidRPr="000A5AA1">
              <w:rPr>
                <w:rFonts w:cs="Arial"/>
              </w:rPr>
              <w:t xml:space="preserve">Vistos la propuesta de Alcaldía, el informe emitido por la Secretaria y el Interventor Municipales, de acuerdo con la Norma Foral 11/89 de 5 de julio, del Territorio Histórico de </w:t>
            </w:r>
            <w:proofErr w:type="spellStart"/>
            <w:r w:rsidR="00FF2448" w:rsidRPr="000A5AA1">
              <w:rPr>
                <w:rFonts w:cs="Arial"/>
              </w:rPr>
              <w:t>Gipúzkoa</w:t>
            </w:r>
            <w:proofErr w:type="spellEnd"/>
            <w:r w:rsidR="00FF2448" w:rsidRPr="000A5AA1">
              <w:rPr>
                <w:rFonts w:cs="Arial"/>
              </w:rPr>
              <w:t xml:space="preserve"> y el artículo 22.2 e) de la Ley 7/85 de 2 de abril reguladora de las Bases de Régimen Local, en la que se propone una bonificación del </w:t>
            </w:r>
            <w:r w:rsidR="00FF2448">
              <w:rPr>
                <w:rFonts w:cs="Arial"/>
              </w:rPr>
              <w:t xml:space="preserve">95 </w:t>
            </w:r>
            <w:r w:rsidR="00FF2448" w:rsidRPr="000A5AA1">
              <w:rPr>
                <w:rFonts w:cs="Arial"/>
              </w:rPr>
              <w:t>%  de la Ordenanza del Impuesto sobre Constr</w:t>
            </w:r>
            <w:r>
              <w:rPr>
                <w:rFonts w:cs="Arial"/>
              </w:rPr>
              <w:t>ucciones, Instalaciones y Obras.</w:t>
            </w:r>
          </w:p>
        </w:tc>
      </w:tr>
      <w:tr w:rsidR="00FF2448" w:rsidRPr="000A5AA1" w:rsidTr="00982CA6">
        <w:tblPrEx>
          <w:tblLook w:val="0000" w:firstRow="0" w:lastRow="0" w:firstColumn="0" w:lastColumn="0" w:noHBand="0" w:noVBand="0"/>
        </w:tblPrEx>
        <w:tc>
          <w:tcPr>
            <w:tcW w:w="4872" w:type="dxa"/>
            <w:shd w:val="clear" w:color="auto" w:fill="auto"/>
          </w:tcPr>
          <w:p w:rsidR="00FF2448" w:rsidRPr="000A5AA1" w:rsidRDefault="00FF2448" w:rsidP="00CF79CD">
            <w:pPr>
              <w:rPr>
                <w:rFonts w:cs="Arial"/>
              </w:rPr>
            </w:pPr>
          </w:p>
        </w:tc>
        <w:tc>
          <w:tcPr>
            <w:tcW w:w="4753" w:type="dxa"/>
            <w:shd w:val="clear" w:color="auto" w:fill="auto"/>
          </w:tcPr>
          <w:p w:rsidR="00FF2448" w:rsidRPr="000A5AA1" w:rsidRDefault="00FF2448" w:rsidP="00CF79CD">
            <w:pPr>
              <w:rPr>
                <w:rFonts w:cs="Arial"/>
              </w:rPr>
            </w:pPr>
          </w:p>
        </w:tc>
      </w:tr>
      <w:tr w:rsidR="00FF2448" w:rsidRPr="000A5AA1" w:rsidTr="00982CA6">
        <w:tblPrEx>
          <w:tblLook w:val="0000" w:firstRow="0" w:lastRow="0" w:firstColumn="0" w:lastColumn="0" w:noHBand="0" w:noVBand="0"/>
        </w:tblPrEx>
        <w:tc>
          <w:tcPr>
            <w:tcW w:w="4872" w:type="dxa"/>
            <w:shd w:val="clear" w:color="auto" w:fill="auto"/>
          </w:tcPr>
          <w:p w:rsidR="00FF2448" w:rsidRPr="000A5AA1" w:rsidRDefault="00FF2448" w:rsidP="00CF79CD">
            <w:pPr>
              <w:rPr>
                <w:rFonts w:cs="Arial"/>
              </w:rPr>
            </w:pPr>
          </w:p>
        </w:tc>
        <w:tc>
          <w:tcPr>
            <w:tcW w:w="4753" w:type="dxa"/>
            <w:shd w:val="clear" w:color="auto" w:fill="auto"/>
          </w:tcPr>
          <w:p w:rsidR="00FF2448" w:rsidRPr="000A5AA1" w:rsidRDefault="00FF2448" w:rsidP="00CF79CD">
            <w:pPr>
              <w:rPr>
                <w:rFonts w:cs="Arial"/>
              </w:rPr>
            </w:pPr>
          </w:p>
        </w:tc>
      </w:tr>
      <w:tr w:rsidR="00FF2448" w:rsidRPr="000A5AA1" w:rsidTr="00982CA6">
        <w:tblPrEx>
          <w:tblLook w:val="0000" w:firstRow="0" w:lastRow="0" w:firstColumn="0" w:lastColumn="0" w:noHBand="0" w:noVBand="0"/>
        </w:tblPrEx>
        <w:tc>
          <w:tcPr>
            <w:tcW w:w="4872" w:type="dxa"/>
            <w:shd w:val="clear" w:color="auto" w:fill="auto"/>
          </w:tcPr>
          <w:p w:rsidR="00FF2448" w:rsidRPr="000A5AA1" w:rsidRDefault="00FF2448" w:rsidP="00CF79CD">
            <w:pPr>
              <w:rPr>
                <w:rFonts w:cs="Arial"/>
              </w:rPr>
            </w:pPr>
            <w:proofErr w:type="spellStart"/>
            <w:r>
              <w:rPr>
                <w:rFonts w:cs="Arial"/>
              </w:rPr>
              <w:t>Jarraian</w:t>
            </w:r>
            <w:proofErr w:type="spellEnd"/>
            <w:r>
              <w:rPr>
                <w:rFonts w:cs="Arial"/>
              </w:rPr>
              <w:t xml:space="preserve">, </w:t>
            </w:r>
            <w:proofErr w:type="spellStart"/>
            <w:r w:rsidRPr="00B31BD1">
              <w:rPr>
                <w:rFonts w:cs="Arial"/>
              </w:rPr>
              <w:t>Ordenantzaren</w:t>
            </w:r>
            <w:proofErr w:type="spellEnd"/>
            <w:r w:rsidRPr="00B31BD1">
              <w:rPr>
                <w:rFonts w:cs="Arial"/>
              </w:rPr>
              <w:t xml:space="preserve"> </w:t>
            </w:r>
            <w:proofErr w:type="spellStart"/>
            <w:r w:rsidRPr="00B31BD1">
              <w:rPr>
                <w:rFonts w:cs="Arial"/>
              </w:rPr>
              <w:t>aldaketa</w:t>
            </w:r>
            <w:r>
              <w:rPr>
                <w:rFonts w:cs="Arial"/>
              </w:rPr>
              <w:t>ri</w:t>
            </w:r>
            <w:proofErr w:type="spellEnd"/>
            <w:r>
              <w:rPr>
                <w:rFonts w:cs="Arial"/>
              </w:rPr>
              <w:t xml:space="preserve"> </w:t>
            </w:r>
            <w:proofErr w:type="spellStart"/>
            <w:r>
              <w:rPr>
                <w:rFonts w:cs="Arial"/>
              </w:rPr>
              <w:t>buruzko</w:t>
            </w:r>
            <w:proofErr w:type="spellEnd"/>
            <w:r>
              <w:rPr>
                <w:rFonts w:cs="Arial"/>
              </w:rPr>
              <w:t xml:space="preserve"> </w:t>
            </w:r>
            <w:proofErr w:type="spellStart"/>
            <w:r>
              <w:rPr>
                <w:rFonts w:cs="Arial"/>
              </w:rPr>
              <w:t>proposamena</w:t>
            </w:r>
            <w:proofErr w:type="spellEnd"/>
            <w:r>
              <w:rPr>
                <w:rFonts w:cs="Arial"/>
              </w:rPr>
              <w:t xml:space="preserve"> </w:t>
            </w:r>
            <w:proofErr w:type="spellStart"/>
            <w:r>
              <w:rPr>
                <w:rFonts w:cs="Arial"/>
              </w:rPr>
              <w:t>bozkatu</w:t>
            </w:r>
            <w:proofErr w:type="spellEnd"/>
            <w:r>
              <w:rPr>
                <w:rFonts w:cs="Arial"/>
              </w:rPr>
              <w:t xml:space="preserve"> da eta </w:t>
            </w:r>
            <w:proofErr w:type="spellStart"/>
            <w:r>
              <w:rPr>
                <w:rFonts w:cs="Arial"/>
              </w:rPr>
              <w:t>Lan</w:t>
            </w:r>
            <w:proofErr w:type="spellEnd"/>
            <w:r>
              <w:rPr>
                <w:rFonts w:cs="Arial"/>
              </w:rPr>
              <w:t xml:space="preserve"> </w:t>
            </w:r>
            <w:proofErr w:type="spellStart"/>
            <w:r>
              <w:rPr>
                <w:rFonts w:cs="Arial"/>
              </w:rPr>
              <w:t>batzordeak</w:t>
            </w:r>
            <w:proofErr w:type="spellEnd"/>
            <w:r>
              <w:rPr>
                <w:rFonts w:cs="Arial"/>
              </w:rPr>
              <w:t xml:space="preserve"> </w:t>
            </w:r>
            <w:proofErr w:type="spellStart"/>
            <w:r>
              <w:rPr>
                <w:rFonts w:cs="Arial"/>
              </w:rPr>
              <w:t>aho</w:t>
            </w:r>
            <w:proofErr w:type="spellEnd"/>
            <w:r>
              <w:rPr>
                <w:rFonts w:cs="Arial"/>
              </w:rPr>
              <w:t xml:space="preserve"> </w:t>
            </w:r>
            <w:proofErr w:type="spellStart"/>
            <w:r>
              <w:rPr>
                <w:rFonts w:cs="Arial"/>
              </w:rPr>
              <w:t>batez</w:t>
            </w:r>
            <w:proofErr w:type="spellEnd"/>
            <w:r>
              <w:rPr>
                <w:rFonts w:cs="Arial"/>
              </w:rPr>
              <w:t xml:space="preserve"> </w:t>
            </w:r>
            <w:proofErr w:type="spellStart"/>
            <w:r>
              <w:rPr>
                <w:rFonts w:cs="Arial"/>
              </w:rPr>
              <w:t>Udalbatzarrari</w:t>
            </w:r>
            <w:proofErr w:type="spellEnd"/>
            <w:r>
              <w:rPr>
                <w:rFonts w:cs="Arial"/>
              </w:rPr>
              <w:t xml:space="preserve"> </w:t>
            </w:r>
            <w:proofErr w:type="spellStart"/>
            <w:r>
              <w:rPr>
                <w:rFonts w:cs="Arial"/>
              </w:rPr>
              <w:t>hauxe</w:t>
            </w:r>
            <w:proofErr w:type="spellEnd"/>
            <w:r>
              <w:rPr>
                <w:rFonts w:cs="Arial"/>
              </w:rPr>
              <w:t xml:space="preserve"> </w:t>
            </w:r>
            <w:proofErr w:type="spellStart"/>
            <w:r>
              <w:rPr>
                <w:rFonts w:cs="Arial"/>
              </w:rPr>
              <w:t>proposatzen</w:t>
            </w:r>
            <w:proofErr w:type="spellEnd"/>
            <w:r>
              <w:rPr>
                <w:rFonts w:cs="Arial"/>
              </w:rPr>
              <w:t xml:space="preserve"> dio: </w:t>
            </w:r>
            <w:proofErr w:type="spellStart"/>
            <w:r>
              <w:rPr>
                <w:rFonts w:cs="Arial"/>
              </w:rPr>
              <w:t>Eraikuntzen</w:t>
            </w:r>
            <w:proofErr w:type="spellEnd"/>
            <w:r>
              <w:rPr>
                <w:rFonts w:cs="Arial"/>
              </w:rPr>
              <w:t xml:space="preserve">, </w:t>
            </w:r>
            <w:proofErr w:type="spellStart"/>
            <w:r>
              <w:rPr>
                <w:rFonts w:cs="Arial"/>
              </w:rPr>
              <w:t>Instalazioen</w:t>
            </w:r>
            <w:proofErr w:type="spellEnd"/>
            <w:r>
              <w:rPr>
                <w:rFonts w:cs="Arial"/>
              </w:rPr>
              <w:t xml:space="preserve"> eta Ob</w:t>
            </w:r>
            <w:r w:rsidR="00651541">
              <w:rPr>
                <w:rFonts w:cs="Arial"/>
              </w:rPr>
              <w:t xml:space="preserve">ren </w:t>
            </w:r>
            <w:proofErr w:type="spellStart"/>
            <w:r w:rsidR="00651541">
              <w:rPr>
                <w:rFonts w:cs="Arial"/>
              </w:rPr>
              <w:t>gaineko</w:t>
            </w:r>
            <w:proofErr w:type="spellEnd"/>
            <w:r w:rsidR="00651541">
              <w:rPr>
                <w:rFonts w:cs="Arial"/>
              </w:rPr>
              <w:t xml:space="preserve"> </w:t>
            </w:r>
            <w:proofErr w:type="spellStart"/>
            <w:r w:rsidR="00651541">
              <w:rPr>
                <w:rFonts w:cs="Arial"/>
              </w:rPr>
              <w:t>Zergaren</w:t>
            </w:r>
            <w:proofErr w:type="spellEnd"/>
            <w:r w:rsidR="00651541">
              <w:rPr>
                <w:rFonts w:cs="Arial"/>
              </w:rPr>
              <w:t xml:space="preserve"> </w:t>
            </w:r>
            <w:proofErr w:type="spellStart"/>
            <w:r w:rsidR="00651541">
              <w:rPr>
                <w:rFonts w:cs="Arial"/>
              </w:rPr>
              <w:t>Ordenantzaren</w:t>
            </w:r>
            <w:proofErr w:type="spellEnd"/>
            <w:r w:rsidR="00651541">
              <w:rPr>
                <w:rFonts w:cs="Arial"/>
              </w:rPr>
              <w:t xml:space="preserve"> </w:t>
            </w:r>
            <w:proofErr w:type="spellStart"/>
            <w:r>
              <w:rPr>
                <w:rFonts w:cs="Arial"/>
              </w:rPr>
              <w:t>aldaketa</w:t>
            </w:r>
            <w:proofErr w:type="spellEnd"/>
            <w:r>
              <w:rPr>
                <w:rFonts w:cs="Arial"/>
              </w:rPr>
              <w:t xml:space="preserve"> </w:t>
            </w:r>
            <w:proofErr w:type="spellStart"/>
            <w:r>
              <w:rPr>
                <w:rFonts w:cs="Arial"/>
              </w:rPr>
              <w:t>onartzea</w:t>
            </w:r>
            <w:proofErr w:type="spellEnd"/>
            <w:r>
              <w:rPr>
                <w:rFonts w:cs="Arial"/>
              </w:rPr>
              <w:t>.</w:t>
            </w:r>
          </w:p>
        </w:tc>
        <w:tc>
          <w:tcPr>
            <w:tcW w:w="4753" w:type="dxa"/>
            <w:shd w:val="clear" w:color="auto" w:fill="auto"/>
          </w:tcPr>
          <w:p w:rsidR="00FF2448" w:rsidRPr="000A5AA1" w:rsidRDefault="00FF2448" w:rsidP="00CF79CD">
            <w:pPr>
              <w:rPr>
                <w:rFonts w:cs="Arial"/>
              </w:rPr>
            </w:pPr>
            <w:r>
              <w:rPr>
                <w:rFonts w:cs="Arial"/>
              </w:rPr>
              <w:t>A continuación se p</w:t>
            </w:r>
            <w:r w:rsidRPr="000A5AA1">
              <w:rPr>
                <w:rFonts w:cs="Arial"/>
              </w:rPr>
              <w:t>rocede a la votación de la propuesta de Modificación de la Ordenanza</w:t>
            </w:r>
            <w:r>
              <w:rPr>
                <w:rFonts w:cs="Arial"/>
              </w:rPr>
              <w:t>,</w:t>
            </w:r>
            <w:r w:rsidRPr="000A5AA1">
              <w:rPr>
                <w:rFonts w:cs="Arial"/>
              </w:rPr>
              <w:t xml:space="preserve"> </w:t>
            </w:r>
            <w:r>
              <w:rPr>
                <w:rFonts w:cs="Arial"/>
              </w:rPr>
              <w:t xml:space="preserve">y por unanimidad </w:t>
            </w:r>
            <w:r w:rsidRPr="000A5AA1">
              <w:rPr>
                <w:rFonts w:cs="Arial"/>
              </w:rPr>
              <w:t>propone al Pleno Municipal adopte el siguiente acuerdo:</w:t>
            </w:r>
            <w:r>
              <w:rPr>
                <w:rFonts w:cs="Arial"/>
              </w:rPr>
              <w:t xml:space="preserve"> Aprobar la Modificación de la </w:t>
            </w:r>
            <w:r w:rsidRPr="000A5AA1">
              <w:rPr>
                <w:rFonts w:cs="Arial"/>
              </w:rPr>
              <w:t>Ordenanza del Impuesto sobre Construcciones, Instalaciones y Obras.</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308"/>
      </w:tblGrid>
      <w:tr w:rsidR="00FF2448" w:rsidRPr="005551D8" w:rsidTr="00CF79CD">
        <w:tc>
          <w:tcPr>
            <w:tcW w:w="4820" w:type="dxa"/>
          </w:tcPr>
          <w:p w:rsidR="00FF2448" w:rsidRPr="006A1602" w:rsidRDefault="00FF2448" w:rsidP="00CF79CD">
            <w:pPr>
              <w:pStyle w:val="Sinespaciado"/>
              <w:jc w:val="both"/>
              <w:rPr>
                <w:rFonts w:ascii="Arial" w:hAnsi="Arial" w:cs="Arial"/>
              </w:rPr>
            </w:pPr>
          </w:p>
        </w:tc>
        <w:tc>
          <w:tcPr>
            <w:tcW w:w="4819" w:type="dxa"/>
          </w:tcPr>
          <w:p w:rsidR="00FF2448" w:rsidRPr="006A1602" w:rsidRDefault="00FF2448" w:rsidP="00CF79CD">
            <w:pPr>
              <w:pStyle w:val="Sinespaciado"/>
              <w:jc w:val="both"/>
              <w:rPr>
                <w:rFonts w:ascii="Arial" w:hAnsi="Arial" w:cs="Arial"/>
              </w:rPr>
            </w:pPr>
          </w:p>
        </w:tc>
      </w:tr>
      <w:tr w:rsidR="00FF2448" w:rsidRPr="005551D8" w:rsidTr="00CF79CD">
        <w:tc>
          <w:tcPr>
            <w:tcW w:w="4820" w:type="dxa"/>
          </w:tcPr>
          <w:p w:rsidR="00FF2448" w:rsidRPr="006A1602" w:rsidRDefault="006B1B37" w:rsidP="00CF79CD">
            <w:pPr>
              <w:pStyle w:val="Sinespaciado"/>
              <w:jc w:val="both"/>
              <w:rPr>
                <w:rFonts w:ascii="Arial" w:hAnsi="Arial" w:cs="Arial"/>
              </w:rPr>
            </w:pPr>
            <w:proofErr w:type="spellStart"/>
            <w:r w:rsidRPr="006A1602">
              <w:rPr>
                <w:rFonts w:ascii="Arial" w:hAnsi="Arial" w:cs="Arial"/>
              </w:rPr>
              <w:t>Aurrena</w:t>
            </w:r>
            <w:proofErr w:type="spellEnd"/>
            <w:r w:rsidR="00FF2448" w:rsidRPr="006A1602">
              <w:rPr>
                <w:rFonts w:ascii="Arial" w:hAnsi="Arial" w:cs="Arial"/>
              </w:rPr>
              <w:t>: ERAIKUNTZEN, INSTALAZIOEN ETA OBREN GAINEKO ZERGA ARAUTZEN DUEN ORDENANTZA FISKALA.</w:t>
            </w:r>
          </w:p>
        </w:tc>
        <w:tc>
          <w:tcPr>
            <w:tcW w:w="4819" w:type="dxa"/>
          </w:tcPr>
          <w:p w:rsidR="00FF2448" w:rsidRPr="006A1602" w:rsidRDefault="006B1B37" w:rsidP="00CF79CD">
            <w:pPr>
              <w:pStyle w:val="Sinespaciado"/>
              <w:jc w:val="both"/>
              <w:rPr>
                <w:rFonts w:ascii="Arial" w:hAnsi="Arial" w:cs="Arial"/>
              </w:rPr>
            </w:pPr>
            <w:r w:rsidRPr="006A1602">
              <w:rPr>
                <w:rFonts w:ascii="Arial" w:hAnsi="Arial" w:cs="Arial"/>
              </w:rPr>
              <w:t>Primero</w:t>
            </w:r>
            <w:r w:rsidR="00FF2448" w:rsidRPr="006A1602">
              <w:rPr>
                <w:rFonts w:ascii="Arial" w:hAnsi="Arial" w:cs="Arial"/>
              </w:rPr>
              <w:t>: ORDENANZA FISCAL REGULADORA DEL IMPUESTO SOBRE CONSTRUCCIONES, INSTALACIONES Y OBRAS.</w:t>
            </w:r>
          </w:p>
        </w:tc>
      </w:tr>
      <w:tr w:rsidR="00FF2448" w:rsidRPr="005551D8" w:rsidTr="00CF79CD">
        <w:tc>
          <w:tcPr>
            <w:tcW w:w="4820" w:type="dxa"/>
          </w:tcPr>
          <w:p w:rsidR="00FF2448" w:rsidRPr="006A1602" w:rsidRDefault="00FF2448" w:rsidP="00CF79CD">
            <w:pPr>
              <w:pStyle w:val="Sinespaciado"/>
              <w:jc w:val="both"/>
              <w:rPr>
                <w:rFonts w:ascii="Arial" w:hAnsi="Arial" w:cs="Arial"/>
              </w:rPr>
            </w:pPr>
          </w:p>
        </w:tc>
        <w:tc>
          <w:tcPr>
            <w:tcW w:w="4819" w:type="dxa"/>
          </w:tcPr>
          <w:p w:rsidR="00FF2448" w:rsidRPr="006A1602" w:rsidRDefault="00FF2448" w:rsidP="00CF79CD">
            <w:pPr>
              <w:pStyle w:val="Sinespaciado"/>
              <w:jc w:val="both"/>
              <w:rPr>
                <w:rFonts w:ascii="Arial" w:hAnsi="Arial" w:cs="Arial"/>
              </w:rPr>
            </w:pPr>
          </w:p>
        </w:tc>
      </w:tr>
      <w:tr w:rsidR="00FF2448" w:rsidRPr="005551D8" w:rsidTr="00CF79CD">
        <w:tc>
          <w:tcPr>
            <w:tcW w:w="4820" w:type="dxa"/>
          </w:tcPr>
          <w:p w:rsidR="00FF2448" w:rsidRPr="006A1602" w:rsidRDefault="00FF2448" w:rsidP="00CF79CD">
            <w:pPr>
              <w:pStyle w:val="Sinespaciado"/>
              <w:jc w:val="both"/>
              <w:rPr>
                <w:rFonts w:ascii="Arial" w:hAnsi="Arial" w:cs="Arial"/>
              </w:rPr>
            </w:pPr>
            <w:proofErr w:type="spellStart"/>
            <w:r w:rsidRPr="006A1602">
              <w:rPr>
                <w:rFonts w:ascii="Arial" w:hAnsi="Arial" w:cs="Arial"/>
              </w:rPr>
              <w:t>Zerga</w:t>
            </w:r>
            <w:proofErr w:type="spellEnd"/>
            <w:r w:rsidRPr="006A1602">
              <w:rPr>
                <w:rFonts w:ascii="Arial" w:hAnsi="Arial" w:cs="Arial"/>
              </w:rPr>
              <w:t xml:space="preserve"> </w:t>
            </w:r>
            <w:proofErr w:type="spellStart"/>
            <w:r w:rsidRPr="006A1602">
              <w:rPr>
                <w:rFonts w:ascii="Arial" w:hAnsi="Arial" w:cs="Arial"/>
              </w:rPr>
              <w:t>arautzen</w:t>
            </w:r>
            <w:proofErr w:type="spellEnd"/>
            <w:r w:rsidRPr="006A1602">
              <w:rPr>
                <w:rFonts w:ascii="Arial" w:hAnsi="Arial" w:cs="Arial"/>
              </w:rPr>
              <w:t xml:space="preserve"> </w:t>
            </w:r>
            <w:proofErr w:type="spellStart"/>
            <w:r w:rsidRPr="006A1602">
              <w:rPr>
                <w:rFonts w:ascii="Arial" w:hAnsi="Arial" w:cs="Arial"/>
              </w:rPr>
              <w:t>duen</w:t>
            </w:r>
            <w:proofErr w:type="spellEnd"/>
            <w:r w:rsidRPr="006A1602">
              <w:rPr>
                <w:rFonts w:ascii="Arial" w:hAnsi="Arial" w:cs="Arial"/>
              </w:rPr>
              <w:t xml:space="preserve"> </w:t>
            </w:r>
            <w:proofErr w:type="spellStart"/>
            <w:r w:rsidRPr="006A1602">
              <w:rPr>
                <w:rFonts w:ascii="Arial" w:hAnsi="Arial" w:cs="Arial"/>
              </w:rPr>
              <w:t>Ordenantza</w:t>
            </w:r>
            <w:proofErr w:type="spellEnd"/>
            <w:r w:rsidRPr="006A1602">
              <w:rPr>
                <w:rFonts w:ascii="Arial" w:hAnsi="Arial" w:cs="Arial"/>
              </w:rPr>
              <w:t xml:space="preserve"> </w:t>
            </w:r>
            <w:r w:rsidRPr="006A1602">
              <w:rPr>
                <w:rFonts w:ascii="Arial" w:hAnsi="Arial" w:cs="Arial"/>
                <w:b/>
              </w:rPr>
              <w:t>ALDATZEA</w:t>
            </w:r>
            <w:r w:rsidRPr="006A1602">
              <w:rPr>
                <w:rFonts w:ascii="Arial" w:hAnsi="Arial" w:cs="Arial"/>
              </w:rPr>
              <w:t xml:space="preserve">, </w:t>
            </w:r>
            <w:proofErr w:type="spellStart"/>
            <w:r w:rsidRPr="006A1602">
              <w:rPr>
                <w:rFonts w:ascii="Arial" w:hAnsi="Arial" w:cs="Arial"/>
              </w:rPr>
              <w:t>Ordenantzaren</w:t>
            </w:r>
            <w:proofErr w:type="spellEnd"/>
            <w:r w:rsidRPr="006A1602">
              <w:rPr>
                <w:rFonts w:ascii="Arial" w:hAnsi="Arial" w:cs="Arial"/>
              </w:rPr>
              <w:t xml:space="preserve"> 5. </w:t>
            </w:r>
            <w:proofErr w:type="spellStart"/>
            <w:proofErr w:type="gramStart"/>
            <w:r w:rsidRPr="006A1602">
              <w:rPr>
                <w:rFonts w:ascii="Arial" w:hAnsi="Arial" w:cs="Arial"/>
              </w:rPr>
              <w:t>artikuluari</w:t>
            </w:r>
            <w:proofErr w:type="spellEnd"/>
            <w:proofErr w:type="gramEnd"/>
            <w:r w:rsidRPr="006A1602">
              <w:rPr>
                <w:rFonts w:ascii="Arial" w:hAnsi="Arial" w:cs="Arial"/>
              </w:rPr>
              <w:t xml:space="preserve"> 10. </w:t>
            </w:r>
            <w:proofErr w:type="spellStart"/>
            <w:r w:rsidRPr="006A1602">
              <w:rPr>
                <w:rFonts w:ascii="Arial" w:hAnsi="Arial" w:cs="Arial"/>
              </w:rPr>
              <w:t>atal</w:t>
            </w:r>
            <w:proofErr w:type="spellEnd"/>
            <w:r w:rsidRPr="006A1602">
              <w:rPr>
                <w:rFonts w:ascii="Arial" w:hAnsi="Arial" w:cs="Arial"/>
              </w:rPr>
              <w:t xml:space="preserve"> </w:t>
            </w:r>
            <w:proofErr w:type="spellStart"/>
            <w:r w:rsidRPr="006A1602">
              <w:rPr>
                <w:rFonts w:ascii="Arial" w:hAnsi="Arial" w:cs="Arial"/>
              </w:rPr>
              <w:t>bat</w:t>
            </w:r>
            <w:proofErr w:type="spellEnd"/>
            <w:r w:rsidRPr="006A1602">
              <w:rPr>
                <w:rFonts w:ascii="Arial" w:hAnsi="Arial" w:cs="Arial"/>
              </w:rPr>
              <w:t xml:space="preserve"> </w:t>
            </w:r>
            <w:proofErr w:type="spellStart"/>
            <w:r w:rsidRPr="006A1602">
              <w:rPr>
                <w:rFonts w:ascii="Arial" w:hAnsi="Arial" w:cs="Arial"/>
              </w:rPr>
              <w:t>gehituta</w:t>
            </w:r>
            <w:proofErr w:type="spellEnd"/>
            <w:r w:rsidRPr="006A1602">
              <w:rPr>
                <w:rFonts w:ascii="Arial" w:hAnsi="Arial" w:cs="Arial"/>
              </w:rPr>
              <w:t>:</w:t>
            </w:r>
          </w:p>
        </w:tc>
        <w:tc>
          <w:tcPr>
            <w:tcW w:w="4819" w:type="dxa"/>
          </w:tcPr>
          <w:p w:rsidR="00FF2448" w:rsidRPr="006A1602" w:rsidRDefault="00FF2448" w:rsidP="00CF79CD">
            <w:pPr>
              <w:pStyle w:val="Sinespaciado"/>
              <w:jc w:val="both"/>
              <w:rPr>
                <w:rFonts w:ascii="Arial" w:hAnsi="Arial" w:cs="Arial"/>
                <w:b/>
              </w:rPr>
            </w:pPr>
            <w:r w:rsidRPr="006A1602">
              <w:rPr>
                <w:rFonts w:ascii="Arial" w:hAnsi="Arial" w:cs="Arial"/>
                <w:b/>
              </w:rPr>
              <w:t>MODIFICAR</w:t>
            </w:r>
            <w:r w:rsidRPr="006A1602">
              <w:rPr>
                <w:rFonts w:ascii="Arial" w:hAnsi="Arial" w:cs="Arial"/>
              </w:rPr>
              <w:t xml:space="preserve"> la Ordenanza Reguladora del Impuesto, incorporando un nuevo punto, el 10, al artículo 5º de la ordenanza con la siguiente redacción:</w:t>
            </w:r>
          </w:p>
        </w:tc>
      </w:tr>
      <w:tr w:rsidR="00FF2448" w:rsidRPr="00EB631B" w:rsidTr="00CF79CD">
        <w:tc>
          <w:tcPr>
            <w:tcW w:w="4820" w:type="dxa"/>
          </w:tcPr>
          <w:p w:rsidR="00FF2448" w:rsidRPr="00EB631B" w:rsidRDefault="00FF2448" w:rsidP="00CF79CD">
            <w:pPr>
              <w:pStyle w:val="Sinespaciado"/>
              <w:jc w:val="both"/>
              <w:rPr>
                <w:rFonts w:ascii="Arial" w:hAnsi="Arial" w:cs="Arial"/>
                <w:sz w:val="20"/>
                <w:szCs w:val="20"/>
              </w:rPr>
            </w:pPr>
          </w:p>
        </w:tc>
        <w:tc>
          <w:tcPr>
            <w:tcW w:w="4819" w:type="dxa"/>
          </w:tcPr>
          <w:p w:rsidR="00FF2448" w:rsidRPr="00EB631B" w:rsidRDefault="00FF2448" w:rsidP="00CF79CD">
            <w:pPr>
              <w:pStyle w:val="Sinespaciado"/>
              <w:jc w:val="both"/>
              <w:rPr>
                <w:rFonts w:ascii="Arial" w:hAnsi="Arial" w:cs="Arial"/>
                <w:sz w:val="20"/>
                <w:szCs w:val="20"/>
              </w:rPr>
            </w:pPr>
          </w:p>
        </w:tc>
      </w:tr>
      <w:tr w:rsidR="00FF2448" w:rsidRPr="005551D8" w:rsidTr="00CF79CD">
        <w:tc>
          <w:tcPr>
            <w:tcW w:w="4820" w:type="dxa"/>
          </w:tcPr>
          <w:p w:rsidR="00FF2448" w:rsidRPr="00077850" w:rsidRDefault="00FF2448" w:rsidP="00CF79CD">
            <w:pPr>
              <w:pStyle w:val="Sinespaciado"/>
              <w:jc w:val="both"/>
              <w:rPr>
                <w:rFonts w:ascii="Arial" w:hAnsi="Arial" w:cs="Arial"/>
                <w:sz w:val="18"/>
                <w:szCs w:val="18"/>
              </w:rPr>
            </w:pPr>
            <w:r w:rsidRPr="00077850">
              <w:rPr>
                <w:rFonts w:ascii="Arial" w:hAnsi="Arial" w:cs="Arial"/>
                <w:sz w:val="18"/>
                <w:szCs w:val="18"/>
                <w:lang w:val="eu-ES"/>
              </w:rPr>
              <w:t xml:space="preserve">“10. Udalaren interes </w:t>
            </w:r>
            <w:proofErr w:type="spellStart"/>
            <w:r w:rsidRPr="00077850">
              <w:rPr>
                <w:rFonts w:ascii="Arial" w:hAnsi="Arial" w:cs="Arial"/>
                <w:sz w:val="18"/>
                <w:szCs w:val="18"/>
                <w:lang w:val="eu-ES"/>
              </w:rPr>
              <w:t>berezikotzat</w:t>
            </w:r>
            <w:proofErr w:type="spellEnd"/>
            <w:r w:rsidRPr="00077850">
              <w:rPr>
                <w:rFonts w:ascii="Arial" w:hAnsi="Arial" w:cs="Arial"/>
                <w:sz w:val="18"/>
                <w:szCs w:val="18"/>
                <w:lang w:val="eu-ES"/>
              </w:rPr>
              <w:t xml:space="preserve"> deklaratzen dira udalerriko baserrietan egindako obrak,   nekazaritza eta abelazkuntza jarduerarekin </w:t>
            </w:r>
            <w:r w:rsidRPr="00077850">
              <w:rPr>
                <w:rFonts w:ascii="Arial" w:hAnsi="Arial" w:cs="Arial"/>
                <w:sz w:val="18"/>
                <w:szCs w:val="18"/>
                <w:lang w:val="eu-ES"/>
              </w:rPr>
              <w:lastRenderedPageBreak/>
              <w:t>zuzenean lotutakoak; horregatik, % 95aren hobaria izango dute Zergaren kuotan.  Hobaria jaso ahal izateko, obraren jabeak Gizarte Segurantzaren norberaren konturako nekazarien araubide berezian alta emandakoa izan behar du.”</w:t>
            </w:r>
          </w:p>
          <w:p w:rsidR="00FF2448" w:rsidRPr="00077850" w:rsidRDefault="00FF2448" w:rsidP="00CF79CD">
            <w:pPr>
              <w:pStyle w:val="Sinespaciado"/>
              <w:jc w:val="both"/>
              <w:rPr>
                <w:rFonts w:ascii="Arial" w:hAnsi="Arial" w:cs="Arial"/>
                <w:sz w:val="18"/>
                <w:szCs w:val="18"/>
              </w:rPr>
            </w:pPr>
          </w:p>
        </w:tc>
        <w:tc>
          <w:tcPr>
            <w:tcW w:w="4819" w:type="dxa"/>
          </w:tcPr>
          <w:p w:rsidR="00FF2448" w:rsidRPr="00077850" w:rsidRDefault="00FF2448" w:rsidP="006B1B37">
            <w:pPr>
              <w:pStyle w:val="Sinespaciado"/>
              <w:jc w:val="both"/>
              <w:rPr>
                <w:rFonts w:ascii="Arial" w:hAnsi="Arial" w:cs="Arial"/>
                <w:sz w:val="18"/>
                <w:szCs w:val="18"/>
              </w:rPr>
            </w:pPr>
            <w:r w:rsidRPr="00077850">
              <w:rPr>
                <w:rFonts w:ascii="Arial" w:hAnsi="Arial" w:cs="Arial"/>
                <w:sz w:val="18"/>
                <w:szCs w:val="18"/>
              </w:rPr>
              <w:lastRenderedPageBreak/>
              <w:t>“10. Se declaran de especial interés municipal y gozarán de una bonificación del 95</w:t>
            </w:r>
            <w:r w:rsidR="006B1B37">
              <w:rPr>
                <w:rFonts w:ascii="Arial" w:hAnsi="Arial" w:cs="Arial"/>
                <w:sz w:val="18"/>
                <w:szCs w:val="18"/>
              </w:rPr>
              <w:t xml:space="preserve"> </w:t>
            </w:r>
            <w:r w:rsidRPr="00077850">
              <w:rPr>
                <w:rFonts w:ascii="Arial" w:hAnsi="Arial" w:cs="Arial"/>
                <w:sz w:val="18"/>
                <w:szCs w:val="18"/>
              </w:rPr>
              <w:t xml:space="preserve">% en la cuota del Impuesto, las obras realizadas en caseríos del </w:t>
            </w:r>
            <w:r w:rsidRPr="00077850">
              <w:rPr>
                <w:rFonts w:ascii="Arial" w:hAnsi="Arial" w:cs="Arial"/>
                <w:sz w:val="18"/>
                <w:szCs w:val="18"/>
              </w:rPr>
              <w:lastRenderedPageBreak/>
              <w:t>término municipal y que estén directamente vinculadas a actividades agropecuarias. Para poder acceder a la bonificación, el dueño de la obra deberá encontrarse en situación de alta en el régimen especial de trabajadores por cuenta propia agrario de la seguridad social”</w:t>
            </w:r>
          </w:p>
        </w:tc>
      </w:tr>
      <w:tr w:rsidR="00FF2448" w:rsidRPr="005551D8" w:rsidTr="00CF79CD">
        <w:tc>
          <w:tcPr>
            <w:tcW w:w="4820" w:type="dxa"/>
          </w:tcPr>
          <w:p w:rsidR="00FF2448" w:rsidRPr="00077850" w:rsidRDefault="00FF2448" w:rsidP="00CF79CD">
            <w:pPr>
              <w:pStyle w:val="Sinespaciado"/>
              <w:jc w:val="both"/>
              <w:rPr>
                <w:rFonts w:ascii="Arial" w:hAnsi="Arial" w:cs="Arial"/>
                <w:sz w:val="18"/>
                <w:szCs w:val="18"/>
                <w:lang w:val="eu-ES"/>
              </w:rPr>
            </w:pPr>
          </w:p>
        </w:tc>
        <w:tc>
          <w:tcPr>
            <w:tcW w:w="4819" w:type="dxa"/>
          </w:tcPr>
          <w:p w:rsidR="00FF2448" w:rsidRPr="00077850" w:rsidRDefault="00FF2448" w:rsidP="00CF79CD">
            <w:pPr>
              <w:pStyle w:val="Sinespaciado"/>
              <w:jc w:val="both"/>
              <w:rPr>
                <w:rFonts w:ascii="Arial" w:hAnsi="Arial" w:cs="Arial"/>
                <w:sz w:val="18"/>
                <w:szCs w:val="18"/>
              </w:rPr>
            </w:pPr>
          </w:p>
        </w:tc>
      </w:tr>
      <w:tr w:rsidR="00FF2448" w:rsidRPr="00EB631B" w:rsidTr="00CF79CD">
        <w:tc>
          <w:tcPr>
            <w:tcW w:w="4820" w:type="dxa"/>
          </w:tcPr>
          <w:p w:rsidR="00FF2448" w:rsidRPr="000610FB" w:rsidRDefault="00FF2448" w:rsidP="00CF79CD">
            <w:pPr>
              <w:pStyle w:val="Sinespaciado"/>
              <w:jc w:val="both"/>
              <w:rPr>
                <w:rFonts w:ascii="Arial" w:hAnsi="Arial" w:cs="Arial"/>
                <w:sz w:val="20"/>
                <w:szCs w:val="20"/>
              </w:rPr>
            </w:pPr>
          </w:p>
        </w:tc>
        <w:tc>
          <w:tcPr>
            <w:tcW w:w="4819" w:type="dxa"/>
          </w:tcPr>
          <w:p w:rsidR="00FF2448" w:rsidRPr="000610FB" w:rsidRDefault="00FF2448" w:rsidP="00CF79CD">
            <w:pPr>
              <w:pStyle w:val="Sinespaciado"/>
              <w:jc w:val="both"/>
              <w:rPr>
                <w:rFonts w:ascii="Arial" w:hAnsi="Arial" w:cs="Arial"/>
                <w:sz w:val="20"/>
                <w:szCs w:val="20"/>
                <w:u w:val="single"/>
              </w:rPr>
            </w:pPr>
          </w:p>
        </w:tc>
      </w:tr>
      <w:tr w:rsidR="00FF2448" w:rsidRPr="005551D8" w:rsidTr="00CF79CD">
        <w:tc>
          <w:tcPr>
            <w:tcW w:w="4820" w:type="dxa"/>
          </w:tcPr>
          <w:p w:rsidR="00FF2448" w:rsidRPr="006A1602" w:rsidRDefault="006B1B37" w:rsidP="00CF79CD">
            <w:pPr>
              <w:pStyle w:val="Sinespaciado"/>
              <w:jc w:val="both"/>
              <w:rPr>
                <w:rFonts w:ascii="Arial" w:hAnsi="Arial" w:cs="Arial"/>
              </w:rPr>
            </w:pPr>
            <w:proofErr w:type="spellStart"/>
            <w:r w:rsidRPr="006A1602">
              <w:rPr>
                <w:rFonts w:ascii="Arial" w:hAnsi="Arial" w:cs="Arial"/>
              </w:rPr>
              <w:t>Bigarren</w:t>
            </w:r>
            <w:r>
              <w:rPr>
                <w:rFonts w:ascii="Arial" w:hAnsi="Arial" w:cs="Arial"/>
              </w:rPr>
              <w:t>a</w:t>
            </w:r>
            <w:proofErr w:type="spellEnd"/>
            <w:r w:rsidRPr="006A1602">
              <w:rPr>
                <w:rFonts w:ascii="Arial" w:hAnsi="Arial" w:cs="Arial"/>
              </w:rPr>
              <w:t xml:space="preserve">: </w:t>
            </w:r>
            <w:proofErr w:type="spellStart"/>
            <w:r w:rsidR="00FF2448" w:rsidRPr="006A1602">
              <w:rPr>
                <w:rFonts w:ascii="Arial" w:hAnsi="Arial" w:cs="Arial"/>
              </w:rPr>
              <w:t>Aurreko</w:t>
            </w:r>
            <w:proofErr w:type="spellEnd"/>
            <w:r w:rsidR="00FF2448" w:rsidRPr="006A1602">
              <w:rPr>
                <w:rFonts w:ascii="Arial" w:hAnsi="Arial" w:cs="Arial"/>
              </w:rPr>
              <w:t xml:space="preserve"> </w:t>
            </w:r>
            <w:proofErr w:type="spellStart"/>
            <w:r w:rsidR="00FF2448" w:rsidRPr="006A1602">
              <w:rPr>
                <w:rFonts w:ascii="Arial" w:hAnsi="Arial" w:cs="Arial"/>
              </w:rPr>
              <w:t>ataletan</w:t>
            </w:r>
            <w:proofErr w:type="spellEnd"/>
            <w:r w:rsidR="00FF2448" w:rsidRPr="006A1602">
              <w:rPr>
                <w:rFonts w:ascii="Arial" w:hAnsi="Arial" w:cs="Arial"/>
              </w:rPr>
              <w:t xml:space="preserve"> </w:t>
            </w:r>
            <w:proofErr w:type="spellStart"/>
            <w:r w:rsidR="00FF2448" w:rsidRPr="006A1602">
              <w:rPr>
                <w:rFonts w:ascii="Arial" w:hAnsi="Arial" w:cs="Arial"/>
              </w:rPr>
              <w:t>aipatutako</w:t>
            </w:r>
            <w:proofErr w:type="spellEnd"/>
            <w:r w:rsidR="00FF2448" w:rsidRPr="006A1602">
              <w:rPr>
                <w:rFonts w:ascii="Arial" w:hAnsi="Arial" w:cs="Arial"/>
              </w:rPr>
              <w:t xml:space="preserve"> </w:t>
            </w:r>
            <w:proofErr w:type="spellStart"/>
            <w:r w:rsidR="00FF2448" w:rsidRPr="006A1602">
              <w:rPr>
                <w:rFonts w:ascii="Arial" w:hAnsi="Arial" w:cs="Arial"/>
              </w:rPr>
              <w:t>akordio</w:t>
            </w:r>
            <w:proofErr w:type="spellEnd"/>
            <w:r w:rsidR="00FF2448" w:rsidRPr="006A1602">
              <w:rPr>
                <w:rFonts w:ascii="Arial" w:hAnsi="Arial" w:cs="Arial"/>
              </w:rPr>
              <w:t xml:space="preserve"> </w:t>
            </w:r>
            <w:proofErr w:type="spellStart"/>
            <w:r w:rsidR="00FF2448" w:rsidRPr="006A1602">
              <w:rPr>
                <w:rFonts w:ascii="Arial" w:hAnsi="Arial" w:cs="Arial"/>
              </w:rPr>
              <w:t>horiek</w:t>
            </w:r>
            <w:proofErr w:type="spellEnd"/>
            <w:r w:rsidR="00FF2448" w:rsidRPr="006A1602">
              <w:rPr>
                <w:rFonts w:ascii="Arial" w:hAnsi="Arial" w:cs="Arial"/>
              </w:rPr>
              <w:t xml:space="preserve">, </w:t>
            </w:r>
            <w:proofErr w:type="spellStart"/>
            <w:r w:rsidR="00FF2448" w:rsidRPr="006A1602">
              <w:rPr>
                <w:rFonts w:ascii="Arial" w:hAnsi="Arial" w:cs="Arial"/>
              </w:rPr>
              <w:t>dagozkien</w:t>
            </w:r>
            <w:proofErr w:type="spellEnd"/>
            <w:r w:rsidR="00FF2448" w:rsidRPr="006A1602">
              <w:rPr>
                <w:rFonts w:ascii="Arial" w:hAnsi="Arial" w:cs="Arial"/>
              </w:rPr>
              <w:t xml:space="preserve"> </w:t>
            </w:r>
            <w:proofErr w:type="spellStart"/>
            <w:r w:rsidR="00FF2448" w:rsidRPr="006A1602">
              <w:rPr>
                <w:rFonts w:ascii="Arial" w:hAnsi="Arial" w:cs="Arial"/>
              </w:rPr>
              <w:t>ordenantzak</w:t>
            </w:r>
            <w:proofErr w:type="spellEnd"/>
            <w:r w:rsidR="00FF2448" w:rsidRPr="006A1602">
              <w:rPr>
                <w:rFonts w:ascii="Arial" w:hAnsi="Arial" w:cs="Arial"/>
              </w:rPr>
              <w:t xml:space="preserve"> eta horren </w:t>
            </w:r>
            <w:proofErr w:type="spellStart"/>
            <w:r w:rsidR="00FF2448" w:rsidRPr="006A1602">
              <w:rPr>
                <w:rFonts w:ascii="Arial" w:hAnsi="Arial" w:cs="Arial"/>
              </w:rPr>
              <w:t>inguruan</w:t>
            </w:r>
            <w:proofErr w:type="spellEnd"/>
            <w:r w:rsidR="00FF2448" w:rsidRPr="006A1602">
              <w:rPr>
                <w:rFonts w:ascii="Arial" w:hAnsi="Arial" w:cs="Arial"/>
              </w:rPr>
              <w:t xml:space="preserve"> </w:t>
            </w:r>
            <w:proofErr w:type="spellStart"/>
            <w:r w:rsidR="00FF2448" w:rsidRPr="006A1602">
              <w:rPr>
                <w:rFonts w:ascii="Arial" w:hAnsi="Arial" w:cs="Arial"/>
              </w:rPr>
              <w:t>egindako</w:t>
            </w:r>
            <w:proofErr w:type="spellEnd"/>
            <w:r w:rsidR="00FF2448" w:rsidRPr="006A1602">
              <w:rPr>
                <w:rFonts w:ascii="Arial" w:hAnsi="Arial" w:cs="Arial"/>
              </w:rPr>
              <w:t xml:space="preserve"> </w:t>
            </w:r>
            <w:proofErr w:type="spellStart"/>
            <w:r w:rsidR="00FF2448" w:rsidRPr="006A1602">
              <w:rPr>
                <w:rFonts w:ascii="Arial" w:hAnsi="Arial" w:cs="Arial"/>
              </w:rPr>
              <w:t>espedienteak</w:t>
            </w:r>
            <w:proofErr w:type="spellEnd"/>
            <w:r w:rsidR="00FF2448" w:rsidRPr="006A1602">
              <w:rPr>
                <w:rFonts w:ascii="Arial" w:hAnsi="Arial" w:cs="Arial"/>
              </w:rPr>
              <w:t xml:space="preserve"> </w:t>
            </w:r>
            <w:proofErr w:type="spellStart"/>
            <w:r w:rsidR="00FF2448" w:rsidRPr="006A1602">
              <w:rPr>
                <w:rFonts w:ascii="Arial" w:hAnsi="Arial" w:cs="Arial"/>
              </w:rPr>
              <w:t>jendaurrean</w:t>
            </w:r>
            <w:proofErr w:type="spellEnd"/>
            <w:r w:rsidR="00FF2448" w:rsidRPr="006A1602">
              <w:rPr>
                <w:rFonts w:ascii="Arial" w:hAnsi="Arial" w:cs="Arial"/>
              </w:rPr>
              <w:t xml:space="preserve"> </w:t>
            </w:r>
            <w:proofErr w:type="spellStart"/>
            <w:r w:rsidR="00FF2448" w:rsidRPr="006A1602">
              <w:rPr>
                <w:rFonts w:ascii="Arial" w:hAnsi="Arial" w:cs="Arial"/>
              </w:rPr>
              <w:t>uztea</w:t>
            </w:r>
            <w:proofErr w:type="spellEnd"/>
            <w:r w:rsidR="00FF2448" w:rsidRPr="006A1602">
              <w:rPr>
                <w:rFonts w:ascii="Arial" w:hAnsi="Arial" w:cs="Arial"/>
              </w:rPr>
              <w:t xml:space="preserve"> 30 </w:t>
            </w:r>
            <w:proofErr w:type="spellStart"/>
            <w:r w:rsidR="00FF2448" w:rsidRPr="006A1602">
              <w:rPr>
                <w:rFonts w:ascii="Arial" w:hAnsi="Arial" w:cs="Arial"/>
              </w:rPr>
              <w:t>lanegunez</w:t>
            </w:r>
            <w:proofErr w:type="spellEnd"/>
            <w:r w:rsidR="00FF2448" w:rsidRPr="006A1602">
              <w:rPr>
                <w:rFonts w:ascii="Arial" w:hAnsi="Arial" w:cs="Arial"/>
              </w:rPr>
              <w:t xml:space="preserve">. </w:t>
            </w:r>
          </w:p>
        </w:tc>
        <w:tc>
          <w:tcPr>
            <w:tcW w:w="4819" w:type="dxa"/>
          </w:tcPr>
          <w:p w:rsidR="00FF2448" w:rsidRPr="006A1602" w:rsidRDefault="006B1B37" w:rsidP="00CF79CD">
            <w:pPr>
              <w:pStyle w:val="Sinespaciado"/>
              <w:jc w:val="both"/>
              <w:rPr>
                <w:rFonts w:ascii="Arial" w:hAnsi="Arial" w:cs="Arial"/>
              </w:rPr>
            </w:pPr>
            <w:r w:rsidRPr="006A1602">
              <w:rPr>
                <w:rFonts w:ascii="Arial" w:hAnsi="Arial" w:cs="Arial"/>
              </w:rPr>
              <w:t>Segundo</w:t>
            </w:r>
            <w:r w:rsidR="00FF2448" w:rsidRPr="006A1602">
              <w:rPr>
                <w:rFonts w:ascii="Arial" w:hAnsi="Arial" w:cs="Arial"/>
              </w:rPr>
              <w:t>: Someter a información pública por el plazo de 30 días hábiles, a efectos de reclamaciones, los acuerdos a que hacen referencia los puntos anteriores, las ordenanzas correspondientes y los expedientes al efecto instruidos.</w:t>
            </w:r>
          </w:p>
        </w:tc>
      </w:tr>
      <w:tr w:rsidR="00FF2448" w:rsidRPr="005551D8" w:rsidTr="00CF79CD">
        <w:tc>
          <w:tcPr>
            <w:tcW w:w="4820" w:type="dxa"/>
          </w:tcPr>
          <w:p w:rsidR="00FF2448" w:rsidRPr="006A1602" w:rsidRDefault="00FF2448" w:rsidP="00CF79CD">
            <w:pPr>
              <w:pStyle w:val="Sinespaciado"/>
              <w:jc w:val="both"/>
              <w:rPr>
                <w:rFonts w:ascii="Arial" w:hAnsi="Arial" w:cs="Arial"/>
              </w:rPr>
            </w:pPr>
          </w:p>
        </w:tc>
        <w:tc>
          <w:tcPr>
            <w:tcW w:w="4819" w:type="dxa"/>
          </w:tcPr>
          <w:p w:rsidR="00FF2448" w:rsidRPr="006A1602" w:rsidRDefault="00FF2448" w:rsidP="00CF79CD">
            <w:pPr>
              <w:pStyle w:val="Sinespaciado"/>
              <w:jc w:val="both"/>
              <w:rPr>
                <w:rFonts w:ascii="Arial" w:hAnsi="Arial" w:cs="Arial"/>
              </w:rPr>
            </w:pPr>
          </w:p>
        </w:tc>
      </w:tr>
      <w:tr w:rsidR="00FF2448" w:rsidRPr="005551D8" w:rsidTr="00CF79CD">
        <w:tc>
          <w:tcPr>
            <w:tcW w:w="4820" w:type="dxa"/>
          </w:tcPr>
          <w:p w:rsidR="00FF2448" w:rsidRPr="006A1602" w:rsidRDefault="006B1B37" w:rsidP="006B1B37">
            <w:pPr>
              <w:pStyle w:val="Sinespaciado"/>
              <w:jc w:val="both"/>
              <w:rPr>
                <w:rFonts w:ascii="Arial" w:hAnsi="Arial" w:cs="Arial"/>
                <w:lang w:val="eu-ES"/>
              </w:rPr>
            </w:pPr>
            <w:r w:rsidRPr="006A1602">
              <w:rPr>
                <w:rFonts w:ascii="Arial" w:hAnsi="Arial" w:cs="Arial"/>
                <w:lang w:val="eu-ES"/>
              </w:rPr>
              <w:t>Hirugarrena</w:t>
            </w:r>
            <w:r>
              <w:rPr>
                <w:rFonts w:ascii="Arial" w:hAnsi="Arial" w:cs="Arial"/>
                <w:lang w:val="eu-ES"/>
              </w:rPr>
              <w:t>:</w:t>
            </w:r>
            <w:r w:rsidRPr="006A1602">
              <w:rPr>
                <w:rFonts w:ascii="Arial" w:hAnsi="Arial" w:cs="Arial"/>
                <w:lang w:val="eu-ES"/>
              </w:rPr>
              <w:t xml:space="preserve"> Akordioak </w:t>
            </w:r>
            <w:r w:rsidR="00FF2448" w:rsidRPr="006A1602">
              <w:rPr>
                <w:rFonts w:ascii="Arial" w:hAnsi="Arial" w:cs="Arial"/>
                <w:lang w:val="eu-ES"/>
              </w:rPr>
              <w:t xml:space="preserve">behin betiko akordio bilakatuko dira beste akordio berri bat </w:t>
            </w:r>
            <w:proofErr w:type="spellStart"/>
            <w:r w:rsidR="00FF2448" w:rsidRPr="006A1602">
              <w:rPr>
                <w:rFonts w:ascii="Arial" w:hAnsi="Arial" w:cs="Arial"/>
                <w:lang w:val="eu-ES"/>
              </w:rPr>
              <w:t>hartzeke</w:t>
            </w:r>
            <w:proofErr w:type="spellEnd"/>
            <w:r w:rsidR="00FF2448" w:rsidRPr="006A1602">
              <w:rPr>
                <w:rFonts w:ascii="Arial" w:hAnsi="Arial" w:cs="Arial"/>
                <w:lang w:val="eu-ES"/>
              </w:rPr>
              <w:t xml:space="preserve">, informazio  publikoaren arauzko epe </w:t>
            </w:r>
            <w:r>
              <w:rPr>
                <w:rFonts w:ascii="Arial" w:hAnsi="Arial" w:cs="Arial"/>
                <w:lang w:val="eu-ES"/>
              </w:rPr>
              <w:t>horretan</w:t>
            </w:r>
            <w:r w:rsidR="00FF2448" w:rsidRPr="006A1602">
              <w:rPr>
                <w:rFonts w:ascii="Arial" w:hAnsi="Arial" w:cs="Arial"/>
                <w:lang w:val="eu-ES"/>
              </w:rPr>
              <w:t xml:space="preserve"> ez bada inongo erreklamaziorik egin.</w:t>
            </w:r>
            <w:r>
              <w:rPr>
                <w:rFonts w:ascii="Arial" w:hAnsi="Arial" w:cs="Arial"/>
                <w:lang w:val="eu-ES"/>
              </w:rPr>
              <w:t>”</w:t>
            </w:r>
          </w:p>
        </w:tc>
        <w:tc>
          <w:tcPr>
            <w:tcW w:w="4819" w:type="dxa"/>
          </w:tcPr>
          <w:p w:rsidR="00FF2448" w:rsidRPr="006A1602" w:rsidRDefault="006B1B37" w:rsidP="00CF79CD">
            <w:pPr>
              <w:pStyle w:val="Sinespaciado"/>
              <w:jc w:val="both"/>
              <w:rPr>
                <w:rFonts w:ascii="Arial" w:hAnsi="Arial" w:cs="Arial"/>
              </w:rPr>
            </w:pPr>
            <w:r w:rsidRPr="006A1602">
              <w:rPr>
                <w:rFonts w:ascii="Arial" w:hAnsi="Arial" w:cs="Arial"/>
              </w:rPr>
              <w:t>Tercero</w:t>
            </w:r>
            <w:r w:rsidR="00FF2448" w:rsidRPr="006A1602">
              <w:rPr>
                <w:rFonts w:ascii="Arial" w:hAnsi="Arial" w:cs="Arial"/>
              </w:rPr>
              <w:t>: Los acuerdos adoptados devendrán definitivos, sin necesidad de nuevo acuerdo, si transcurrido el plazo reglamentario de la información pública no se hubiera producido reclamación alguna.</w:t>
            </w:r>
            <w:r>
              <w:rPr>
                <w:rFonts w:ascii="Arial" w:hAnsi="Arial" w:cs="Arial"/>
              </w:rPr>
              <w:t>”</w:t>
            </w:r>
          </w:p>
        </w:tc>
      </w:tr>
      <w:tr w:rsidR="006B1B37" w:rsidRPr="005551D8" w:rsidTr="00CF79CD">
        <w:tc>
          <w:tcPr>
            <w:tcW w:w="4820" w:type="dxa"/>
          </w:tcPr>
          <w:p w:rsidR="006B1B37" w:rsidRPr="005551D8" w:rsidRDefault="006B1B37" w:rsidP="00CF79CD">
            <w:pPr>
              <w:pStyle w:val="Sinespaciado"/>
              <w:jc w:val="both"/>
              <w:rPr>
                <w:rFonts w:ascii="Arial" w:hAnsi="Arial" w:cs="Arial"/>
                <w:sz w:val="24"/>
                <w:szCs w:val="24"/>
              </w:rPr>
            </w:pPr>
          </w:p>
        </w:tc>
        <w:tc>
          <w:tcPr>
            <w:tcW w:w="4819" w:type="dxa"/>
          </w:tcPr>
          <w:p w:rsidR="006B1B37" w:rsidRPr="005551D8" w:rsidRDefault="006B1B37" w:rsidP="00CF79CD">
            <w:pPr>
              <w:pStyle w:val="Sinespaciado"/>
              <w:jc w:val="both"/>
              <w:rPr>
                <w:rFonts w:ascii="Arial" w:hAnsi="Arial" w:cs="Arial"/>
                <w:sz w:val="24"/>
                <w:szCs w:val="24"/>
              </w:rPr>
            </w:pPr>
          </w:p>
        </w:tc>
      </w:tr>
      <w:tr w:rsidR="00FF2448" w:rsidRPr="005551D8" w:rsidTr="00CF79CD">
        <w:tc>
          <w:tcPr>
            <w:tcW w:w="4820" w:type="dxa"/>
          </w:tcPr>
          <w:p w:rsidR="00FF2448" w:rsidRPr="005551D8" w:rsidRDefault="00FF2448" w:rsidP="00CF79CD">
            <w:pPr>
              <w:pStyle w:val="Sinespaciado"/>
              <w:jc w:val="both"/>
              <w:rPr>
                <w:rFonts w:ascii="Arial" w:hAnsi="Arial" w:cs="Arial"/>
                <w:sz w:val="24"/>
                <w:szCs w:val="24"/>
              </w:rPr>
            </w:pPr>
          </w:p>
        </w:tc>
        <w:tc>
          <w:tcPr>
            <w:tcW w:w="4819" w:type="dxa"/>
          </w:tcPr>
          <w:p w:rsidR="00FF2448" w:rsidRPr="005551D8" w:rsidRDefault="00FF2448" w:rsidP="00CF79CD">
            <w:pPr>
              <w:pStyle w:val="Sinespaciado"/>
              <w:jc w:val="both"/>
              <w:rPr>
                <w:rFonts w:ascii="Arial" w:hAnsi="Arial" w:cs="Arial"/>
                <w:sz w:val="24"/>
                <w:szCs w:val="24"/>
              </w:rPr>
            </w:pPr>
          </w:p>
        </w:tc>
      </w:tr>
    </w:tbl>
    <w:tbl>
      <w:tblPr>
        <w:tblW w:w="9624" w:type="dxa"/>
        <w:tblLayout w:type="fixed"/>
        <w:tblCellMar>
          <w:left w:w="360" w:type="dxa"/>
          <w:right w:w="360" w:type="dxa"/>
        </w:tblCellMar>
        <w:tblLook w:val="0000" w:firstRow="0" w:lastRow="0" w:firstColumn="0" w:lastColumn="0" w:noHBand="0" w:noVBand="0"/>
      </w:tblPr>
      <w:tblGrid>
        <w:gridCol w:w="4871"/>
        <w:gridCol w:w="4753"/>
      </w:tblGrid>
      <w:tr w:rsidR="00FF2448" w:rsidRPr="004170A2" w:rsidTr="002C034A">
        <w:tc>
          <w:tcPr>
            <w:tcW w:w="4871" w:type="dxa"/>
          </w:tcPr>
          <w:p w:rsidR="00FF2448" w:rsidRPr="001208AF" w:rsidRDefault="00FF2448" w:rsidP="00CF79CD">
            <w:pPr>
              <w:rPr>
                <w:u w:val="single"/>
              </w:rPr>
            </w:pPr>
            <w:r>
              <w:rPr>
                <w:u w:val="single"/>
              </w:rPr>
              <w:t xml:space="preserve">Juan Luis Tueros Ormaetxea </w:t>
            </w:r>
            <w:proofErr w:type="spellStart"/>
            <w:r>
              <w:rPr>
                <w:u w:val="single"/>
              </w:rPr>
              <w:t>jaunak</w:t>
            </w:r>
            <w:proofErr w:type="spellEnd"/>
            <w:r>
              <w:rPr>
                <w:u w:val="single"/>
              </w:rPr>
              <w:t xml:space="preserve">, </w:t>
            </w:r>
            <w:r w:rsidRPr="001208AF">
              <w:rPr>
                <w:u w:val="single"/>
              </w:rPr>
              <w:t xml:space="preserve">La Plazoleta </w:t>
            </w:r>
            <w:proofErr w:type="spellStart"/>
            <w:r w:rsidRPr="001208AF">
              <w:rPr>
                <w:u w:val="single"/>
              </w:rPr>
              <w:t>bizilagunen</w:t>
            </w:r>
            <w:proofErr w:type="spellEnd"/>
            <w:r w:rsidRPr="001208AF">
              <w:rPr>
                <w:u w:val="single"/>
              </w:rPr>
              <w:t xml:space="preserve"> </w:t>
            </w:r>
            <w:proofErr w:type="spellStart"/>
            <w:r w:rsidRPr="001208AF">
              <w:rPr>
                <w:u w:val="single"/>
              </w:rPr>
              <w:t>elkarteko</w:t>
            </w:r>
            <w:proofErr w:type="spellEnd"/>
            <w:r w:rsidRPr="001208AF">
              <w:rPr>
                <w:u w:val="single"/>
              </w:rPr>
              <w:t xml:space="preserve"> </w:t>
            </w:r>
            <w:proofErr w:type="spellStart"/>
            <w:r w:rsidRPr="001208AF">
              <w:rPr>
                <w:u w:val="single"/>
              </w:rPr>
              <w:t>lehendakari</w:t>
            </w:r>
            <w:r>
              <w:rPr>
                <w:u w:val="single"/>
              </w:rPr>
              <w:t>a</w:t>
            </w:r>
            <w:proofErr w:type="spellEnd"/>
            <w:r>
              <w:rPr>
                <w:u w:val="single"/>
              </w:rPr>
              <w:t xml:space="preserve">, </w:t>
            </w:r>
            <w:r w:rsidRPr="001208AF">
              <w:rPr>
                <w:u w:val="single"/>
              </w:rPr>
              <w:t xml:space="preserve"> Eibarko 201</w:t>
            </w:r>
            <w:r>
              <w:rPr>
                <w:u w:val="single"/>
              </w:rPr>
              <w:t>6</w:t>
            </w:r>
            <w:r w:rsidRPr="001208AF">
              <w:rPr>
                <w:u w:val="single"/>
              </w:rPr>
              <w:t xml:space="preserve">ko </w:t>
            </w:r>
            <w:proofErr w:type="spellStart"/>
            <w:r w:rsidRPr="001208AF">
              <w:rPr>
                <w:u w:val="single"/>
              </w:rPr>
              <w:t>Aurrekontu</w:t>
            </w:r>
            <w:proofErr w:type="spellEnd"/>
            <w:r w:rsidRPr="001208AF">
              <w:rPr>
                <w:u w:val="single"/>
              </w:rPr>
              <w:t xml:space="preserve"> </w:t>
            </w:r>
            <w:proofErr w:type="spellStart"/>
            <w:r w:rsidRPr="001208AF">
              <w:rPr>
                <w:u w:val="single"/>
              </w:rPr>
              <w:t>Orokorraren</w:t>
            </w:r>
            <w:proofErr w:type="spellEnd"/>
            <w:r w:rsidRPr="001208AF">
              <w:rPr>
                <w:u w:val="single"/>
              </w:rPr>
              <w:t xml:space="preserve"> </w:t>
            </w:r>
            <w:proofErr w:type="spellStart"/>
            <w:r w:rsidRPr="001208AF">
              <w:rPr>
                <w:u w:val="single"/>
              </w:rPr>
              <w:t>kontra</w:t>
            </w:r>
            <w:proofErr w:type="spellEnd"/>
            <w:r w:rsidRPr="001208AF">
              <w:rPr>
                <w:u w:val="single"/>
              </w:rPr>
              <w:t xml:space="preserve"> </w:t>
            </w:r>
            <w:proofErr w:type="spellStart"/>
            <w:r>
              <w:rPr>
                <w:u w:val="single"/>
              </w:rPr>
              <w:t>sartu</w:t>
            </w:r>
            <w:proofErr w:type="spellEnd"/>
            <w:r>
              <w:rPr>
                <w:u w:val="single"/>
              </w:rPr>
              <w:t xml:space="preserve"> </w:t>
            </w:r>
            <w:proofErr w:type="spellStart"/>
            <w:r>
              <w:rPr>
                <w:u w:val="single"/>
              </w:rPr>
              <w:t>duen</w:t>
            </w:r>
            <w:proofErr w:type="spellEnd"/>
            <w:r>
              <w:rPr>
                <w:u w:val="single"/>
              </w:rPr>
              <w:t xml:space="preserve"> </w:t>
            </w:r>
            <w:proofErr w:type="spellStart"/>
            <w:r w:rsidRPr="001208AF">
              <w:rPr>
                <w:u w:val="single"/>
              </w:rPr>
              <w:t>alegazio</w:t>
            </w:r>
            <w:proofErr w:type="spellEnd"/>
            <w:r>
              <w:rPr>
                <w:u w:val="single"/>
              </w:rPr>
              <w:t xml:space="preserve"> </w:t>
            </w:r>
            <w:proofErr w:type="spellStart"/>
            <w:r>
              <w:rPr>
                <w:u w:val="single"/>
              </w:rPr>
              <w:t>idatzia</w:t>
            </w:r>
            <w:proofErr w:type="spellEnd"/>
            <w:r>
              <w:rPr>
                <w:u w:val="single"/>
              </w:rPr>
              <w:t xml:space="preserve">. </w:t>
            </w:r>
            <w:proofErr w:type="spellStart"/>
            <w:r>
              <w:rPr>
                <w:u w:val="single"/>
              </w:rPr>
              <w:t>Udal</w:t>
            </w:r>
            <w:proofErr w:type="spellEnd"/>
            <w:r>
              <w:rPr>
                <w:u w:val="single"/>
              </w:rPr>
              <w:t xml:space="preserve"> </w:t>
            </w:r>
            <w:proofErr w:type="spellStart"/>
            <w:r>
              <w:rPr>
                <w:u w:val="single"/>
              </w:rPr>
              <w:t>Aurrekontuaren</w:t>
            </w:r>
            <w:proofErr w:type="spellEnd"/>
            <w:r>
              <w:rPr>
                <w:u w:val="single"/>
              </w:rPr>
              <w:t xml:space="preserve"> </w:t>
            </w:r>
            <w:proofErr w:type="spellStart"/>
            <w:r>
              <w:rPr>
                <w:u w:val="single"/>
              </w:rPr>
              <w:t>behin</w:t>
            </w:r>
            <w:proofErr w:type="spellEnd"/>
            <w:r>
              <w:rPr>
                <w:u w:val="single"/>
              </w:rPr>
              <w:t xml:space="preserve"> </w:t>
            </w:r>
            <w:proofErr w:type="spellStart"/>
            <w:r>
              <w:rPr>
                <w:u w:val="single"/>
              </w:rPr>
              <w:t>betiko</w:t>
            </w:r>
            <w:proofErr w:type="spellEnd"/>
            <w:r>
              <w:rPr>
                <w:u w:val="single"/>
              </w:rPr>
              <w:t xml:space="preserve"> </w:t>
            </w:r>
            <w:proofErr w:type="spellStart"/>
            <w:r>
              <w:rPr>
                <w:u w:val="single"/>
              </w:rPr>
              <w:t>onarpena</w:t>
            </w:r>
            <w:proofErr w:type="spellEnd"/>
            <w:r>
              <w:rPr>
                <w:u w:val="single"/>
              </w:rPr>
              <w:t>.</w:t>
            </w:r>
          </w:p>
        </w:tc>
        <w:tc>
          <w:tcPr>
            <w:tcW w:w="4753" w:type="dxa"/>
            <w:shd w:val="clear" w:color="auto" w:fill="auto"/>
          </w:tcPr>
          <w:p w:rsidR="00FF2448" w:rsidRPr="004170A2" w:rsidRDefault="00FF2448" w:rsidP="00CF79CD">
            <w:pPr>
              <w:rPr>
                <w:u w:val="single"/>
              </w:rPr>
            </w:pPr>
            <w:r w:rsidRPr="004170A2">
              <w:rPr>
                <w:u w:val="single"/>
              </w:rPr>
              <w:t>Escrito de alegaciones presentado por D. Juan Luis Tueros Ormaetxea, Presidente de la Asociación de Vecinos La Plazoleta</w:t>
            </w:r>
            <w:r>
              <w:rPr>
                <w:u w:val="single"/>
              </w:rPr>
              <w:t xml:space="preserve">, </w:t>
            </w:r>
            <w:r w:rsidRPr="004170A2">
              <w:rPr>
                <w:u w:val="single"/>
              </w:rPr>
              <w:t xml:space="preserve"> </w:t>
            </w:r>
            <w:r>
              <w:rPr>
                <w:u w:val="single"/>
              </w:rPr>
              <w:t xml:space="preserve">referido </w:t>
            </w:r>
            <w:r w:rsidRPr="004170A2">
              <w:rPr>
                <w:u w:val="single"/>
              </w:rPr>
              <w:t xml:space="preserve"> al Presupuesto General de Eibar 201</w:t>
            </w:r>
            <w:r>
              <w:rPr>
                <w:u w:val="single"/>
              </w:rPr>
              <w:t>6</w:t>
            </w:r>
            <w:r w:rsidRPr="004170A2">
              <w:rPr>
                <w:u w:val="single"/>
              </w:rPr>
              <w:t>.</w:t>
            </w:r>
            <w:r>
              <w:rPr>
                <w:u w:val="single"/>
              </w:rPr>
              <w:t xml:space="preserve"> Aprobación definitiva del Presupuesto Municipal</w:t>
            </w:r>
          </w:p>
        </w:tc>
      </w:tr>
      <w:tr w:rsidR="00FF2448" w:rsidRPr="004170A2" w:rsidTr="002C034A">
        <w:tc>
          <w:tcPr>
            <w:tcW w:w="4871" w:type="dxa"/>
          </w:tcPr>
          <w:p w:rsidR="00FF2448" w:rsidRPr="001208AF" w:rsidRDefault="00FF2448" w:rsidP="00CF79CD"/>
        </w:tc>
        <w:tc>
          <w:tcPr>
            <w:tcW w:w="4753" w:type="dxa"/>
            <w:shd w:val="clear" w:color="auto" w:fill="auto"/>
          </w:tcPr>
          <w:p w:rsidR="00FF2448" w:rsidRPr="004170A2" w:rsidRDefault="00FF2448" w:rsidP="00CF79CD"/>
        </w:tc>
      </w:tr>
      <w:tr w:rsidR="00FF2448" w:rsidRPr="004170A2" w:rsidTr="002C034A">
        <w:tc>
          <w:tcPr>
            <w:tcW w:w="4871" w:type="dxa"/>
          </w:tcPr>
          <w:p w:rsidR="00FF2448" w:rsidRPr="001208AF" w:rsidRDefault="00FF2448" w:rsidP="00CF79CD">
            <w:r>
              <w:t>“</w:t>
            </w:r>
            <w:proofErr w:type="spellStart"/>
            <w:r w:rsidRPr="001208AF">
              <w:t>Kontu</w:t>
            </w:r>
            <w:proofErr w:type="spellEnd"/>
            <w:r w:rsidRPr="001208AF">
              <w:t xml:space="preserve">, </w:t>
            </w:r>
            <w:proofErr w:type="spellStart"/>
            <w:r w:rsidRPr="001208AF">
              <w:t>Ogasun</w:t>
            </w:r>
            <w:proofErr w:type="spellEnd"/>
            <w:r w:rsidRPr="001208AF">
              <w:t xml:space="preserve"> eta </w:t>
            </w:r>
            <w:proofErr w:type="spellStart"/>
            <w:r w:rsidRPr="001208AF">
              <w:t>Ondare</w:t>
            </w:r>
            <w:proofErr w:type="spellEnd"/>
            <w:r w:rsidRPr="001208AF">
              <w:t xml:space="preserve"> </w:t>
            </w:r>
            <w:proofErr w:type="spellStart"/>
            <w:r w:rsidRPr="001208AF">
              <w:t>Lan</w:t>
            </w:r>
            <w:proofErr w:type="spellEnd"/>
            <w:r w:rsidRPr="001208AF">
              <w:t xml:space="preserve"> </w:t>
            </w:r>
            <w:proofErr w:type="spellStart"/>
            <w:r w:rsidRPr="001208AF">
              <w:t>Batzordeko</w:t>
            </w:r>
            <w:proofErr w:type="spellEnd"/>
            <w:r w:rsidRPr="001208AF">
              <w:t xml:space="preserve"> </w:t>
            </w:r>
            <w:proofErr w:type="spellStart"/>
            <w:r w:rsidRPr="001208AF">
              <w:t>zinegotziek</w:t>
            </w:r>
            <w:proofErr w:type="spellEnd"/>
            <w:r w:rsidRPr="001208AF">
              <w:t xml:space="preserve"> </w:t>
            </w:r>
            <w:proofErr w:type="spellStart"/>
            <w:r w:rsidRPr="001208AF">
              <w:t>aldez</w:t>
            </w:r>
            <w:proofErr w:type="spellEnd"/>
            <w:r w:rsidRPr="001208AF">
              <w:t xml:space="preserve"> </w:t>
            </w:r>
            <w:proofErr w:type="spellStart"/>
            <w:r w:rsidRPr="001208AF">
              <w:t>aurretik</w:t>
            </w:r>
            <w:proofErr w:type="spellEnd"/>
            <w:r w:rsidRPr="001208AF">
              <w:t xml:space="preserve"> izan </w:t>
            </w:r>
            <w:proofErr w:type="spellStart"/>
            <w:r>
              <w:t>dute</w:t>
            </w:r>
            <w:proofErr w:type="spellEnd"/>
            <w:r>
              <w:t xml:space="preserve"> Juan Luis Tueros Ormaetxea </w:t>
            </w:r>
            <w:proofErr w:type="spellStart"/>
            <w:r>
              <w:t>jaunak</w:t>
            </w:r>
            <w:proofErr w:type="spellEnd"/>
            <w:r>
              <w:t xml:space="preserve"> </w:t>
            </w:r>
            <w:r>
              <w:softHyphen/>
            </w:r>
            <w:r>
              <w:softHyphen/>
              <w:t>–</w:t>
            </w:r>
            <w:r w:rsidRPr="00CA3B41">
              <w:t xml:space="preserve">La Plazoleta </w:t>
            </w:r>
            <w:proofErr w:type="spellStart"/>
            <w:r w:rsidRPr="00CA3B41">
              <w:t>bizilagunen</w:t>
            </w:r>
            <w:proofErr w:type="spellEnd"/>
            <w:r w:rsidRPr="00CA3B41">
              <w:t xml:space="preserve"> </w:t>
            </w:r>
            <w:proofErr w:type="spellStart"/>
            <w:r w:rsidRPr="00CA3B41">
              <w:t>elkarteko</w:t>
            </w:r>
            <w:proofErr w:type="spellEnd"/>
            <w:r w:rsidRPr="00CA3B41">
              <w:t xml:space="preserve"> </w:t>
            </w:r>
            <w:proofErr w:type="spellStart"/>
            <w:r w:rsidRPr="00CA3B41">
              <w:t>lehendakaria</w:t>
            </w:r>
            <w:proofErr w:type="spellEnd"/>
            <w:r>
              <w:t xml:space="preserve">– </w:t>
            </w:r>
            <w:r w:rsidRPr="001208AF">
              <w:t>Eibarko 201</w:t>
            </w:r>
            <w:r>
              <w:t>6</w:t>
            </w:r>
            <w:r w:rsidRPr="001208AF">
              <w:t xml:space="preserve">ko </w:t>
            </w:r>
            <w:proofErr w:type="spellStart"/>
            <w:r w:rsidRPr="001208AF">
              <w:t>Aurrekontu</w:t>
            </w:r>
            <w:proofErr w:type="spellEnd"/>
            <w:r w:rsidRPr="001208AF">
              <w:t xml:space="preserve"> </w:t>
            </w:r>
            <w:proofErr w:type="spellStart"/>
            <w:r w:rsidRPr="001208AF">
              <w:t>Orokorraren</w:t>
            </w:r>
            <w:proofErr w:type="spellEnd"/>
            <w:r w:rsidRPr="001208AF">
              <w:t xml:space="preserve"> </w:t>
            </w:r>
            <w:proofErr w:type="spellStart"/>
            <w:r w:rsidRPr="001208AF">
              <w:t>kontra</w:t>
            </w:r>
            <w:proofErr w:type="spellEnd"/>
            <w:r w:rsidRPr="001208AF">
              <w:t xml:space="preserve"> </w:t>
            </w:r>
            <w:proofErr w:type="spellStart"/>
            <w:r>
              <w:t>egindako</w:t>
            </w:r>
            <w:proofErr w:type="spellEnd"/>
            <w:r>
              <w:t xml:space="preserve"> </w:t>
            </w:r>
            <w:proofErr w:type="spellStart"/>
            <w:r>
              <w:t>idatzia</w:t>
            </w:r>
            <w:proofErr w:type="spellEnd"/>
            <w:r>
              <w:t xml:space="preserve">, Eibarko 2016ko </w:t>
            </w:r>
            <w:proofErr w:type="spellStart"/>
            <w:r>
              <w:t>Aurrekontu</w:t>
            </w:r>
            <w:proofErr w:type="spellEnd"/>
            <w:r>
              <w:t xml:space="preserve"> </w:t>
            </w:r>
            <w:proofErr w:type="spellStart"/>
            <w:r>
              <w:t>Orokorraren</w:t>
            </w:r>
            <w:proofErr w:type="spellEnd"/>
            <w:r>
              <w:t xml:space="preserve"> </w:t>
            </w:r>
            <w:proofErr w:type="spellStart"/>
            <w:r>
              <w:t>kontrako</w:t>
            </w:r>
            <w:proofErr w:type="spellEnd"/>
            <w:r>
              <w:t xml:space="preserve"> </w:t>
            </w:r>
            <w:proofErr w:type="spellStart"/>
            <w:r>
              <w:t>alegazioak</w:t>
            </w:r>
            <w:proofErr w:type="spellEnd"/>
            <w:r>
              <w:t xml:space="preserve"> </w:t>
            </w:r>
            <w:proofErr w:type="spellStart"/>
            <w:r>
              <w:t>da</w:t>
            </w:r>
            <w:r w:rsidRPr="001208AF">
              <w:t>kartzana</w:t>
            </w:r>
            <w:proofErr w:type="spellEnd"/>
            <w:r w:rsidRPr="001208AF">
              <w:t>.</w:t>
            </w:r>
          </w:p>
        </w:tc>
        <w:tc>
          <w:tcPr>
            <w:tcW w:w="4753" w:type="dxa"/>
            <w:shd w:val="clear" w:color="auto" w:fill="auto"/>
          </w:tcPr>
          <w:p w:rsidR="00FF2448" w:rsidRPr="004170A2" w:rsidRDefault="00FF2448" w:rsidP="00CF79CD">
            <w:r>
              <w:t>“</w:t>
            </w:r>
            <w:r w:rsidRPr="004170A2">
              <w:t xml:space="preserve">Los Concejales miembros de la comisión de Trabajo de Cuentas, Hacienda y Patrimonio han dispuesto con anterioridad </w:t>
            </w:r>
            <w:r>
              <w:t>d</w:t>
            </w:r>
            <w:r w:rsidRPr="004170A2">
              <w:t>el escrito presentado por D.  Juan Luis Tueros Ormaetxea, Presidente de la Asociación de Vecinos La Plazoleta</w:t>
            </w:r>
            <w:r>
              <w:t>,</w:t>
            </w:r>
            <w:r w:rsidRPr="004170A2">
              <w:t xml:space="preserve"> refer</w:t>
            </w:r>
            <w:r>
              <w:t>ido</w:t>
            </w:r>
            <w:r w:rsidRPr="004170A2">
              <w:t xml:space="preserve"> a las alegaciones al Presupuesto General de Eibar 201</w:t>
            </w:r>
            <w:r>
              <w:t>6</w:t>
            </w:r>
            <w:r w:rsidRPr="004170A2">
              <w:t>.</w:t>
            </w:r>
          </w:p>
        </w:tc>
      </w:tr>
      <w:tr w:rsidR="00FF2448" w:rsidRPr="004170A2" w:rsidTr="002C034A">
        <w:tc>
          <w:tcPr>
            <w:tcW w:w="4871" w:type="dxa"/>
          </w:tcPr>
          <w:p w:rsidR="00FF2448" w:rsidRPr="001208AF" w:rsidRDefault="00FF2448" w:rsidP="00CF79CD"/>
        </w:tc>
        <w:tc>
          <w:tcPr>
            <w:tcW w:w="4753" w:type="dxa"/>
            <w:shd w:val="clear" w:color="auto" w:fill="auto"/>
          </w:tcPr>
          <w:p w:rsidR="00FF2448" w:rsidRPr="004170A2" w:rsidRDefault="00FF2448" w:rsidP="00CF79CD"/>
        </w:tc>
      </w:tr>
      <w:tr w:rsidR="00FF2448" w:rsidRPr="004170A2" w:rsidTr="002C034A">
        <w:tc>
          <w:tcPr>
            <w:tcW w:w="4871" w:type="dxa"/>
          </w:tcPr>
          <w:p w:rsidR="00FF2448" w:rsidRPr="001208AF" w:rsidRDefault="00FF2448" w:rsidP="00CF79CD">
            <w:proofErr w:type="spellStart"/>
            <w:r w:rsidRPr="001208AF">
              <w:t>Kontu-hartzaile</w:t>
            </w:r>
            <w:proofErr w:type="spellEnd"/>
            <w:r w:rsidRPr="001208AF">
              <w:t xml:space="preserve"> </w:t>
            </w:r>
            <w:proofErr w:type="spellStart"/>
            <w:r w:rsidRPr="001208AF">
              <w:t>jaunak</w:t>
            </w:r>
            <w:proofErr w:type="spellEnd"/>
            <w:r w:rsidRPr="001208AF">
              <w:t xml:space="preserve"> </w:t>
            </w:r>
            <w:proofErr w:type="spellStart"/>
            <w:r w:rsidRPr="001208AF">
              <w:t>egin</w:t>
            </w:r>
            <w:proofErr w:type="spellEnd"/>
            <w:r w:rsidRPr="001208AF">
              <w:t xml:space="preserve"> </w:t>
            </w:r>
            <w:proofErr w:type="spellStart"/>
            <w:r w:rsidRPr="001208AF">
              <w:t>duen</w:t>
            </w:r>
            <w:proofErr w:type="spellEnd"/>
            <w:r w:rsidRPr="001208AF">
              <w:t xml:space="preserve"> </w:t>
            </w:r>
            <w:proofErr w:type="spellStart"/>
            <w:r w:rsidRPr="001208AF">
              <w:t>txostena</w:t>
            </w:r>
            <w:proofErr w:type="spellEnd"/>
            <w:r w:rsidRPr="001208AF">
              <w:t xml:space="preserve"> </w:t>
            </w:r>
            <w:proofErr w:type="spellStart"/>
            <w:r w:rsidRPr="001208AF">
              <w:t>irakurri</w:t>
            </w:r>
            <w:proofErr w:type="spellEnd"/>
            <w:r w:rsidRPr="001208AF">
              <w:t xml:space="preserve"> da. </w:t>
            </w:r>
            <w:proofErr w:type="spellStart"/>
            <w:r w:rsidRPr="001208AF">
              <w:t>Ondoren</w:t>
            </w:r>
            <w:proofErr w:type="spellEnd"/>
            <w:r w:rsidRPr="001208AF">
              <w:t xml:space="preserve">, </w:t>
            </w:r>
            <w:proofErr w:type="spellStart"/>
            <w:r w:rsidRPr="001208AF">
              <w:t>txosteneko</w:t>
            </w:r>
            <w:proofErr w:type="spellEnd"/>
            <w:r w:rsidRPr="001208AF">
              <w:t xml:space="preserve"> </w:t>
            </w:r>
            <w:proofErr w:type="spellStart"/>
            <w:r w:rsidRPr="001208AF">
              <w:t>gaiari</w:t>
            </w:r>
            <w:proofErr w:type="spellEnd"/>
            <w:r w:rsidRPr="001208AF">
              <w:t xml:space="preserve">, </w:t>
            </w:r>
            <w:proofErr w:type="spellStart"/>
            <w:r w:rsidRPr="001208AF">
              <w:t>irizpideei</w:t>
            </w:r>
            <w:proofErr w:type="spellEnd"/>
            <w:r w:rsidRPr="001208AF">
              <w:t xml:space="preserve"> eta </w:t>
            </w:r>
            <w:proofErr w:type="spellStart"/>
            <w:r w:rsidRPr="001208AF">
              <w:t>gogoetei</w:t>
            </w:r>
            <w:proofErr w:type="spellEnd"/>
            <w:r w:rsidRPr="001208AF">
              <w:t xml:space="preserve"> </w:t>
            </w:r>
            <w:proofErr w:type="spellStart"/>
            <w:r w:rsidRPr="001208AF">
              <w:t>buruzko</w:t>
            </w:r>
            <w:proofErr w:type="spellEnd"/>
            <w:r w:rsidRPr="001208AF">
              <w:t xml:space="preserve"> </w:t>
            </w:r>
            <w:proofErr w:type="spellStart"/>
            <w:r w:rsidRPr="001208AF">
              <w:t>eztabaida</w:t>
            </w:r>
            <w:proofErr w:type="spellEnd"/>
            <w:r w:rsidRPr="001208AF">
              <w:t xml:space="preserve"> </w:t>
            </w:r>
            <w:proofErr w:type="spellStart"/>
            <w:r w:rsidRPr="001208AF">
              <w:t>egin</w:t>
            </w:r>
            <w:proofErr w:type="spellEnd"/>
            <w:r w:rsidRPr="001208AF">
              <w:t xml:space="preserve"> da.</w:t>
            </w:r>
          </w:p>
        </w:tc>
        <w:tc>
          <w:tcPr>
            <w:tcW w:w="4753" w:type="dxa"/>
            <w:shd w:val="clear" w:color="auto" w:fill="auto"/>
          </w:tcPr>
          <w:p w:rsidR="00FF2448" w:rsidRPr="004170A2" w:rsidRDefault="00FF2448" w:rsidP="00CF79CD">
            <w:r w:rsidRPr="004170A2">
              <w:t>Se da lectura al informe emitido por el Sr. Interventor; debatido el tema y los criterios y consideraciones recogidos en el precedente informe.</w:t>
            </w:r>
          </w:p>
        </w:tc>
      </w:tr>
      <w:tr w:rsidR="00FF2448" w:rsidRPr="004170A2" w:rsidTr="002C034A">
        <w:tc>
          <w:tcPr>
            <w:tcW w:w="4871" w:type="dxa"/>
          </w:tcPr>
          <w:p w:rsidR="00FF2448" w:rsidRPr="001208AF" w:rsidRDefault="00FF2448" w:rsidP="00CF79CD"/>
        </w:tc>
        <w:tc>
          <w:tcPr>
            <w:tcW w:w="4753" w:type="dxa"/>
            <w:shd w:val="clear" w:color="auto" w:fill="auto"/>
          </w:tcPr>
          <w:p w:rsidR="00FF2448" w:rsidRPr="004170A2" w:rsidRDefault="00FF2448" w:rsidP="00CF79CD"/>
        </w:tc>
      </w:tr>
      <w:tr w:rsidR="00FF2448" w:rsidRPr="004170A2" w:rsidTr="002C034A">
        <w:tc>
          <w:tcPr>
            <w:tcW w:w="4871" w:type="dxa"/>
          </w:tcPr>
          <w:p w:rsidR="00FF2448" w:rsidRPr="001208AF" w:rsidRDefault="00FF2448" w:rsidP="00982CA6">
            <w:pPr>
              <w:rPr>
                <w:rFonts w:cs="Arial"/>
              </w:rPr>
            </w:pPr>
            <w:proofErr w:type="spellStart"/>
            <w:r w:rsidRPr="001208AF">
              <w:t>Aurkeztutako</w:t>
            </w:r>
            <w:proofErr w:type="spellEnd"/>
            <w:r w:rsidRPr="001208AF">
              <w:t xml:space="preserve"> </w:t>
            </w:r>
            <w:proofErr w:type="spellStart"/>
            <w:r w:rsidRPr="001208AF">
              <w:t>alegazioak</w:t>
            </w:r>
            <w:proofErr w:type="spellEnd"/>
            <w:r w:rsidRPr="001208AF">
              <w:t xml:space="preserve"> </w:t>
            </w:r>
            <w:proofErr w:type="spellStart"/>
            <w:r w:rsidRPr="001208AF">
              <w:t>aintzat</w:t>
            </w:r>
            <w:proofErr w:type="spellEnd"/>
            <w:r w:rsidRPr="001208AF">
              <w:t xml:space="preserve"> </w:t>
            </w:r>
            <w:proofErr w:type="spellStart"/>
            <w:r w:rsidRPr="001208AF">
              <w:t>ez</w:t>
            </w:r>
            <w:proofErr w:type="spellEnd"/>
            <w:r w:rsidRPr="001208AF">
              <w:t xml:space="preserve"> </w:t>
            </w:r>
            <w:proofErr w:type="spellStart"/>
            <w:r w:rsidRPr="001208AF">
              <w:lastRenderedPageBreak/>
              <w:t>hartzeko</w:t>
            </w:r>
            <w:proofErr w:type="spellEnd"/>
            <w:r w:rsidRPr="001208AF">
              <w:t xml:space="preserve"> </w:t>
            </w:r>
            <w:proofErr w:type="spellStart"/>
            <w:r w:rsidRPr="001208AF">
              <w:t>bozketa</w:t>
            </w:r>
            <w:proofErr w:type="spellEnd"/>
            <w:r w:rsidRPr="001208AF">
              <w:t xml:space="preserve"> </w:t>
            </w:r>
            <w:proofErr w:type="spellStart"/>
            <w:r w:rsidRPr="001208AF">
              <w:t>egin</w:t>
            </w:r>
            <w:proofErr w:type="spellEnd"/>
            <w:r w:rsidRPr="001208AF">
              <w:t xml:space="preserve"> du </w:t>
            </w:r>
            <w:proofErr w:type="spellStart"/>
            <w:r w:rsidRPr="001208AF">
              <w:t>Kontu</w:t>
            </w:r>
            <w:proofErr w:type="spellEnd"/>
            <w:r w:rsidRPr="001208AF">
              <w:t xml:space="preserve">, </w:t>
            </w:r>
            <w:proofErr w:type="spellStart"/>
            <w:r w:rsidRPr="001208AF">
              <w:t>Ogasun</w:t>
            </w:r>
            <w:proofErr w:type="spellEnd"/>
            <w:r w:rsidRPr="001208AF">
              <w:t xml:space="preserve"> eta </w:t>
            </w:r>
            <w:proofErr w:type="spellStart"/>
            <w:r w:rsidRPr="001208AF">
              <w:t>Ondare</w:t>
            </w:r>
            <w:proofErr w:type="spellEnd"/>
            <w:r w:rsidRPr="001208AF">
              <w:t xml:space="preserve"> </w:t>
            </w:r>
            <w:proofErr w:type="spellStart"/>
            <w:r w:rsidRPr="001208AF">
              <w:t>Lan</w:t>
            </w:r>
            <w:proofErr w:type="spellEnd"/>
            <w:r w:rsidRPr="001208AF">
              <w:t xml:space="preserve"> </w:t>
            </w:r>
            <w:proofErr w:type="spellStart"/>
            <w:r w:rsidRPr="001208AF">
              <w:t>Batzordeak</w:t>
            </w:r>
            <w:proofErr w:type="spellEnd"/>
            <w:r w:rsidRPr="001208AF">
              <w:t xml:space="preserve">, </w:t>
            </w:r>
            <w:proofErr w:type="spellStart"/>
            <w:r w:rsidRPr="001208AF">
              <w:t>hauxe</w:t>
            </w:r>
            <w:proofErr w:type="spellEnd"/>
            <w:r w:rsidRPr="001208AF">
              <w:t xml:space="preserve"> </w:t>
            </w:r>
            <w:proofErr w:type="spellStart"/>
            <w:r w:rsidRPr="001208AF">
              <w:t>proposatzen</w:t>
            </w:r>
            <w:proofErr w:type="spellEnd"/>
            <w:r w:rsidRPr="001208AF">
              <w:t xml:space="preserve"> dio </w:t>
            </w:r>
            <w:proofErr w:type="spellStart"/>
            <w:r w:rsidRPr="001208AF">
              <w:t>udalbatzarrari</w:t>
            </w:r>
            <w:proofErr w:type="spellEnd"/>
            <w:r w:rsidRPr="001208AF">
              <w:t xml:space="preserve">: </w:t>
            </w:r>
          </w:p>
        </w:tc>
        <w:tc>
          <w:tcPr>
            <w:tcW w:w="4753" w:type="dxa"/>
            <w:shd w:val="clear" w:color="auto" w:fill="auto"/>
          </w:tcPr>
          <w:p w:rsidR="00FF2448" w:rsidRPr="004170A2" w:rsidRDefault="00FF2448" w:rsidP="00982CA6">
            <w:r w:rsidRPr="004170A2">
              <w:rPr>
                <w:rFonts w:cs="Arial"/>
              </w:rPr>
              <w:lastRenderedPageBreak/>
              <w:t xml:space="preserve">La comisión de Cuentas, Hacienda y </w:t>
            </w:r>
            <w:r w:rsidRPr="004170A2">
              <w:rPr>
                <w:rFonts w:cs="Arial"/>
              </w:rPr>
              <w:lastRenderedPageBreak/>
              <w:t xml:space="preserve">Patrimonio, </w:t>
            </w:r>
            <w:r w:rsidRPr="004170A2">
              <w:t xml:space="preserve"> propone al Pleno Municipal </w:t>
            </w:r>
          </w:p>
        </w:tc>
      </w:tr>
      <w:tr w:rsidR="00FF2448" w:rsidRPr="004170A2" w:rsidTr="002C034A">
        <w:tc>
          <w:tcPr>
            <w:tcW w:w="4871" w:type="dxa"/>
          </w:tcPr>
          <w:p w:rsidR="00FF2448" w:rsidRPr="001208AF" w:rsidRDefault="00FF2448" w:rsidP="00CF79CD"/>
        </w:tc>
        <w:tc>
          <w:tcPr>
            <w:tcW w:w="4753" w:type="dxa"/>
            <w:shd w:val="clear" w:color="auto" w:fill="auto"/>
          </w:tcPr>
          <w:p w:rsidR="00FF2448" w:rsidRPr="004170A2" w:rsidRDefault="00FF2448" w:rsidP="00CF79CD"/>
        </w:tc>
      </w:tr>
      <w:tr w:rsidR="00FF2448" w:rsidRPr="004170A2" w:rsidTr="002C034A">
        <w:tc>
          <w:tcPr>
            <w:tcW w:w="4871" w:type="dxa"/>
          </w:tcPr>
          <w:p w:rsidR="00FF2448" w:rsidRPr="001208AF" w:rsidRDefault="00FF2448" w:rsidP="00CF79CD">
            <w:r w:rsidRPr="001208AF">
              <w:t xml:space="preserve">1.- </w:t>
            </w:r>
            <w:proofErr w:type="spellStart"/>
            <w:r w:rsidRPr="001208AF">
              <w:t>Aintzat</w:t>
            </w:r>
            <w:proofErr w:type="spellEnd"/>
            <w:r w:rsidRPr="001208AF">
              <w:t xml:space="preserve"> </w:t>
            </w:r>
            <w:proofErr w:type="spellStart"/>
            <w:r w:rsidRPr="001208AF">
              <w:t>ez</w:t>
            </w:r>
            <w:proofErr w:type="spellEnd"/>
            <w:r w:rsidRPr="001208AF">
              <w:t xml:space="preserve"> </w:t>
            </w:r>
            <w:proofErr w:type="spellStart"/>
            <w:r w:rsidRPr="001208AF">
              <w:t>hartzea</w:t>
            </w:r>
            <w:proofErr w:type="spellEnd"/>
            <w:r w:rsidRPr="001208AF">
              <w:t xml:space="preserve"> Juan Luis Tueros Ormaetxea </w:t>
            </w:r>
            <w:proofErr w:type="spellStart"/>
            <w:r w:rsidRPr="001208AF">
              <w:t>jaunak</w:t>
            </w:r>
            <w:proofErr w:type="spellEnd"/>
            <w:r>
              <w:t xml:space="preserve">, </w:t>
            </w:r>
            <w:r w:rsidRPr="001208AF">
              <w:t xml:space="preserve">La Plazoleta </w:t>
            </w:r>
            <w:proofErr w:type="spellStart"/>
            <w:r w:rsidRPr="001208AF">
              <w:t>bizilagunen</w:t>
            </w:r>
            <w:proofErr w:type="spellEnd"/>
            <w:r w:rsidRPr="001208AF">
              <w:t xml:space="preserve"> </w:t>
            </w:r>
            <w:proofErr w:type="spellStart"/>
            <w:r w:rsidRPr="001208AF">
              <w:t>elkarteko</w:t>
            </w:r>
            <w:proofErr w:type="spellEnd"/>
            <w:r w:rsidRPr="001208AF">
              <w:t xml:space="preserve"> </w:t>
            </w:r>
            <w:proofErr w:type="spellStart"/>
            <w:r w:rsidRPr="001208AF">
              <w:t>lehendakari</w:t>
            </w:r>
            <w:r>
              <w:t>ak</w:t>
            </w:r>
            <w:proofErr w:type="spellEnd"/>
            <w:r w:rsidRPr="001208AF">
              <w:t xml:space="preserve"> </w:t>
            </w:r>
            <w:proofErr w:type="spellStart"/>
            <w:r w:rsidRPr="001208AF">
              <w:t>aurkeztutako</w:t>
            </w:r>
            <w:proofErr w:type="spellEnd"/>
            <w:r w:rsidRPr="001208AF">
              <w:t xml:space="preserve"> </w:t>
            </w:r>
            <w:proofErr w:type="spellStart"/>
            <w:r w:rsidRPr="001208AF">
              <w:t>alegazioak</w:t>
            </w:r>
            <w:proofErr w:type="spellEnd"/>
            <w:r>
              <w:t xml:space="preserve">. Izan ere, </w:t>
            </w:r>
            <w:proofErr w:type="spellStart"/>
            <w:r w:rsidRPr="001208AF">
              <w:t>alegaziook</w:t>
            </w:r>
            <w:proofErr w:type="spellEnd"/>
            <w:r w:rsidRPr="001208AF">
              <w:t xml:space="preserve"> </w:t>
            </w:r>
            <w:proofErr w:type="spellStart"/>
            <w:r w:rsidRPr="001208AF">
              <w:t>ez</w:t>
            </w:r>
            <w:proofErr w:type="spellEnd"/>
            <w:r w:rsidRPr="001208AF">
              <w:t xml:space="preserve"> </w:t>
            </w:r>
            <w:proofErr w:type="spellStart"/>
            <w:r>
              <w:t>dira</w:t>
            </w:r>
            <w:proofErr w:type="spellEnd"/>
            <w:r w:rsidRPr="001208AF">
              <w:t xml:space="preserve"> </w:t>
            </w:r>
            <w:proofErr w:type="spellStart"/>
            <w:r w:rsidRPr="001208AF">
              <w:t>sartzen</w:t>
            </w:r>
            <w:proofErr w:type="spellEnd"/>
            <w:r w:rsidRPr="001208AF">
              <w:t xml:space="preserve"> </w:t>
            </w:r>
            <w:proofErr w:type="spellStart"/>
            <w:r w:rsidRPr="001208AF">
              <w:t>aurrekontuari</w:t>
            </w:r>
            <w:proofErr w:type="spellEnd"/>
            <w:r w:rsidRPr="001208AF">
              <w:t xml:space="preserve"> </w:t>
            </w:r>
            <w:proofErr w:type="spellStart"/>
            <w:r w:rsidRPr="001208AF">
              <w:t>erreklamazioak</w:t>
            </w:r>
            <w:proofErr w:type="spellEnd"/>
            <w:r w:rsidRPr="001208AF">
              <w:t xml:space="preserve"> </w:t>
            </w:r>
            <w:proofErr w:type="spellStart"/>
            <w:r w:rsidRPr="001208AF">
              <w:t>aurkezteko</w:t>
            </w:r>
            <w:proofErr w:type="spellEnd"/>
            <w:r w:rsidRPr="001208AF">
              <w:t xml:space="preserve"> </w:t>
            </w:r>
            <w:proofErr w:type="spellStart"/>
            <w:r w:rsidRPr="001208AF">
              <w:t>Gipuzkoako</w:t>
            </w:r>
            <w:proofErr w:type="spellEnd"/>
            <w:r w:rsidRPr="001208AF">
              <w:t xml:space="preserve"> </w:t>
            </w:r>
            <w:proofErr w:type="spellStart"/>
            <w:r w:rsidRPr="001208AF">
              <w:t>Lurralde</w:t>
            </w:r>
            <w:proofErr w:type="spellEnd"/>
            <w:r w:rsidRPr="001208AF">
              <w:t xml:space="preserve"> </w:t>
            </w:r>
            <w:proofErr w:type="spellStart"/>
            <w:r w:rsidRPr="001208AF">
              <w:t>Historikoko</w:t>
            </w:r>
            <w:proofErr w:type="spellEnd"/>
            <w:r w:rsidRPr="001208AF">
              <w:t xml:space="preserve"> </w:t>
            </w:r>
            <w:proofErr w:type="spellStart"/>
            <w:r w:rsidRPr="001208AF">
              <w:t>Toki</w:t>
            </w:r>
            <w:proofErr w:type="spellEnd"/>
            <w:r w:rsidRPr="001208AF">
              <w:t xml:space="preserve"> </w:t>
            </w:r>
            <w:proofErr w:type="spellStart"/>
            <w:r w:rsidRPr="001208AF">
              <w:t>Entitateen</w:t>
            </w:r>
            <w:proofErr w:type="spellEnd"/>
            <w:r w:rsidRPr="001208AF">
              <w:t xml:space="preserve"> </w:t>
            </w:r>
            <w:proofErr w:type="spellStart"/>
            <w:r w:rsidRPr="001208AF">
              <w:t>Aurrekontuei</w:t>
            </w:r>
            <w:proofErr w:type="spellEnd"/>
            <w:r w:rsidRPr="001208AF">
              <w:t xml:space="preserve"> </w:t>
            </w:r>
            <w:proofErr w:type="spellStart"/>
            <w:r w:rsidRPr="001208AF">
              <w:t>buruzko</w:t>
            </w:r>
            <w:proofErr w:type="spellEnd"/>
            <w:r w:rsidRPr="001208AF">
              <w:t xml:space="preserve"> 21/2003 </w:t>
            </w:r>
            <w:proofErr w:type="spellStart"/>
            <w:r w:rsidRPr="001208AF">
              <w:t>Foru</w:t>
            </w:r>
            <w:proofErr w:type="spellEnd"/>
            <w:r w:rsidRPr="001208AF">
              <w:t xml:space="preserve"> </w:t>
            </w:r>
            <w:proofErr w:type="spellStart"/>
            <w:r w:rsidRPr="001208AF">
              <w:t>Arauak</w:t>
            </w:r>
            <w:proofErr w:type="spellEnd"/>
            <w:r w:rsidRPr="001208AF">
              <w:t xml:space="preserve"> 17.2 </w:t>
            </w:r>
            <w:proofErr w:type="spellStart"/>
            <w:r w:rsidRPr="001208AF">
              <w:t>artikuluan</w:t>
            </w:r>
            <w:proofErr w:type="spellEnd"/>
            <w:r w:rsidRPr="001208AF">
              <w:t xml:space="preserve"> </w:t>
            </w:r>
            <w:proofErr w:type="spellStart"/>
            <w:r w:rsidRPr="001208AF">
              <w:t>jasotzen</w:t>
            </w:r>
            <w:proofErr w:type="spellEnd"/>
            <w:r w:rsidRPr="001208AF">
              <w:t xml:space="preserve"> </w:t>
            </w:r>
            <w:proofErr w:type="spellStart"/>
            <w:r w:rsidRPr="001208AF">
              <w:t>dituen</w:t>
            </w:r>
            <w:proofErr w:type="spellEnd"/>
            <w:r w:rsidRPr="001208AF">
              <w:t xml:space="preserve"> </w:t>
            </w:r>
            <w:proofErr w:type="spellStart"/>
            <w:r w:rsidRPr="001208AF">
              <w:t>arrazoien</w:t>
            </w:r>
            <w:proofErr w:type="spellEnd"/>
            <w:r w:rsidRPr="001208AF">
              <w:t xml:space="preserve"> </w:t>
            </w:r>
            <w:proofErr w:type="spellStart"/>
            <w:r w:rsidRPr="001208AF">
              <w:t>artean</w:t>
            </w:r>
            <w:proofErr w:type="spellEnd"/>
            <w:r w:rsidRPr="001208AF">
              <w:t>.</w:t>
            </w:r>
          </w:p>
        </w:tc>
        <w:tc>
          <w:tcPr>
            <w:tcW w:w="4753" w:type="dxa"/>
            <w:shd w:val="clear" w:color="auto" w:fill="auto"/>
          </w:tcPr>
          <w:p w:rsidR="00FF2448" w:rsidRPr="004170A2" w:rsidRDefault="00FF2448" w:rsidP="00CF79CD">
            <w:pPr>
              <w:rPr>
                <w:i/>
              </w:rPr>
            </w:pPr>
            <w:r w:rsidRPr="004170A2">
              <w:t xml:space="preserve">1.- Desestimar las alegaciones presentadas por D.  Juan Luis Tueros Ormaetxea, Presidente de la Asociación de Vecinos La Plazoleta, </w:t>
            </w:r>
            <w:r w:rsidRPr="003461D9">
              <w:t>por considerar que la</w:t>
            </w:r>
            <w:r>
              <w:t>s</w:t>
            </w:r>
            <w:r w:rsidRPr="003461D9">
              <w:t xml:space="preserve"> misma</w:t>
            </w:r>
            <w:r>
              <w:t>s</w:t>
            </w:r>
            <w:r w:rsidRPr="003461D9">
              <w:t xml:space="preserve"> no constituye</w:t>
            </w:r>
            <w:r>
              <w:t>n</w:t>
            </w:r>
            <w:r w:rsidRPr="003461D9">
              <w:t xml:space="preserve"> ninguno de los motivos recogidos por el artículo 17.2 de la Norma Foral 21/2003 Presupuestaria de las Entidades Locales del Territorio Histórico de </w:t>
            </w:r>
            <w:proofErr w:type="spellStart"/>
            <w:r w:rsidRPr="003461D9">
              <w:t>Gipuzkoa</w:t>
            </w:r>
            <w:proofErr w:type="spellEnd"/>
            <w:r w:rsidRPr="003461D9">
              <w:t>, para presentar reclamaciones al presupuesto.</w:t>
            </w:r>
          </w:p>
        </w:tc>
      </w:tr>
      <w:tr w:rsidR="00FF2448" w:rsidRPr="004170A2" w:rsidTr="002C034A">
        <w:tc>
          <w:tcPr>
            <w:tcW w:w="4871" w:type="dxa"/>
          </w:tcPr>
          <w:p w:rsidR="00FF2448" w:rsidRPr="001208AF" w:rsidRDefault="00FF2448" w:rsidP="00CF79CD"/>
        </w:tc>
        <w:tc>
          <w:tcPr>
            <w:tcW w:w="4753" w:type="dxa"/>
            <w:shd w:val="clear" w:color="auto" w:fill="auto"/>
          </w:tcPr>
          <w:p w:rsidR="00FF2448" w:rsidRPr="004170A2" w:rsidRDefault="00FF2448" w:rsidP="00CF79CD"/>
        </w:tc>
      </w:tr>
      <w:tr w:rsidR="00FF2448" w:rsidRPr="004170A2" w:rsidTr="002C034A">
        <w:tc>
          <w:tcPr>
            <w:tcW w:w="4871" w:type="dxa"/>
          </w:tcPr>
          <w:p w:rsidR="00FF2448" w:rsidRPr="001208AF" w:rsidRDefault="00FF2448" w:rsidP="00CF79CD">
            <w:r w:rsidRPr="001208AF">
              <w:t xml:space="preserve">2.- </w:t>
            </w:r>
            <w:proofErr w:type="spellStart"/>
            <w:r>
              <w:t>Behin</w:t>
            </w:r>
            <w:proofErr w:type="spellEnd"/>
            <w:r>
              <w:t xml:space="preserve"> </w:t>
            </w:r>
            <w:proofErr w:type="spellStart"/>
            <w:r>
              <w:t>betiko</w:t>
            </w:r>
            <w:proofErr w:type="spellEnd"/>
            <w:r>
              <w:t xml:space="preserve"> </w:t>
            </w:r>
            <w:proofErr w:type="spellStart"/>
            <w:r>
              <w:t>onarpena</w:t>
            </w:r>
            <w:proofErr w:type="spellEnd"/>
            <w:r>
              <w:t xml:space="preserve"> </w:t>
            </w:r>
            <w:proofErr w:type="spellStart"/>
            <w:r>
              <w:t>ematea</w:t>
            </w:r>
            <w:proofErr w:type="spellEnd"/>
            <w:r>
              <w:t xml:space="preserve"> </w:t>
            </w:r>
            <w:r w:rsidRPr="001208AF">
              <w:t xml:space="preserve">Eibarko </w:t>
            </w:r>
            <w:proofErr w:type="spellStart"/>
            <w:r w:rsidRPr="001208AF">
              <w:t>Udalaren</w:t>
            </w:r>
            <w:proofErr w:type="spellEnd"/>
            <w:r w:rsidRPr="001208AF">
              <w:t xml:space="preserve"> 201</w:t>
            </w:r>
            <w:r>
              <w:t>6</w:t>
            </w:r>
            <w:r w:rsidRPr="001208AF">
              <w:t xml:space="preserve">ko </w:t>
            </w:r>
            <w:proofErr w:type="spellStart"/>
            <w:r w:rsidRPr="001208AF">
              <w:t>Aurrekontu</w:t>
            </w:r>
            <w:proofErr w:type="spellEnd"/>
            <w:r w:rsidRPr="001208AF">
              <w:t xml:space="preserve"> </w:t>
            </w:r>
            <w:proofErr w:type="spellStart"/>
            <w:r w:rsidRPr="001208AF">
              <w:t>Orokorra</w:t>
            </w:r>
            <w:r>
              <w:t>ri</w:t>
            </w:r>
            <w:proofErr w:type="spellEnd"/>
            <w:r w:rsidRPr="001208AF">
              <w:t xml:space="preserve">, </w:t>
            </w:r>
            <w:proofErr w:type="spellStart"/>
            <w:r w:rsidRPr="001208AF">
              <w:t>hasierako</w:t>
            </w:r>
            <w:proofErr w:type="spellEnd"/>
            <w:r w:rsidRPr="001208AF">
              <w:t xml:space="preserve"> </w:t>
            </w:r>
            <w:proofErr w:type="spellStart"/>
            <w:r w:rsidRPr="001208AF">
              <w:t>onespenean</w:t>
            </w:r>
            <w:proofErr w:type="spellEnd"/>
            <w:r w:rsidRPr="001208AF">
              <w:t xml:space="preserve"> </w:t>
            </w:r>
            <w:proofErr w:type="spellStart"/>
            <w:r w:rsidRPr="001208AF">
              <w:t>adierazitako</w:t>
            </w:r>
            <w:proofErr w:type="spellEnd"/>
            <w:r w:rsidRPr="001208AF">
              <w:t xml:space="preserve"> era</w:t>
            </w:r>
            <w:r>
              <w:t xml:space="preserve"> hartan</w:t>
            </w:r>
            <w:r w:rsidRPr="001208AF">
              <w:t>.</w:t>
            </w:r>
          </w:p>
        </w:tc>
        <w:tc>
          <w:tcPr>
            <w:tcW w:w="4753" w:type="dxa"/>
            <w:shd w:val="clear" w:color="auto" w:fill="auto"/>
          </w:tcPr>
          <w:p w:rsidR="00FF2448" w:rsidRPr="004170A2" w:rsidRDefault="00FF2448" w:rsidP="00CF79CD">
            <w:r w:rsidRPr="004170A2">
              <w:t>2.- Aprobar definitivamente el Presupuesto General del Ayuntamiento de Eibar para el ejercicio 201</w:t>
            </w:r>
            <w:r>
              <w:t>6</w:t>
            </w:r>
            <w:r w:rsidRPr="004170A2">
              <w:t>, en los términos planteados en la aprobación inicial.</w:t>
            </w:r>
          </w:p>
        </w:tc>
      </w:tr>
      <w:tr w:rsidR="00EF7453" w:rsidTr="00FF2448">
        <w:tblPrEx>
          <w:tblLook w:val="04A0" w:firstRow="1" w:lastRow="0" w:firstColumn="1" w:lastColumn="0" w:noHBand="0" w:noVBand="1"/>
        </w:tblPrEx>
        <w:tc>
          <w:tcPr>
            <w:tcW w:w="4871" w:type="dxa"/>
          </w:tcPr>
          <w:p w:rsidR="00EF7453" w:rsidRDefault="00EF7453" w:rsidP="00FF2448">
            <w:pPr>
              <w:widowControl/>
              <w:spacing w:after="160" w:line="259" w:lineRule="auto"/>
              <w:jc w:val="left"/>
              <w:rPr>
                <w:rFonts w:cs="Arial"/>
                <w:sz w:val="20"/>
              </w:rPr>
            </w:pPr>
          </w:p>
        </w:tc>
        <w:tc>
          <w:tcPr>
            <w:tcW w:w="4753" w:type="dxa"/>
          </w:tcPr>
          <w:p w:rsidR="00EF7453" w:rsidRDefault="00EF7453">
            <w:pPr>
              <w:widowControl/>
              <w:rPr>
                <w:rFonts w:cs="Arial"/>
                <w:sz w:val="20"/>
              </w:rPr>
            </w:pPr>
          </w:p>
        </w:tc>
      </w:tr>
      <w:tr w:rsidR="00EF7453" w:rsidTr="00FF2448">
        <w:tblPrEx>
          <w:tblLook w:val="04A0" w:firstRow="1" w:lastRow="0" w:firstColumn="1" w:lastColumn="0" w:noHBand="0" w:noVBand="1"/>
        </w:tblPrEx>
        <w:tc>
          <w:tcPr>
            <w:tcW w:w="4871" w:type="dxa"/>
            <w:tcBorders>
              <w:top w:val="single" w:sz="6" w:space="0" w:color="auto"/>
              <w:left w:val="single" w:sz="6" w:space="0" w:color="auto"/>
              <w:bottom w:val="single" w:sz="6" w:space="0" w:color="auto"/>
              <w:right w:val="single" w:sz="6" w:space="0" w:color="auto"/>
            </w:tcBorders>
            <w:hideMark/>
          </w:tcPr>
          <w:p w:rsidR="00EF7453" w:rsidRDefault="00EF7453">
            <w:pPr>
              <w:rPr>
                <w:b/>
                <w:sz w:val="20"/>
              </w:rPr>
            </w:pPr>
            <w:r>
              <w:rPr>
                <w:b/>
                <w:sz w:val="20"/>
              </w:rPr>
              <w:t xml:space="preserve">Obra, </w:t>
            </w:r>
            <w:proofErr w:type="spellStart"/>
            <w:r>
              <w:rPr>
                <w:b/>
                <w:sz w:val="20"/>
              </w:rPr>
              <w:t>Hirigintza</w:t>
            </w:r>
            <w:proofErr w:type="spellEnd"/>
            <w:r>
              <w:rPr>
                <w:b/>
                <w:sz w:val="20"/>
              </w:rPr>
              <w:t xml:space="preserve"> eta </w:t>
            </w:r>
            <w:proofErr w:type="spellStart"/>
            <w:r>
              <w:rPr>
                <w:b/>
                <w:sz w:val="20"/>
              </w:rPr>
              <w:t>Ingurugiro</w:t>
            </w:r>
            <w:proofErr w:type="spellEnd"/>
            <w:r>
              <w:rPr>
                <w:b/>
                <w:sz w:val="20"/>
              </w:rPr>
              <w:t xml:space="preserve"> </w:t>
            </w:r>
            <w:proofErr w:type="spellStart"/>
            <w:r>
              <w:rPr>
                <w:b/>
                <w:sz w:val="20"/>
              </w:rPr>
              <w:t>Batzordetik</w:t>
            </w:r>
            <w:proofErr w:type="spellEnd"/>
            <w:r>
              <w:rPr>
                <w:b/>
                <w:sz w:val="20"/>
              </w:rPr>
              <w:t>.</w:t>
            </w:r>
          </w:p>
        </w:tc>
        <w:tc>
          <w:tcPr>
            <w:tcW w:w="4753" w:type="dxa"/>
            <w:tcBorders>
              <w:top w:val="single" w:sz="6" w:space="0" w:color="auto"/>
              <w:left w:val="single" w:sz="6" w:space="0" w:color="auto"/>
              <w:bottom w:val="single" w:sz="6" w:space="0" w:color="auto"/>
              <w:right w:val="single" w:sz="6" w:space="0" w:color="auto"/>
            </w:tcBorders>
            <w:hideMark/>
          </w:tcPr>
          <w:p w:rsidR="00EF7453" w:rsidRDefault="00EF7453">
            <w:pPr>
              <w:rPr>
                <w:b/>
                <w:sz w:val="20"/>
              </w:rPr>
            </w:pPr>
            <w:r>
              <w:rPr>
                <w:b/>
                <w:sz w:val="20"/>
              </w:rPr>
              <w:t>De la Comisión de Trabajo de Obras, Urbanismo y Medio Ambiente.</w:t>
            </w:r>
          </w:p>
        </w:tc>
      </w:tr>
      <w:tr w:rsidR="0039581F" w:rsidRPr="00281D0C" w:rsidTr="00FF2448">
        <w:tc>
          <w:tcPr>
            <w:tcW w:w="4871" w:type="dxa"/>
          </w:tcPr>
          <w:p w:rsidR="0039581F" w:rsidRPr="002C034A" w:rsidRDefault="0039581F" w:rsidP="0039581F">
            <w:pPr>
              <w:rPr>
                <w:rFonts w:cs="Arial"/>
                <w:u w:val="single"/>
              </w:rPr>
            </w:pPr>
          </w:p>
        </w:tc>
        <w:tc>
          <w:tcPr>
            <w:tcW w:w="4753" w:type="dxa"/>
            <w:shd w:val="clear" w:color="auto" w:fill="auto"/>
          </w:tcPr>
          <w:p w:rsidR="0039581F" w:rsidRPr="00281D0C" w:rsidRDefault="0039581F" w:rsidP="0039581F">
            <w:pPr>
              <w:rPr>
                <w:rFonts w:cs="Arial"/>
                <w:b/>
                <w:u w:val="single"/>
              </w:rPr>
            </w:pPr>
          </w:p>
        </w:tc>
      </w:tr>
      <w:tr w:rsidR="0039581F" w:rsidRPr="00281D0C" w:rsidTr="00FF2448">
        <w:tc>
          <w:tcPr>
            <w:tcW w:w="4871" w:type="dxa"/>
          </w:tcPr>
          <w:p w:rsidR="0039581F" w:rsidRPr="002C034A" w:rsidRDefault="0039581F" w:rsidP="002C034A">
            <w:pPr>
              <w:rPr>
                <w:rFonts w:cs="Arial"/>
                <w:u w:val="single"/>
              </w:rPr>
            </w:pPr>
            <w:r w:rsidRPr="002C034A">
              <w:rPr>
                <w:rFonts w:cs="Arial"/>
                <w:u w:val="single"/>
              </w:rPr>
              <w:t xml:space="preserve">1.- Eibarko </w:t>
            </w:r>
            <w:proofErr w:type="spellStart"/>
            <w:r w:rsidRPr="002C034A">
              <w:rPr>
                <w:rFonts w:cs="Arial"/>
                <w:u w:val="single"/>
              </w:rPr>
              <w:t>Udalaren</w:t>
            </w:r>
            <w:proofErr w:type="spellEnd"/>
            <w:r w:rsidRPr="002C034A">
              <w:rPr>
                <w:rFonts w:cs="Arial"/>
                <w:u w:val="single"/>
              </w:rPr>
              <w:t xml:space="preserve"> eta </w:t>
            </w:r>
            <w:proofErr w:type="spellStart"/>
            <w:r w:rsidRPr="002C034A">
              <w:rPr>
                <w:rFonts w:cs="Arial"/>
                <w:u w:val="single"/>
              </w:rPr>
              <w:t>Visesa</w:t>
            </w:r>
            <w:proofErr w:type="spellEnd"/>
            <w:r w:rsidRPr="002C034A">
              <w:rPr>
                <w:rFonts w:cs="Arial"/>
                <w:u w:val="single"/>
              </w:rPr>
              <w:t xml:space="preserve"> </w:t>
            </w:r>
            <w:proofErr w:type="spellStart"/>
            <w:r w:rsidRPr="002C034A">
              <w:rPr>
                <w:rFonts w:cs="Arial"/>
                <w:u w:val="single"/>
              </w:rPr>
              <w:t>sozietate</w:t>
            </w:r>
            <w:proofErr w:type="spellEnd"/>
            <w:r w:rsidRPr="002C034A">
              <w:rPr>
                <w:rFonts w:cs="Arial"/>
                <w:u w:val="single"/>
              </w:rPr>
              <w:t xml:space="preserve"> </w:t>
            </w:r>
            <w:proofErr w:type="spellStart"/>
            <w:r w:rsidRPr="002C034A">
              <w:rPr>
                <w:rFonts w:cs="Arial"/>
                <w:u w:val="single"/>
              </w:rPr>
              <w:t>publikoaren</w:t>
            </w:r>
            <w:proofErr w:type="spellEnd"/>
            <w:r w:rsidRPr="002C034A">
              <w:rPr>
                <w:rFonts w:cs="Arial"/>
                <w:u w:val="single"/>
              </w:rPr>
              <w:t xml:space="preserve"> </w:t>
            </w:r>
            <w:proofErr w:type="spellStart"/>
            <w:r w:rsidRPr="002C034A">
              <w:rPr>
                <w:rFonts w:cs="Arial"/>
                <w:u w:val="single"/>
              </w:rPr>
              <w:t>arteko</w:t>
            </w:r>
            <w:proofErr w:type="spellEnd"/>
            <w:r w:rsidRPr="002C034A">
              <w:rPr>
                <w:rFonts w:cs="Arial"/>
                <w:u w:val="single"/>
              </w:rPr>
              <w:t xml:space="preserve"> </w:t>
            </w:r>
            <w:proofErr w:type="spellStart"/>
            <w:r w:rsidRPr="002C034A">
              <w:rPr>
                <w:rFonts w:cs="Arial"/>
                <w:u w:val="single"/>
              </w:rPr>
              <w:t>hitzarmena</w:t>
            </w:r>
            <w:proofErr w:type="spellEnd"/>
            <w:r w:rsidRPr="002C034A">
              <w:rPr>
                <w:rFonts w:cs="Arial"/>
                <w:u w:val="single"/>
              </w:rPr>
              <w:t xml:space="preserve"> Eibarko </w:t>
            </w:r>
            <w:proofErr w:type="spellStart"/>
            <w:r w:rsidRPr="002C034A">
              <w:rPr>
                <w:rFonts w:cs="Arial"/>
                <w:u w:val="single"/>
              </w:rPr>
              <w:t>Hiri</w:t>
            </w:r>
            <w:proofErr w:type="spellEnd"/>
            <w:r w:rsidRPr="002C034A">
              <w:rPr>
                <w:rFonts w:cs="Arial"/>
                <w:u w:val="single"/>
              </w:rPr>
              <w:t xml:space="preserve"> </w:t>
            </w:r>
            <w:proofErr w:type="spellStart"/>
            <w:r w:rsidRPr="002C034A">
              <w:rPr>
                <w:rFonts w:cs="Arial"/>
                <w:u w:val="single"/>
              </w:rPr>
              <w:t>Antolamendurako</w:t>
            </w:r>
            <w:proofErr w:type="spellEnd"/>
            <w:r w:rsidRPr="002C034A">
              <w:rPr>
                <w:rFonts w:cs="Arial"/>
                <w:u w:val="single"/>
              </w:rPr>
              <w:t xml:space="preserve"> Plan </w:t>
            </w:r>
            <w:proofErr w:type="spellStart"/>
            <w:r w:rsidRPr="002C034A">
              <w:rPr>
                <w:rFonts w:cs="Arial"/>
                <w:u w:val="single"/>
              </w:rPr>
              <w:t>Orokorreko</w:t>
            </w:r>
            <w:proofErr w:type="spellEnd"/>
            <w:r w:rsidRPr="002C034A">
              <w:rPr>
                <w:rFonts w:cs="Arial"/>
                <w:u w:val="single"/>
              </w:rPr>
              <w:t xml:space="preserve"> </w:t>
            </w:r>
            <w:proofErr w:type="spellStart"/>
            <w:r w:rsidRPr="002C034A">
              <w:rPr>
                <w:rFonts w:cs="Arial"/>
                <w:u w:val="single"/>
              </w:rPr>
              <w:t>Txonta</w:t>
            </w:r>
            <w:proofErr w:type="spellEnd"/>
            <w:r w:rsidRPr="002C034A">
              <w:rPr>
                <w:rFonts w:cs="Arial"/>
                <w:u w:val="single"/>
              </w:rPr>
              <w:t xml:space="preserve"> 125. JI </w:t>
            </w:r>
            <w:proofErr w:type="spellStart"/>
            <w:r w:rsidRPr="002C034A">
              <w:rPr>
                <w:rFonts w:cs="Arial"/>
                <w:u w:val="single"/>
              </w:rPr>
              <w:t>Eremuaren</w:t>
            </w:r>
            <w:proofErr w:type="spellEnd"/>
            <w:r w:rsidRPr="002C034A">
              <w:rPr>
                <w:rFonts w:cs="Arial"/>
                <w:u w:val="single"/>
              </w:rPr>
              <w:t xml:space="preserve"> </w:t>
            </w:r>
            <w:proofErr w:type="spellStart"/>
            <w:r w:rsidRPr="002C034A">
              <w:rPr>
                <w:rFonts w:cs="Arial"/>
                <w:u w:val="single"/>
              </w:rPr>
              <w:t>antolamendua</w:t>
            </w:r>
            <w:proofErr w:type="spellEnd"/>
            <w:r w:rsidRPr="002C034A">
              <w:rPr>
                <w:rFonts w:cs="Arial"/>
                <w:u w:val="single"/>
              </w:rPr>
              <w:t xml:space="preserve"> </w:t>
            </w:r>
            <w:proofErr w:type="spellStart"/>
            <w:r w:rsidRPr="002C034A">
              <w:rPr>
                <w:rFonts w:cs="Arial"/>
                <w:u w:val="single"/>
              </w:rPr>
              <w:t>kudeatzeko</w:t>
            </w:r>
            <w:proofErr w:type="spellEnd"/>
            <w:r w:rsidRPr="002C034A">
              <w:rPr>
                <w:rFonts w:cs="Arial"/>
                <w:u w:val="single"/>
              </w:rPr>
              <w:t xml:space="preserve"> eta </w:t>
            </w:r>
            <w:proofErr w:type="spellStart"/>
            <w:r w:rsidRPr="002C034A">
              <w:rPr>
                <w:rFonts w:cs="Arial"/>
                <w:u w:val="single"/>
              </w:rPr>
              <w:t>gauzatzekoa</w:t>
            </w:r>
            <w:proofErr w:type="spellEnd"/>
            <w:r w:rsidRPr="002C034A">
              <w:rPr>
                <w:rFonts w:cs="Arial"/>
                <w:u w:val="single"/>
              </w:rPr>
              <w:t>.</w:t>
            </w:r>
          </w:p>
        </w:tc>
        <w:tc>
          <w:tcPr>
            <w:tcW w:w="4753" w:type="dxa"/>
            <w:shd w:val="clear" w:color="auto" w:fill="auto"/>
          </w:tcPr>
          <w:p w:rsidR="0039581F" w:rsidRPr="00281D0C" w:rsidRDefault="0039581F" w:rsidP="002C034A">
            <w:pPr>
              <w:rPr>
                <w:rFonts w:cs="Arial"/>
                <w:szCs w:val="22"/>
                <w:u w:val="single"/>
              </w:rPr>
            </w:pPr>
            <w:r w:rsidRPr="00281D0C">
              <w:rPr>
                <w:rFonts w:cs="Arial"/>
                <w:szCs w:val="22"/>
                <w:u w:val="single"/>
              </w:rPr>
              <w:t xml:space="preserve">1.- Aprobación del convenio entre el Ayuntamiento de Eibar y la sociedad pública </w:t>
            </w:r>
            <w:proofErr w:type="spellStart"/>
            <w:r w:rsidRPr="00281D0C">
              <w:rPr>
                <w:rFonts w:cs="Arial"/>
                <w:szCs w:val="22"/>
                <w:u w:val="single"/>
              </w:rPr>
              <w:t>Visesa</w:t>
            </w:r>
            <w:proofErr w:type="spellEnd"/>
            <w:r w:rsidRPr="00281D0C">
              <w:rPr>
                <w:rFonts w:cs="Arial"/>
                <w:szCs w:val="22"/>
                <w:u w:val="single"/>
              </w:rPr>
              <w:t xml:space="preserve"> para la gestión y ejecución de la ordenación del </w:t>
            </w:r>
            <w:proofErr w:type="spellStart"/>
            <w:r w:rsidRPr="00281D0C">
              <w:rPr>
                <w:rFonts w:cs="Arial"/>
                <w:szCs w:val="22"/>
                <w:u w:val="single"/>
              </w:rPr>
              <w:t>Area</w:t>
            </w:r>
            <w:proofErr w:type="spellEnd"/>
            <w:r w:rsidRPr="00281D0C">
              <w:rPr>
                <w:rFonts w:cs="Arial"/>
                <w:szCs w:val="22"/>
                <w:u w:val="single"/>
              </w:rPr>
              <w:t xml:space="preserve"> A.I. 125 </w:t>
            </w:r>
            <w:proofErr w:type="spellStart"/>
            <w:r w:rsidRPr="00281D0C">
              <w:rPr>
                <w:rFonts w:cs="Arial"/>
                <w:szCs w:val="22"/>
                <w:u w:val="single"/>
              </w:rPr>
              <w:t>Txonta</w:t>
            </w:r>
            <w:proofErr w:type="spellEnd"/>
            <w:r w:rsidRPr="00281D0C">
              <w:rPr>
                <w:rFonts w:cs="Arial"/>
                <w:szCs w:val="22"/>
                <w:u w:val="single"/>
              </w:rPr>
              <w:t xml:space="preserve"> del Plan General de Ordenación Urbana de Eibar.</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2C034A">
            <w:pPr>
              <w:rPr>
                <w:rFonts w:cs="Arial"/>
                <w:szCs w:val="22"/>
              </w:rPr>
            </w:pPr>
          </w:p>
        </w:tc>
      </w:tr>
      <w:tr w:rsidR="0039581F" w:rsidRPr="00281D0C" w:rsidTr="00FF2448">
        <w:tc>
          <w:tcPr>
            <w:tcW w:w="4871" w:type="dxa"/>
          </w:tcPr>
          <w:p w:rsidR="0039581F" w:rsidRPr="00BA79FD" w:rsidRDefault="0039581F" w:rsidP="002C034A">
            <w:pPr>
              <w:rPr>
                <w:rFonts w:cs="Arial"/>
                <w:szCs w:val="22"/>
              </w:rPr>
            </w:pPr>
            <w:r w:rsidRPr="00BA79FD">
              <w:rPr>
                <w:rFonts w:cs="Arial"/>
                <w:szCs w:val="22"/>
              </w:rPr>
              <w:t>“</w:t>
            </w:r>
            <w:proofErr w:type="spellStart"/>
            <w:r w:rsidRPr="00BA79FD">
              <w:rPr>
                <w:rFonts w:cs="Arial"/>
                <w:szCs w:val="22"/>
              </w:rPr>
              <w:t>Alkatetzak</w:t>
            </w:r>
            <w:proofErr w:type="spellEnd"/>
            <w:r w:rsidRPr="00BA79FD">
              <w:rPr>
                <w:rFonts w:cs="Arial"/>
                <w:szCs w:val="22"/>
              </w:rPr>
              <w:t xml:space="preserve">, </w:t>
            </w:r>
            <w:proofErr w:type="spellStart"/>
            <w:r w:rsidRPr="00BA79FD">
              <w:rPr>
                <w:rFonts w:cs="Arial"/>
                <w:szCs w:val="22"/>
              </w:rPr>
              <w:t>otsailaren</w:t>
            </w:r>
            <w:proofErr w:type="spellEnd"/>
            <w:r w:rsidRPr="00BA79FD">
              <w:rPr>
                <w:rFonts w:cs="Arial"/>
                <w:szCs w:val="22"/>
              </w:rPr>
              <w:t xml:space="preserve"> 18ko </w:t>
            </w:r>
            <w:proofErr w:type="spellStart"/>
            <w:r w:rsidRPr="00BA79FD">
              <w:rPr>
                <w:rFonts w:cs="Arial"/>
                <w:szCs w:val="22"/>
              </w:rPr>
              <w:t>Dekretuz</w:t>
            </w:r>
            <w:proofErr w:type="spellEnd"/>
            <w:r w:rsidRPr="00BA79FD">
              <w:rPr>
                <w:rFonts w:cs="Arial"/>
                <w:szCs w:val="22"/>
              </w:rPr>
              <w:t xml:space="preserve">, 20 </w:t>
            </w:r>
            <w:proofErr w:type="spellStart"/>
            <w:r w:rsidRPr="00BA79FD">
              <w:rPr>
                <w:rFonts w:cs="Arial"/>
                <w:szCs w:val="22"/>
              </w:rPr>
              <w:t>eguneko</w:t>
            </w:r>
            <w:proofErr w:type="spellEnd"/>
            <w:r w:rsidRPr="00BA79FD">
              <w:rPr>
                <w:rFonts w:cs="Arial"/>
                <w:szCs w:val="22"/>
              </w:rPr>
              <w:t xml:space="preserve"> </w:t>
            </w:r>
            <w:proofErr w:type="spellStart"/>
            <w:r w:rsidRPr="00BA79FD">
              <w:rPr>
                <w:rFonts w:cs="Arial"/>
                <w:szCs w:val="22"/>
              </w:rPr>
              <w:t>informazio</w:t>
            </w:r>
            <w:proofErr w:type="spellEnd"/>
            <w:r w:rsidRPr="00BA79FD">
              <w:rPr>
                <w:rFonts w:cs="Arial"/>
                <w:szCs w:val="22"/>
              </w:rPr>
              <w:t xml:space="preserve"> </w:t>
            </w:r>
            <w:proofErr w:type="spellStart"/>
            <w:r w:rsidRPr="00BA79FD">
              <w:rPr>
                <w:rFonts w:cs="Arial"/>
                <w:szCs w:val="22"/>
              </w:rPr>
              <w:t>publikoko</w:t>
            </w:r>
            <w:proofErr w:type="spellEnd"/>
            <w:r w:rsidRPr="00BA79FD">
              <w:rPr>
                <w:rFonts w:cs="Arial"/>
                <w:szCs w:val="22"/>
              </w:rPr>
              <w:t xml:space="preserve"> </w:t>
            </w:r>
            <w:proofErr w:type="spellStart"/>
            <w:r w:rsidRPr="00BA79FD">
              <w:rPr>
                <w:rFonts w:cs="Arial"/>
                <w:szCs w:val="22"/>
              </w:rPr>
              <w:t>epea</w:t>
            </w:r>
            <w:proofErr w:type="spellEnd"/>
            <w:r w:rsidRPr="00BA79FD">
              <w:rPr>
                <w:rFonts w:cs="Arial"/>
                <w:szCs w:val="22"/>
              </w:rPr>
              <w:t xml:space="preserve"> </w:t>
            </w:r>
            <w:proofErr w:type="spellStart"/>
            <w:r w:rsidRPr="00BA79FD">
              <w:rPr>
                <w:rFonts w:cs="Arial"/>
                <w:szCs w:val="22"/>
              </w:rPr>
              <w:t>irekitzea</w:t>
            </w:r>
            <w:proofErr w:type="spellEnd"/>
            <w:r w:rsidRPr="00BA79FD">
              <w:rPr>
                <w:rFonts w:cs="Arial"/>
                <w:szCs w:val="22"/>
              </w:rPr>
              <w:t xml:space="preserve"> </w:t>
            </w:r>
            <w:proofErr w:type="spellStart"/>
            <w:r w:rsidRPr="00BA79FD">
              <w:rPr>
                <w:rFonts w:cs="Arial"/>
                <w:szCs w:val="22"/>
              </w:rPr>
              <w:t>erabaki</w:t>
            </w:r>
            <w:proofErr w:type="spellEnd"/>
            <w:r w:rsidRPr="00BA79FD">
              <w:rPr>
                <w:rFonts w:cs="Arial"/>
                <w:szCs w:val="22"/>
              </w:rPr>
              <w:t xml:space="preserve"> </w:t>
            </w:r>
            <w:proofErr w:type="spellStart"/>
            <w:r w:rsidRPr="00BA79FD">
              <w:rPr>
                <w:rFonts w:cs="Arial"/>
                <w:szCs w:val="22"/>
              </w:rPr>
              <w:t>zuen</w:t>
            </w:r>
            <w:proofErr w:type="spellEnd"/>
            <w:r w:rsidRPr="00BA79FD">
              <w:rPr>
                <w:rFonts w:cs="Arial"/>
                <w:szCs w:val="22"/>
              </w:rPr>
              <w:t xml:space="preserve">, </w:t>
            </w:r>
            <w:proofErr w:type="spellStart"/>
            <w:r w:rsidRPr="00BA79FD">
              <w:rPr>
                <w:rFonts w:cs="Arial"/>
                <w:szCs w:val="22"/>
              </w:rPr>
              <w:t>Udalaren</w:t>
            </w:r>
            <w:proofErr w:type="spellEnd"/>
            <w:r w:rsidRPr="00BA79FD">
              <w:rPr>
                <w:rFonts w:cs="Arial"/>
                <w:szCs w:val="22"/>
              </w:rPr>
              <w:t xml:space="preserve"> eta VISESA </w:t>
            </w:r>
            <w:proofErr w:type="spellStart"/>
            <w:r w:rsidRPr="00BA79FD">
              <w:rPr>
                <w:rFonts w:cs="Arial"/>
                <w:szCs w:val="22"/>
              </w:rPr>
              <w:t>sozietate</w:t>
            </w:r>
            <w:proofErr w:type="spellEnd"/>
            <w:r w:rsidRPr="00BA79FD">
              <w:rPr>
                <w:rFonts w:cs="Arial"/>
                <w:szCs w:val="22"/>
              </w:rPr>
              <w:t xml:space="preserve"> </w:t>
            </w:r>
            <w:proofErr w:type="spellStart"/>
            <w:r w:rsidRPr="00BA79FD">
              <w:rPr>
                <w:rFonts w:cs="Arial"/>
                <w:szCs w:val="22"/>
              </w:rPr>
              <w:t>publikoaren</w:t>
            </w:r>
            <w:proofErr w:type="spellEnd"/>
            <w:r w:rsidRPr="00BA79FD">
              <w:rPr>
                <w:rFonts w:cs="Arial"/>
                <w:szCs w:val="22"/>
              </w:rPr>
              <w:t xml:space="preserve"> </w:t>
            </w:r>
            <w:proofErr w:type="spellStart"/>
            <w:r w:rsidRPr="00BA79FD">
              <w:rPr>
                <w:rFonts w:cs="Arial"/>
                <w:szCs w:val="22"/>
              </w:rPr>
              <w:t>arteko</w:t>
            </w:r>
            <w:proofErr w:type="spellEnd"/>
            <w:r w:rsidRPr="00BA79FD">
              <w:rPr>
                <w:rFonts w:cs="Arial"/>
                <w:szCs w:val="22"/>
              </w:rPr>
              <w:t xml:space="preserve"> </w:t>
            </w:r>
            <w:proofErr w:type="spellStart"/>
            <w:r w:rsidRPr="00BA79FD">
              <w:rPr>
                <w:rFonts w:cs="Arial"/>
                <w:szCs w:val="22"/>
              </w:rPr>
              <w:t>hitzarmen</w:t>
            </w:r>
            <w:proofErr w:type="spellEnd"/>
            <w:r w:rsidRPr="00BA79FD">
              <w:rPr>
                <w:rFonts w:cs="Arial"/>
                <w:szCs w:val="22"/>
              </w:rPr>
              <w:t xml:space="preserve"> </w:t>
            </w:r>
            <w:proofErr w:type="spellStart"/>
            <w:r w:rsidRPr="00BA79FD">
              <w:rPr>
                <w:rFonts w:cs="Arial"/>
                <w:szCs w:val="22"/>
              </w:rPr>
              <w:t>proposamen</w:t>
            </w:r>
            <w:proofErr w:type="spellEnd"/>
            <w:r w:rsidRPr="00BA79FD">
              <w:rPr>
                <w:rFonts w:cs="Arial"/>
                <w:szCs w:val="22"/>
              </w:rPr>
              <w:t xml:space="preserve"> horren </w:t>
            </w:r>
            <w:proofErr w:type="spellStart"/>
            <w:r w:rsidRPr="00BA79FD">
              <w:rPr>
                <w:rFonts w:cs="Arial"/>
                <w:szCs w:val="22"/>
              </w:rPr>
              <w:t>inguruan</w:t>
            </w:r>
            <w:proofErr w:type="spellEnd"/>
            <w:r w:rsidRPr="00BA79FD">
              <w:rPr>
                <w:rFonts w:cs="Arial"/>
                <w:szCs w:val="22"/>
              </w:rPr>
              <w:t xml:space="preserve">, </w:t>
            </w:r>
            <w:proofErr w:type="spellStart"/>
            <w:r w:rsidRPr="00BA79FD">
              <w:rPr>
                <w:rFonts w:cs="Arial"/>
                <w:szCs w:val="22"/>
              </w:rPr>
              <w:lastRenderedPageBreak/>
              <w:t>helburutzat</w:t>
            </w:r>
            <w:proofErr w:type="spellEnd"/>
            <w:r w:rsidRPr="00BA79FD">
              <w:rPr>
                <w:rFonts w:cs="Arial"/>
                <w:szCs w:val="22"/>
              </w:rPr>
              <w:t xml:space="preserve"> </w:t>
            </w:r>
            <w:proofErr w:type="spellStart"/>
            <w:r w:rsidRPr="00BA79FD">
              <w:rPr>
                <w:rFonts w:cs="Arial"/>
                <w:szCs w:val="22"/>
              </w:rPr>
              <w:t>Txonta</w:t>
            </w:r>
            <w:proofErr w:type="spellEnd"/>
            <w:r w:rsidRPr="00BA79FD">
              <w:rPr>
                <w:rFonts w:cs="Arial"/>
                <w:szCs w:val="22"/>
              </w:rPr>
              <w:t xml:space="preserve"> 125. JI </w:t>
            </w:r>
            <w:proofErr w:type="spellStart"/>
            <w:r w:rsidRPr="00BA79FD">
              <w:rPr>
                <w:rFonts w:cs="Arial"/>
                <w:szCs w:val="22"/>
              </w:rPr>
              <w:t>Eremuaren</w:t>
            </w:r>
            <w:proofErr w:type="spellEnd"/>
            <w:r w:rsidRPr="00BA79FD">
              <w:rPr>
                <w:rFonts w:cs="Arial"/>
                <w:szCs w:val="22"/>
              </w:rPr>
              <w:t xml:space="preserve"> </w:t>
            </w:r>
            <w:proofErr w:type="spellStart"/>
            <w:r w:rsidRPr="00BA79FD">
              <w:rPr>
                <w:rFonts w:cs="Arial"/>
                <w:szCs w:val="22"/>
              </w:rPr>
              <w:t>kudeaketa</w:t>
            </w:r>
            <w:proofErr w:type="spellEnd"/>
            <w:r w:rsidRPr="00BA79FD">
              <w:rPr>
                <w:rFonts w:cs="Arial"/>
                <w:szCs w:val="22"/>
              </w:rPr>
              <w:t xml:space="preserve"> eta </w:t>
            </w:r>
            <w:proofErr w:type="spellStart"/>
            <w:r w:rsidRPr="00BA79FD">
              <w:rPr>
                <w:rFonts w:cs="Arial"/>
                <w:szCs w:val="22"/>
              </w:rPr>
              <w:t>gauzapena</w:t>
            </w:r>
            <w:proofErr w:type="spellEnd"/>
            <w:r w:rsidRPr="00BA79FD">
              <w:rPr>
                <w:rFonts w:cs="Arial"/>
                <w:szCs w:val="22"/>
              </w:rPr>
              <w:t xml:space="preserve"> </w:t>
            </w:r>
            <w:proofErr w:type="spellStart"/>
            <w:r w:rsidRPr="00BA79FD">
              <w:rPr>
                <w:rFonts w:cs="Arial"/>
                <w:szCs w:val="22"/>
              </w:rPr>
              <w:t>eskuordetzea</w:t>
            </w:r>
            <w:proofErr w:type="spellEnd"/>
            <w:r w:rsidRPr="00BA79FD">
              <w:rPr>
                <w:rFonts w:cs="Arial"/>
                <w:szCs w:val="22"/>
              </w:rPr>
              <w:t xml:space="preserve"> </w:t>
            </w:r>
            <w:proofErr w:type="spellStart"/>
            <w:r w:rsidRPr="00BA79FD">
              <w:rPr>
                <w:rFonts w:cs="Arial"/>
                <w:szCs w:val="22"/>
              </w:rPr>
              <w:t>duena</w:t>
            </w:r>
            <w:proofErr w:type="spellEnd"/>
            <w:r w:rsidRPr="00BA79FD">
              <w:rPr>
                <w:rFonts w:cs="Arial"/>
                <w:szCs w:val="22"/>
              </w:rPr>
              <w:t xml:space="preserve">. </w:t>
            </w:r>
          </w:p>
        </w:tc>
        <w:tc>
          <w:tcPr>
            <w:tcW w:w="4753" w:type="dxa"/>
            <w:shd w:val="clear" w:color="auto" w:fill="auto"/>
          </w:tcPr>
          <w:p w:rsidR="0039581F" w:rsidRPr="00281D0C" w:rsidRDefault="0039581F" w:rsidP="0039581F">
            <w:pPr>
              <w:rPr>
                <w:rFonts w:cs="Arial"/>
                <w:szCs w:val="22"/>
              </w:rPr>
            </w:pPr>
            <w:r w:rsidRPr="002C034A">
              <w:rPr>
                <w:rFonts w:cs="Arial"/>
                <w:szCs w:val="22"/>
              </w:rPr>
              <w:lastRenderedPageBreak/>
              <w:t>“</w:t>
            </w:r>
            <w:r w:rsidRPr="00281D0C">
              <w:rPr>
                <w:rFonts w:cs="Arial"/>
                <w:szCs w:val="22"/>
              </w:rPr>
              <w:t xml:space="preserve">La alcaldía por Decreto de fecha 18 de febrero resolvió abrir plazo de información pública por un plazo de 20 días sobre la propuesta de convenio entre el Ayuntamiento y la sociedad pública </w:t>
            </w:r>
            <w:r w:rsidRPr="00281D0C">
              <w:rPr>
                <w:rFonts w:cs="Arial"/>
                <w:szCs w:val="22"/>
              </w:rPr>
              <w:lastRenderedPageBreak/>
              <w:t xml:space="preserve">VISESA que tiene por objeto la delegación de la gestión y ejecución del Área A.I. 125 </w:t>
            </w:r>
            <w:proofErr w:type="spellStart"/>
            <w:r w:rsidRPr="00281D0C">
              <w:rPr>
                <w:rFonts w:cs="Arial"/>
                <w:szCs w:val="22"/>
              </w:rPr>
              <w:t>Txonta</w:t>
            </w:r>
            <w:proofErr w:type="spellEnd"/>
            <w:r w:rsidRPr="00281D0C">
              <w:rPr>
                <w:rFonts w:cs="Arial"/>
                <w:szCs w:val="22"/>
              </w:rPr>
              <w:t>.</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2C034A">
            <w:pPr>
              <w:rPr>
                <w:rFonts w:cs="Arial"/>
                <w:szCs w:val="22"/>
              </w:rPr>
            </w:pP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Gaiari</w:t>
            </w:r>
            <w:proofErr w:type="spellEnd"/>
            <w:r w:rsidRPr="00BA79FD">
              <w:rPr>
                <w:rFonts w:cs="Arial"/>
                <w:szCs w:val="22"/>
              </w:rPr>
              <w:t xml:space="preserve"> </w:t>
            </w:r>
            <w:proofErr w:type="spellStart"/>
            <w:r w:rsidRPr="00BA79FD">
              <w:rPr>
                <w:rFonts w:cs="Arial"/>
                <w:szCs w:val="22"/>
              </w:rPr>
              <w:t>dagozkion</w:t>
            </w:r>
            <w:proofErr w:type="spellEnd"/>
            <w:r w:rsidRPr="00BA79FD">
              <w:rPr>
                <w:rFonts w:cs="Arial"/>
                <w:szCs w:val="22"/>
              </w:rPr>
              <w:t xml:space="preserve"> </w:t>
            </w:r>
            <w:proofErr w:type="spellStart"/>
            <w:r w:rsidRPr="00BA79FD">
              <w:rPr>
                <w:rFonts w:cs="Arial"/>
                <w:szCs w:val="22"/>
              </w:rPr>
              <w:t>iragarkiak</w:t>
            </w:r>
            <w:proofErr w:type="spellEnd"/>
            <w:r w:rsidRPr="00BA79FD">
              <w:rPr>
                <w:rFonts w:cs="Arial"/>
                <w:szCs w:val="22"/>
              </w:rPr>
              <w:t xml:space="preserve"> </w:t>
            </w:r>
            <w:proofErr w:type="spellStart"/>
            <w:r w:rsidRPr="00BA79FD">
              <w:rPr>
                <w:rFonts w:cs="Arial"/>
                <w:szCs w:val="22"/>
              </w:rPr>
              <w:t>kaleratu</w:t>
            </w:r>
            <w:proofErr w:type="spellEnd"/>
            <w:r w:rsidRPr="00BA79FD">
              <w:rPr>
                <w:rFonts w:cs="Arial"/>
                <w:szCs w:val="22"/>
              </w:rPr>
              <w:t xml:space="preserve"> </w:t>
            </w:r>
            <w:proofErr w:type="spellStart"/>
            <w:r w:rsidRPr="00BA79FD">
              <w:rPr>
                <w:rFonts w:cs="Arial"/>
                <w:szCs w:val="22"/>
              </w:rPr>
              <w:t>dira</w:t>
            </w:r>
            <w:proofErr w:type="spellEnd"/>
            <w:r w:rsidRPr="00BA79FD">
              <w:rPr>
                <w:rFonts w:cs="Arial"/>
                <w:szCs w:val="22"/>
              </w:rPr>
              <w:t xml:space="preserve">, </w:t>
            </w:r>
            <w:proofErr w:type="spellStart"/>
            <w:r w:rsidRPr="00BA79FD">
              <w:rPr>
                <w:rFonts w:cs="Arial"/>
                <w:szCs w:val="22"/>
              </w:rPr>
              <w:t>bai</w:t>
            </w:r>
            <w:proofErr w:type="spellEnd"/>
            <w:r w:rsidRPr="00BA79FD">
              <w:rPr>
                <w:rFonts w:cs="Arial"/>
                <w:szCs w:val="22"/>
              </w:rPr>
              <w:t xml:space="preserve"> 2016ko </w:t>
            </w:r>
            <w:proofErr w:type="spellStart"/>
            <w:r w:rsidRPr="00BA79FD">
              <w:rPr>
                <w:rFonts w:cs="Arial"/>
                <w:szCs w:val="22"/>
              </w:rPr>
              <w:t>otsailaren</w:t>
            </w:r>
            <w:proofErr w:type="spellEnd"/>
            <w:r w:rsidRPr="00BA79FD">
              <w:rPr>
                <w:rFonts w:cs="Arial"/>
                <w:szCs w:val="22"/>
              </w:rPr>
              <w:t xml:space="preserve"> 26ko </w:t>
            </w:r>
            <w:proofErr w:type="spellStart"/>
            <w:r w:rsidRPr="00BA79FD">
              <w:rPr>
                <w:rFonts w:cs="Arial"/>
                <w:szCs w:val="22"/>
              </w:rPr>
              <w:t>Gipuzkoako</w:t>
            </w:r>
            <w:proofErr w:type="spellEnd"/>
            <w:r w:rsidRPr="00BA79FD">
              <w:rPr>
                <w:rFonts w:cs="Arial"/>
                <w:szCs w:val="22"/>
              </w:rPr>
              <w:t xml:space="preserve"> </w:t>
            </w:r>
            <w:proofErr w:type="spellStart"/>
            <w:r w:rsidRPr="00BA79FD">
              <w:rPr>
                <w:rFonts w:cs="Arial"/>
                <w:szCs w:val="22"/>
              </w:rPr>
              <w:t>Aldizkari</w:t>
            </w:r>
            <w:proofErr w:type="spellEnd"/>
            <w:r w:rsidRPr="00BA79FD">
              <w:rPr>
                <w:rFonts w:cs="Arial"/>
                <w:szCs w:val="22"/>
              </w:rPr>
              <w:t xml:space="preserve"> </w:t>
            </w:r>
            <w:proofErr w:type="spellStart"/>
            <w:r w:rsidRPr="00BA79FD">
              <w:rPr>
                <w:rFonts w:cs="Arial"/>
                <w:szCs w:val="22"/>
              </w:rPr>
              <w:t>Ofizialean</w:t>
            </w:r>
            <w:proofErr w:type="spellEnd"/>
            <w:r w:rsidRPr="00BA79FD">
              <w:rPr>
                <w:rFonts w:cs="Arial"/>
                <w:szCs w:val="22"/>
              </w:rPr>
              <w:t xml:space="preserve"> </w:t>
            </w:r>
            <w:proofErr w:type="spellStart"/>
            <w:r w:rsidRPr="00BA79FD">
              <w:rPr>
                <w:rFonts w:cs="Arial"/>
                <w:szCs w:val="22"/>
              </w:rPr>
              <w:t>nahiz</w:t>
            </w:r>
            <w:proofErr w:type="spellEnd"/>
            <w:r w:rsidRPr="00BA79FD">
              <w:rPr>
                <w:rFonts w:cs="Arial"/>
                <w:szCs w:val="22"/>
              </w:rPr>
              <w:t xml:space="preserve"> </w:t>
            </w:r>
            <w:proofErr w:type="spellStart"/>
            <w:r w:rsidRPr="00BA79FD">
              <w:rPr>
                <w:rFonts w:cs="Arial"/>
                <w:szCs w:val="22"/>
              </w:rPr>
              <w:t>Udalaren</w:t>
            </w:r>
            <w:proofErr w:type="spellEnd"/>
            <w:r w:rsidRPr="00BA79FD">
              <w:rPr>
                <w:rFonts w:cs="Arial"/>
                <w:szCs w:val="22"/>
              </w:rPr>
              <w:t xml:space="preserve"> </w:t>
            </w:r>
            <w:proofErr w:type="spellStart"/>
            <w:r w:rsidRPr="00BA79FD">
              <w:rPr>
                <w:rFonts w:cs="Arial"/>
                <w:szCs w:val="22"/>
              </w:rPr>
              <w:t>iragarki-oholean</w:t>
            </w:r>
            <w:proofErr w:type="spellEnd"/>
            <w:r w:rsidRPr="00BA79FD">
              <w:rPr>
                <w:rFonts w:cs="Arial"/>
                <w:szCs w:val="22"/>
              </w:rPr>
              <w:t xml:space="preserve">. </w:t>
            </w:r>
          </w:p>
        </w:tc>
        <w:tc>
          <w:tcPr>
            <w:tcW w:w="4753" w:type="dxa"/>
            <w:shd w:val="clear" w:color="auto" w:fill="auto"/>
          </w:tcPr>
          <w:p w:rsidR="0039581F" w:rsidRPr="00281D0C" w:rsidRDefault="0039581F" w:rsidP="0039581F">
            <w:pPr>
              <w:rPr>
                <w:rFonts w:cs="Arial"/>
                <w:szCs w:val="22"/>
              </w:rPr>
            </w:pPr>
            <w:r w:rsidRPr="00281D0C">
              <w:rPr>
                <w:rFonts w:cs="Arial"/>
                <w:szCs w:val="22"/>
              </w:rPr>
              <w:t xml:space="preserve">Se han publicado los correspondientes anuncios en el Boletín Oficial de </w:t>
            </w:r>
            <w:proofErr w:type="spellStart"/>
            <w:r w:rsidRPr="00281D0C">
              <w:rPr>
                <w:rFonts w:cs="Arial"/>
                <w:szCs w:val="22"/>
              </w:rPr>
              <w:t>Gipuzkoa</w:t>
            </w:r>
            <w:proofErr w:type="spellEnd"/>
            <w:r w:rsidRPr="00281D0C">
              <w:rPr>
                <w:rFonts w:cs="Arial"/>
                <w:szCs w:val="22"/>
              </w:rPr>
              <w:t xml:space="preserve"> de 26 de febrero de 2016, así como en el tablón de anuncios municipal.</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2C034A">
            <w:pPr>
              <w:rPr>
                <w:rFonts w:cs="Arial"/>
                <w:szCs w:val="22"/>
              </w:rPr>
            </w:pP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Emandako</w:t>
            </w:r>
            <w:proofErr w:type="spellEnd"/>
            <w:r w:rsidRPr="00BA79FD">
              <w:rPr>
                <w:rFonts w:cs="Arial"/>
                <w:szCs w:val="22"/>
              </w:rPr>
              <w:t xml:space="preserve"> </w:t>
            </w:r>
            <w:proofErr w:type="spellStart"/>
            <w:r w:rsidRPr="00BA79FD">
              <w:rPr>
                <w:rFonts w:cs="Arial"/>
                <w:szCs w:val="22"/>
              </w:rPr>
              <w:t>epean</w:t>
            </w:r>
            <w:proofErr w:type="spellEnd"/>
            <w:r w:rsidRPr="00BA79FD">
              <w:rPr>
                <w:rFonts w:cs="Arial"/>
                <w:szCs w:val="22"/>
              </w:rPr>
              <w:t xml:space="preserve"> </w:t>
            </w:r>
            <w:proofErr w:type="spellStart"/>
            <w:r w:rsidRPr="00BA79FD">
              <w:rPr>
                <w:rFonts w:cs="Arial"/>
                <w:szCs w:val="22"/>
              </w:rPr>
              <w:t>inork</w:t>
            </w:r>
            <w:proofErr w:type="spellEnd"/>
            <w:r w:rsidRPr="00BA79FD">
              <w:rPr>
                <w:rFonts w:cs="Arial"/>
                <w:szCs w:val="22"/>
              </w:rPr>
              <w:t xml:space="preserve"> </w:t>
            </w:r>
            <w:proofErr w:type="spellStart"/>
            <w:r w:rsidRPr="00BA79FD">
              <w:rPr>
                <w:rFonts w:cs="Arial"/>
                <w:szCs w:val="22"/>
              </w:rPr>
              <w:t>ez</w:t>
            </w:r>
            <w:proofErr w:type="spellEnd"/>
            <w:r w:rsidRPr="00BA79FD">
              <w:rPr>
                <w:rFonts w:cs="Arial"/>
                <w:szCs w:val="22"/>
              </w:rPr>
              <w:t xml:space="preserve"> du </w:t>
            </w:r>
            <w:proofErr w:type="spellStart"/>
            <w:r w:rsidRPr="00BA79FD">
              <w:rPr>
                <w:rFonts w:cs="Arial"/>
                <w:szCs w:val="22"/>
              </w:rPr>
              <w:t>alegaziorik</w:t>
            </w:r>
            <w:proofErr w:type="spellEnd"/>
            <w:r w:rsidRPr="00BA79FD">
              <w:rPr>
                <w:rFonts w:cs="Arial"/>
                <w:szCs w:val="22"/>
              </w:rPr>
              <w:t xml:space="preserve"> </w:t>
            </w:r>
            <w:proofErr w:type="spellStart"/>
            <w:r w:rsidRPr="00BA79FD">
              <w:rPr>
                <w:rFonts w:cs="Arial"/>
                <w:szCs w:val="22"/>
              </w:rPr>
              <w:t>aurkeztu</w:t>
            </w:r>
            <w:proofErr w:type="spellEnd"/>
            <w:r w:rsidRPr="00BA79FD">
              <w:rPr>
                <w:rFonts w:cs="Arial"/>
                <w:szCs w:val="22"/>
              </w:rPr>
              <w:t>.</w:t>
            </w:r>
          </w:p>
        </w:tc>
        <w:tc>
          <w:tcPr>
            <w:tcW w:w="4753" w:type="dxa"/>
            <w:shd w:val="clear" w:color="auto" w:fill="auto"/>
          </w:tcPr>
          <w:p w:rsidR="0039581F" w:rsidRPr="00281D0C" w:rsidRDefault="0039581F" w:rsidP="0039581F">
            <w:pPr>
              <w:rPr>
                <w:rFonts w:cs="Arial"/>
                <w:szCs w:val="22"/>
              </w:rPr>
            </w:pPr>
            <w:r w:rsidRPr="00281D0C">
              <w:rPr>
                <w:rFonts w:cs="Arial"/>
                <w:szCs w:val="22"/>
              </w:rPr>
              <w:t>En el plazo concedido al efecto no se han presentado alegaciones.</w:t>
            </w: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Udal</w:t>
            </w:r>
            <w:proofErr w:type="spellEnd"/>
            <w:r w:rsidRPr="00BA79FD">
              <w:rPr>
                <w:rFonts w:cs="Arial"/>
                <w:szCs w:val="22"/>
              </w:rPr>
              <w:t xml:space="preserve"> </w:t>
            </w:r>
            <w:proofErr w:type="spellStart"/>
            <w:r w:rsidRPr="00BA79FD">
              <w:rPr>
                <w:rFonts w:cs="Arial"/>
                <w:szCs w:val="22"/>
              </w:rPr>
              <w:t>kontu-hartzaileak</w:t>
            </w:r>
            <w:proofErr w:type="spellEnd"/>
            <w:r w:rsidRPr="00BA79FD">
              <w:rPr>
                <w:rFonts w:cs="Arial"/>
                <w:szCs w:val="22"/>
              </w:rPr>
              <w:t xml:space="preserve"> </w:t>
            </w:r>
            <w:proofErr w:type="spellStart"/>
            <w:r w:rsidRPr="00BA79FD">
              <w:rPr>
                <w:rFonts w:cs="Arial"/>
                <w:szCs w:val="22"/>
              </w:rPr>
              <w:t>txostena</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du, </w:t>
            </w:r>
            <w:proofErr w:type="spellStart"/>
            <w:r w:rsidRPr="00BA79FD">
              <w:rPr>
                <w:rFonts w:cs="Arial"/>
                <w:szCs w:val="22"/>
              </w:rPr>
              <w:t>lan-orduko</w:t>
            </w:r>
            <w:proofErr w:type="spellEnd"/>
            <w:r w:rsidRPr="00BA79FD">
              <w:rPr>
                <w:rFonts w:cs="Arial"/>
                <w:szCs w:val="22"/>
              </w:rPr>
              <w:t xml:space="preserve"> </w:t>
            </w:r>
            <w:proofErr w:type="spellStart"/>
            <w:r w:rsidRPr="00BA79FD">
              <w:rPr>
                <w:rFonts w:cs="Arial"/>
                <w:szCs w:val="22"/>
              </w:rPr>
              <w:t>kostua</w:t>
            </w:r>
            <w:proofErr w:type="spellEnd"/>
            <w:r w:rsidRPr="00BA79FD">
              <w:rPr>
                <w:rFonts w:cs="Arial"/>
                <w:szCs w:val="22"/>
              </w:rPr>
              <w:t xml:space="preserve"> eta </w:t>
            </w:r>
            <w:proofErr w:type="spellStart"/>
            <w:r w:rsidRPr="00BA79FD">
              <w:rPr>
                <w:rFonts w:cs="Arial"/>
                <w:szCs w:val="22"/>
              </w:rPr>
              <w:t>kostu</w:t>
            </w:r>
            <w:proofErr w:type="spellEnd"/>
            <w:r w:rsidRPr="00BA79FD">
              <w:rPr>
                <w:rFonts w:cs="Arial"/>
                <w:szCs w:val="22"/>
              </w:rPr>
              <w:t xml:space="preserve"> </w:t>
            </w:r>
            <w:proofErr w:type="spellStart"/>
            <w:r w:rsidRPr="00BA79FD">
              <w:rPr>
                <w:rFonts w:cs="Arial"/>
                <w:szCs w:val="22"/>
              </w:rPr>
              <w:t>osoaren</w:t>
            </w:r>
            <w:proofErr w:type="spellEnd"/>
            <w:r w:rsidRPr="00BA79FD">
              <w:rPr>
                <w:rFonts w:cs="Arial"/>
                <w:szCs w:val="22"/>
              </w:rPr>
              <w:t xml:space="preserve"> </w:t>
            </w:r>
            <w:proofErr w:type="spellStart"/>
            <w:r w:rsidRPr="00BA79FD">
              <w:rPr>
                <w:rFonts w:cs="Arial"/>
                <w:szCs w:val="22"/>
              </w:rPr>
              <w:t>zenbatespena</w:t>
            </w:r>
            <w:proofErr w:type="spellEnd"/>
            <w:r w:rsidRPr="00BA79FD">
              <w:rPr>
                <w:rFonts w:cs="Arial"/>
                <w:szCs w:val="22"/>
              </w:rPr>
              <w:t xml:space="preserve"> </w:t>
            </w:r>
            <w:proofErr w:type="spellStart"/>
            <w:r w:rsidRPr="00BA79FD">
              <w:rPr>
                <w:rFonts w:cs="Arial"/>
                <w:szCs w:val="22"/>
              </w:rPr>
              <w:t>ondo</w:t>
            </w:r>
            <w:proofErr w:type="spellEnd"/>
            <w:r w:rsidRPr="00BA79FD">
              <w:rPr>
                <w:rFonts w:cs="Arial"/>
                <w:szCs w:val="22"/>
              </w:rPr>
              <w:t xml:space="preserve"> ere </w:t>
            </w:r>
            <w:proofErr w:type="spellStart"/>
            <w:r w:rsidRPr="00BA79FD">
              <w:rPr>
                <w:rFonts w:cs="Arial"/>
                <w:szCs w:val="22"/>
              </w:rPr>
              <w:t>ondo</w:t>
            </w:r>
            <w:proofErr w:type="spellEnd"/>
            <w:r w:rsidRPr="00BA79FD">
              <w:rPr>
                <w:rFonts w:cs="Arial"/>
                <w:szCs w:val="22"/>
              </w:rPr>
              <w:t xml:space="preserve"> </w:t>
            </w:r>
            <w:proofErr w:type="spellStart"/>
            <w:r w:rsidRPr="00BA79FD">
              <w:rPr>
                <w:rFonts w:cs="Arial"/>
                <w:szCs w:val="22"/>
              </w:rPr>
              <w:t>justifikatuta</w:t>
            </w:r>
            <w:proofErr w:type="spellEnd"/>
            <w:r w:rsidRPr="00BA79FD">
              <w:rPr>
                <w:rFonts w:cs="Arial"/>
                <w:szCs w:val="22"/>
              </w:rPr>
              <w:t xml:space="preserve"> </w:t>
            </w:r>
            <w:proofErr w:type="spellStart"/>
            <w:r w:rsidRPr="00BA79FD">
              <w:rPr>
                <w:rFonts w:cs="Arial"/>
                <w:szCs w:val="22"/>
              </w:rPr>
              <w:t>egon</w:t>
            </w:r>
            <w:proofErr w:type="spellEnd"/>
            <w:r w:rsidRPr="00BA79FD">
              <w:rPr>
                <w:rFonts w:cs="Arial"/>
                <w:szCs w:val="22"/>
              </w:rPr>
              <w:t xml:space="preserve"> </w:t>
            </w:r>
            <w:proofErr w:type="spellStart"/>
            <w:r w:rsidRPr="00BA79FD">
              <w:rPr>
                <w:rFonts w:cs="Arial"/>
                <w:szCs w:val="22"/>
              </w:rPr>
              <w:t>beharko</w:t>
            </w:r>
            <w:proofErr w:type="spellEnd"/>
            <w:r w:rsidRPr="00BA79FD">
              <w:rPr>
                <w:rFonts w:cs="Arial"/>
                <w:szCs w:val="22"/>
              </w:rPr>
              <w:t xml:space="preserve"> </w:t>
            </w:r>
            <w:proofErr w:type="spellStart"/>
            <w:r w:rsidRPr="00BA79FD">
              <w:rPr>
                <w:rFonts w:cs="Arial"/>
                <w:szCs w:val="22"/>
              </w:rPr>
              <w:t>liratekeela</w:t>
            </w:r>
            <w:proofErr w:type="spellEnd"/>
            <w:r w:rsidRPr="00BA79FD">
              <w:rPr>
                <w:rFonts w:cs="Arial"/>
                <w:szCs w:val="22"/>
              </w:rPr>
              <w:t xml:space="preserve"> </w:t>
            </w:r>
            <w:proofErr w:type="spellStart"/>
            <w:r w:rsidRPr="00BA79FD">
              <w:rPr>
                <w:rFonts w:cs="Arial"/>
                <w:szCs w:val="22"/>
              </w:rPr>
              <w:t>esaten</w:t>
            </w:r>
            <w:proofErr w:type="spellEnd"/>
            <w:r w:rsidRPr="00BA79FD">
              <w:rPr>
                <w:rFonts w:cs="Arial"/>
                <w:szCs w:val="22"/>
              </w:rPr>
              <w:t xml:space="preserve">.  </w:t>
            </w:r>
            <w:proofErr w:type="spellStart"/>
            <w:r w:rsidRPr="00BA79FD">
              <w:rPr>
                <w:rFonts w:cs="Arial"/>
                <w:szCs w:val="22"/>
              </w:rPr>
              <w:t>Bestalde</w:t>
            </w:r>
            <w:proofErr w:type="spellEnd"/>
            <w:r w:rsidRPr="00BA79FD">
              <w:rPr>
                <w:rFonts w:cs="Arial"/>
                <w:szCs w:val="22"/>
              </w:rPr>
              <w:t xml:space="preserve"> dio </w:t>
            </w:r>
            <w:proofErr w:type="spellStart"/>
            <w:r w:rsidRPr="00BA79FD">
              <w:rPr>
                <w:rFonts w:cs="Arial"/>
                <w:szCs w:val="22"/>
              </w:rPr>
              <w:t>hirigintza-tresnak</w:t>
            </w:r>
            <w:proofErr w:type="spellEnd"/>
            <w:r w:rsidRPr="00BA79FD">
              <w:rPr>
                <w:rFonts w:cs="Arial"/>
                <w:szCs w:val="22"/>
              </w:rPr>
              <w:t xml:space="preserve"> </w:t>
            </w:r>
            <w:proofErr w:type="spellStart"/>
            <w:r w:rsidRPr="00BA79FD">
              <w:rPr>
                <w:rFonts w:cs="Arial"/>
                <w:szCs w:val="22"/>
              </w:rPr>
              <w:t>idaztea</w:t>
            </w:r>
            <w:proofErr w:type="spellEnd"/>
            <w:r w:rsidRPr="00BA79FD">
              <w:rPr>
                <w:rFonts w:cs="Arial"/>
                <w:szCs w:val="22"/>
              </w:rPr>
              <w:t xml:space="preserve"> </w:t>
            </w:r>
            <w:proofErr w:type="spellStart"/>
            <w:r w:rsidRPr="00BA79FD">
              <w:rPr>
                <w:rFonts w:cs="Arial"/>
                <w:szCs w:val="22"/>
              </w:rPr>
              <w:t>hirugarrenekin</w:t>
            </w:r>
            <w:proofErr w:type="spellEnd"/>
            <w:r w:rsidRPr="00BA79FD">
              <w:rPr>
                <w:rFonts w:cs="Arial"/>
                <w:szCs w:val="22"/>
              </w:rPr>
              <w:t xml:space="preserve"> </w:t>
            </w:r>
            <w:proofErr w:type="spellStart"/>
            <w:r w:rsidRPr="00BA79FD">
              <w:rPr>
                <w:rFonts w:cs="Arial"/>
                <w:szCs w:val="22"/>
              </w:rPr>
              <w:t>kontratatzeko</w:t>
            </w:r>
            <w:proofErr w:type="spellEnd"/>
            <w:r w:rsidRPr="00BA79FD">
              <w:rPr>
                <w:rFonts w:cs="Arial"/>
                <w:szCs w:val="22"/>
              </w:rPr>
              <w:t xml:space="preserve"> </w:t>
            </w:r>
            <w:proofErr w:type="spellStart"/>
            <w:r w:rsidRPr="00BA79FD">
              <w:rPr>
                <w:rFonts w:cs="Arial"/>
                <w:szCs w:val="22"/>
              </w:rPr>
              <w:t>aukera</w:t>
            </w:r>
            <w:proofErr w:type="spellEnd"/>
            <w:r w:rsidRPr="00BA79FD">
              <w:rPr>
                <w:rFonts w:cs="Arial"/>
                <w:szCs w:val="22"/>
              </w:rPr>
              <w:t xml:space="preserve"> </w:t>
            </w:r>
            <w:proofErr w:type="spellStart"/>
            <w:r w:rsidRPr="00BA79FD">
              <w:rPr>
                <w:rFonts w:cs="Arial"/>
                <w:szCs w:val="22"/>
              </w:rPr>
              <w:t>bi</w:t>
            </w:r>
            <w:proofErr w:type="spellEnd"/>
            <w:r w:rsidRPr="00BA79FD">
              <w:rPr>
                <w:rFonts w:cs="Arial"/>
                <w:szCs w:val="22"/>
              </w:rPr>
              <w:t xml:space="preserve"> </w:t>
            </w:r>
            <w:proofErr w:type="spellStart"/>
            <w:r w:rsidRPr="00BA79FD">
              <w:rPr>
                <w:rFonts w:cs="Arial"/>
                <w:szCs w:val="22"/>
              </w:rPr>
              <w:t>hauek</w:t>
            </w:r>
            <w:proofErr w:type="spellEnd"/>
            <w:r w:rsidRPr="00BA79FD">
              <w:rPr>
                <w:rFonts w:cs="Arial"/>
                <w:szCs w:val="22"/>
              </w:rPr>
              <w:t xml:space="preserve"> </w:t>
            </w:r>
            <w:proofErr w:type="spellStart"/>
            <w:r w:rsidRPr="00BA79FD">
              <w:rPr>
                <w:rFonts w:cs="Arial"/>
                <w:szCs w:val="22"/>
              </w:rPr>
              <w:t>baino</w:t>
            </w:r>
            <w:proofErr w:type="spellEnd"/>
            <w:r w:rsidRPr="00BA79FD">
              <w:rPr>
                <w:rFonts w:cs="Arial"/>
                <w:szCs w:val="22"/>
              </w:rPr>
              <w:t xml:space="preserve"> </w:t>
            </w:r>
            <w:proofErr w:type="spellStart"/>
            <w:r w:rsidRPr="00BA79FD">
              <w:rPr>
                <w:rFonts w:cs="Arial"/>
                <w:szCs w:val="22"/>
              </w:rPr>
              <w:t>ez</w:t>
            </w:r>
            <w:proofErr w:type="spellEnd"/>
            <w:r w:rsidRPr="00BA79FD">
              <w:rPr>
                <w:rFonts w:cs="Arial"/>
                <w:szCs w:val="22"/>
              </w:rPr>
              <w:t xml:space="preserve"> </w:t>
            </w:r>
            <w:proofErr w:type="spellStart"/>
            <w:r w:rsidRPr="00BA79FD">
              <w:rPr>
                <w:rFonts w:cs="Arial"/>
                <w:szCs w:val="22"/>
              </w:rPr>
              <w:t>daudela</w:t>
            </w:r>
            <w:proofErr w:type="spellEnd"/>
            <w:r w:rsidRPr="00BA79FD">
              <w:rPr>
                <w:rFonts w:cs="Arial"/>
                <w:szCs w:val="22"/>
              </w:rPr>
              <w:t xml:space="preserve">: Sistema </w:t>
            </w:r>
            <w:proofErr w:type="spellStart"/>
            <w:r w:rsidRPr="00BA79FD">
              <w:rPr>
                <w:rFonts w:cs="Arial"/>
                <w:szCs w:val="22"/>
              </w:rPr>
              <w:t>kudeatzeko</w:t>
            </w:r>
            <w:proofErr w:type="spellEnd"/>
            <w:r w:rsidRPr="00BA79FD">
              <w:rPr>
                <w:rFonts w:cs="Arial"/>
                <w:szCs w:val="22"/>
              </w:rPr>
              <w:t xml:space="preserve"> </w:t>
            </w:r>
            <w:proofErr w:type="spellStart"/>
            <w:r w:rsidRPr="00BA79FD">
              <w:rPr>
                <w:rFonts w:cs="Arial"/>
                <w:szCs w:val="22"/>
              </w:rPr>
              <w:t>eskumen</w:t>
            </w:r>
            <w:proofErr w:type="spellEnd"/>
            <w:r w:rsidRPr="00BA79FD">
              <w:rPr>
                <w:rFonts w:cs="Arial"/>
                <w:szCs w:val="22"/>
              </w:rPr>
              <w:t xml:space="preserve"> </w:t>
            </w:r>
            <w:proofErr w:type="spellStart"/>
            <w:r w:rsidRPr="00BA79FD">
              <w:rPr>
                <w:rFonts w:cs="Arial"/>
                <w:szCs w:val="22"/>
              </w:rPr>
              <w:t>guztiak</w:t>
            </w:r>
            <w:proofErr w:type="spellEnd"/>
            <w:r w:rsidRPr="00BA79FD">
              <w:rPr>
                <w:rFonts w:cs="Arial"/>
                <w:szCs w:val="22"/>
              </w:rPr>
              <w:t xml:space="preserve"> </w:t>
            </w:r>
            <w:proofErr w:type="spellStart"/>
            <w:r w:rsidRPr="00BA79FD">
              <w:rPr>
                <w:rFonts w:cs="Arial"/>
                <w:szCs w:val="22"/>
              </w:rPr>
              <w:t>bere</w:t>
            </w:r>
            <w:proofErr w:type="spellEnd"/>
            <w:r w:rsidRPr="00BA79FD">
              <w:rPr>
                <w:rFonts w:cs="Arial"/>
                <w:szCs w:val="22"/>
              </w:rPr>
              <w:t xml:space="preserve"> </w:t>
            </w:r>
            <w:proofErr w:type="spellStart"/>
            <w:r w:rsidRPr="00BA79FD">
              <w:rPr>
                <w:rFonts w:cs="Arial"/>
                <w:szCs w:val="22"/>
              </w:rPr>
              <w:t>osoan</w:t>
            </w:r>
            <w:proofErr w:type="spellEnd"/>
            <w:r w:rsidRPr="00BA79FD">
              <w:rPr>
                <w:rFonts w:cs="Arial"/>
                <w:szCs w:val="22"/>
              </w:rPr>
              <w:t xml:space="preserve"> </w:t>
            </w:r>
            <w:proofErr w:type="spellStart"/>
            <w:r w:rsidRPr="00BA79FD">
              <w:rPr>
                <w:rFonts w:cs="Arial"/>
                <w:szCs w:val="22"/>
              </w:rPr>
              <w:t>VISESAri</w:t>
            </w:r>
            <w:proofErr w:type="spellEnd"/>
            <w:r w:rsidRPr="00BA79FD">
              <w:rPr>
                <w:rFonts w:cs="Arial"/>
                <w:szCs w:val="22"/>
              </w:rPr>
              <w:t xml:space="preserve"> </w:t>
            </w:r>
            <w:proofErr w:type="spellStart"/>
            <w:r w:rsidRPr="00BA79FD">
              <w:rPr>
                <w:rFonts w:cs="Arial"/>
                <w:szCs w:val="22"/>
              </w:rPr>
              <w:t>eskuordetzea</w:t>
            </w:r>
            <w:proofErr w:type="spellEnd"/>
            <w:r w:rsidRPr="00BA79FD">
              <w:rPr>
                <w:rFonts w:cs="Arial"/>
                <w:szCs w:val="22"/>
              </w:rPr>
              <w:t xml:space="preserve">, </w:t>
            </w:r>
            <w:proofErr w:type="spellStart"/>
            <w:r w:rsidRPr="00BA79FD">
              <w:rPr>
                <w:rFonts w:cs="Arial"/>
                <w:szCs w:val="22"/>
              </w:rPr>
              <w:t>idazte</w:t>
            </w:r>
            <w:proofErr w:type="spellEnd"/>
            <w:r w:rsidRPr="00BA79FD">
              <w:rPr>
                <w:rFonts w:cs="Arial"/>
                <w:szCs w:val="22"/>
              </w:rPr>
              <w:t xml:space="preserve"> </w:t>
            </w:r>
            <w:proofErr w:type="spellStart"/>
            <w:r w:rsidRPr="00BA79FD">
              <w:rPr>
                <w:rFonts w:cs="Arial"/>
                <w:szCs w:val="22"/>
              </w:rPr>
              <w:t>hori</w:t>
            </w:r>
            <w:proofErr w:type="spellEnd"/>
            <w:r w:rsidRPr="00BA79FD">
              <w:rPr>
                <w:rFonts w:cs="Arial"/>
                <w:szCs w:val="22"/>
              </w:rPr>
              <w:t xml:space="preserve"> </w:t>
            </w:r>
            <w:proofErr w:type="spellStart"/>
            <w:r w:rsidRPr="00BA79FD">
              <w:rPr>
                <w:rFonts w:cs="Arial"/>
                <w:szCs w:val="22"/>
              </w:rPr>
              <w:t>kontratatzeko</w:t>
            </w:r>
            <w:proofErr w:type="spellEnd"/>
            <w:r w:rsidRPr="00BA79FD">
              <w:rPr>
                <w:rFonts w:cs="Arial"/>
                <w:szCs w:val="22"/>
              </w:rPr>
              <w:t xml:space="preserve"> </w:t>
            </w:r>
            <w:proofErr w:type="spellStart"/>
            <w:r w:rsidRPr="00BA79FD">
              <w:rPr>
                <w:rFonts w:cs="Arial"/>
                <w:szCs w:val="22"/>
              </w:rPr>
              <w:t>ahalmena</w:t>
            </w:r>
            <w:proofErr w:type="spellEnd"/>
            <w:r w:rsidRPr="00BA79FD">
              <w:rPr>
                <w:rFonts w:cs="Arial"/>
                <w:szCs w:val="22"/>
              </w:rPr>
              <w:t xml:space="preserve"> </w:t>
            </w:r>
            <w:proofErr w:type="spellStart"/>
            <w:r w:rsidRPr="00BA79FD">
              <w:rPr>
                <w:rFonts w:cs="Arial"/>
                <w:szCs w:val="22"/>
              </w:rPr>
              <w:t>barne</w:t>
            </w:r>
            <w:proofErr w:type="spellEnd"/>
            <w:r w:rsidRPr="00BA79FD">
              <w:rPr>
                <w:rFonts w:cs="Arial"/>
                <w:szCs w:val="22"/>
              </w:rPr>
              <w:t xml:space="preserve">, </w:t>
            </w:r>
            <w:proofErr w:type="spellStart"/>
            <w:r w:rsidRPr="00BA79FD">
              <w:rPr>
                <w:rFonts w:cs="Arial"/>
                <w:szCs w:val="22"/>
              </w:rPr>
              <w:t>edo</w:t>
            </w:r>
            <w:proofErr w:type="spellEnd"/>
            <w:r w:rsidRPr="00BA79FD">
              <w:rPr>
                <w:rFonts w:cs="Arial"/>
                <w:szCs w:val="22"/>
              </w:rPr>
              <w:t xml:space="preserve"> </w:t>
            </w:r>
            <w:proofErr w:type="spellStart"/>
            <w:r w:rsidRPr="00BA79FD">
              <w:rPr>
                <w:rFonts w:cs="Arial"/>
                <w:szCs w:val="22"/>
              </w:rPr>
              <w:t>Udalak</w:t>
            </w:r>
            <w:proofErr w:type="spellEnd"/>
            <w:r w:rsidRPr="00BA79FD">
              <w:rPr>
                <w:rFonts w:cs="Arial"/>
                <w:szCs w:val="22"/>
              </w:rPr>
              <w:t xml:space="preserve"> </w:t>
            </w:r>
            <w:proofErr w:type="spellStart"/>
            <w:r w:rsidRPr="00BA79FD">
              <w:rPr>
                <w:rFonts w:cs="Arial"/>
                <w:szCs w:val="22"/>
              </w:rPr>
              <w:t>beretzat</w:t>
            </w:r>
            <w:proofErr w:type="spellEnd"/>
            <w:r w:rsidRPr="00BA79FD">
              <w:rPr>
                <w:rFonts w:cs="Arial"/>
                <w:szCs w:val="22"/>
              </w:rPr>
              <w:t xml:space="preserve"> </w:t>
            </w:r>
            <w:proofErr w:type="spellStart"/>
            <w:r w:rsidRPr="00BA79FD">
              <w:rPr>
                <w:rFonts w:cs="Arial"/>
                <w:szCs w:val="22"/>
              </w:rPr>
              <w:t>gordetzea</w:t>
            </w:r>
            <w:proofErr w:type="spellEnd"/>
            <w:r w:rsidRPr="00BA79FD">
              <w:rPr>
                <w:rFonts w:cs="Arial"/>
                <w:szCs w:val="22"/>
              </w:rPr>
              <w:t xml:space="preserve"> </w:t>
            </w:r>
            <w:proofErr w:type="spellStart"/>
            <w:r w:rsidRPr="00BA79FD">
              <w:rPr>
                <w:rFonts w:cs="Arial"/>
                <w:szCs w:val="22"/>
              </w:rPr>
              <w:t>eskumen</w:t>
            </w:r>
            <w:proofErr w:type="spellEnd"/>
            <w:r w:rsidRPr="00BA79FD">
              <w:rPr>
                <w:rFonts w:cs="Arial"/>
                <w:szCs w:val="22"/>
              </w:rPr>
              <w:t xml:space="preserve"> </w:t>
            </w:r>
            <w:proofErr w:type="spellStart"/>
            <w:r w:rsidRPr="00BA79FD">
              <w:rPr>
                <w:rFonts w:cs="Arial"/>
                <w:szCs w:val="22"/>
              </w:rPr>
              <w:t>hori</w:t>
            </w:r>
            <w:proofErr w:type="spellEnd"/>
            <w:r w:rsidRPr="00BA79FD">
              <w:rPr>
                <w:rFonts w:cs="Arial"/>
                <w:szCs w:val="22"/>
              </w:rPr>
              <w:t>.</w:t>
            </w:r>
          </w:p>
        </w:tc>
        <w:tc>
          <w:tcPr>
            <w:tcW w:w="4753" w:type="dxa"/>
            <w:shd w:val="clear" w:color="auto" w:fill="auto"/>
          </w:tcPr>
          <w:p w:rsidR="0039581F" w:rsidRPr="00281D0C" w:rsidRDefault="0039581F" w:rsidP="0039581F">
            <w:pPr>
              <w:rPr>
                <w:rFonts w:cs="Arial"/>
                <w:szCs w:val="22"/>
              </w:rPr>
            </w:pPr>
            <w:r w:rsidRPr="00281D0C">
              <w:rPr>
                <w:rFonts w:cs="Arial"/>
                <w:szCs w:val="22"/>
              </w:rPr>
              <w:t>Por parte del interventor municipal se ha emitido informe en el que se indica que en cuanto al coste horario y la estimación del coste total deberán estar perfectamente justificados. Por otro lado se indica que sólo caben dos posibilidades de contratación con terceros de la redacción de instrumentos urbanísticos: delegar íntegramente todas las competencias para la gestión del sistema en VISESA, incluida la facultad de contratar esa redacción, o que el Ayuntamiento se reserve dicha competencia.</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2C034A">
            <w:pPr>
              <w:rPr>
                <w:rFonts w:cs="Arial"/>
                <w:szCs w:val="22"/>
              </w:rPr>
            </w:pP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Udal</w:t>
            </w:r>
            <w:proofErr w:type="spellEnd"/>
            <w:r w:rsidRPr="00BA79FD">
              <w:rPr>
                <w:rFonts w:cs="Arial"/>
                <w:szCs w:val="22"/>
              </w:rPr>
              <w:t xml:space="preserve"> </w:t>
            </w:r>
            <w:proofErr w:type="spellStart"/>
            <w:r w:rsidRPr="00BA79FD">
              <w:rPr>
                <w:rFonts w:cs="Arial"/>
                <w:szCs w:val="22"/>
              </w:rPr>
              <w:t>Idazkariak</w:t>
            </w:r>
            <w:proofErr w:type="spellEnd"/>
            <w:r w:rsidRPr="00BA79FD">
              <w:rPr>
                <w:rFonts w:cs="Arial"/>
                <w:szCs w:val="22"/>
              </w:rPr>
              <w:t xml:space="preserve"> </w:t>
            </w:r>
            <w:proofErr w:type="spellStart"/>
            <w:r w:rsidRPr="00BA79FD">
              <w:rPr>
                <w:rFonts w:cs="Arial"/>
                <w:szCs w:val="22"/>
              </w:rPr>
              <w:t>bere</w:t>
            </w:r>
            <w:proofErr w:type="spellEnd"/>
            <w:r w:rsidRPr="00BA79FD">
              <w:rPr>
                <w:rFonts w:cs="Arial"/>
                <w:szCs w:val="22"/>
              </w:rPr>
              <w:t xml:space="preserve"> </w:t>
            </w:r>
            <w:proofErr w:type="spellStart"/>
            <w:r w:rsidRPr="00BA79FD">
              <w:rPr>
                <w:rFonts w:cs="Arial"/>
                <w:szCs w:val="22"/>
              </w:rPr>
              <w:t>aldetik</w:t>
            </w:r>
            <w:proofErr w:type="spellEnd"/>
            <w:r w:rsidRPr="00BA79FD">
              <w:rPr>
                <w:rFonts w:cs="Arial"/>
                <w:szCs w:val="22"/>
              </w:rPr>
              <w:t xml:space="preserve"> </w:t>
            </w:r>
            <w:proofErr w:type="spellStart"/>
            <w:r w:rsidRPr="00BA79FD">
              <w:rPr>
                <w:rFonts w:cs="Arial"/>
                <w:szCs w:val="22"/>
              </w:rPr>
              <w:t>txosten</w:t>
            </w:r>
            <w:proofErr w:type="spellEnd"/>
            <w:r w:rsidRPr="00BA79FD">
              <w:rPr>
                <w:rFonts w:cs="Arial"/>
                <w:szCs w:val="22"/>
              </w:rPr>
              <w:t xml:space="preserve"> </w:t>
            </w:r>
            <w:proofErr w:type="spellStart"/>
            <w:r w:rsidRPr="00BA79FD">
              <w:rPr>
                <w:rFonts w:cs="Arial"/>
                <w:szCs w:val="22"/>
              </w:rPr>
              <w:t>bat</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du  </w:t>
            </w:r>
            <w:proofErr w:type="spellStart"/>
            <w:r w:rsidRPr="00BA79FD">
              <w:rPr>
                <w:rFonts w:cs="Arial"/>
                <w:szCs w:val="22"/>
              </w:rPr>
              <w:t>hitzarmena</w:t>
            </w:r>
            <w:proofErr w:type="spellEnd"/>
            <w:r w:rsidRPr="00BA79FD">
              <w:rPr>
                <w:rFonts w:cs="Arial"/>
                <w:szCs w:val="22"/>
              </w:rPr>
              <w:t xml:space="preserve"> </w:t>
            </w:r>
            <w:proofErr w:type="spellStart"/>
            <w:r w:rsidRPr="00BA79FD">
              <w:rPr>
                <w:rFonts w:cs="Arial"/>
                <w:szCs w:val="22"/>
              </w:rPr>
              <w:t>idazterakoan</w:t>
            </w:r>
            <w:proofErr w:type="spellEnd"/>
            <w:r w:rsidRPr="00BA79FD">
              <w:rPr>
                <w:rFonts w:cs="Arial"/>
                <w:szCs w:val="22"/>
              </w:rPr>
              <w:t xml:space="preserve"> </w:t>
            </w:r>
            <w:proofErr w:type="spellStart"/>
            <w:r w:rsidRPr="00BA79FD">
              <w:rPr>
                <w:rFonts w:cs="Arial"/>
                <w:szCs w:val="22"/>
              </w:rPr>
              <w:t>puntu</w:t>
            </w:r>
            <w:proofErr w:type="spellEnd"/>
            <w:r w:rsidRPr="00BA79FD">
              <w:rPr>
                <w:rFonts w:cs="Arial"/>
                <w:szCs w:val="22"/>
              </w:rPr>
              <w:t xml:space="preserve"> </w:t>
            </w:r>
            <w:proofErr w:type="spellStart"/>
            <w:r w:rsidRPr="00BA79FD">
              <w:rPr>
                <w:rFonts w:cs="Arial"/>
                <w:szCs w:val="22"/>
              </w:rPr>
              <w:t>batzuk</w:t>
            </w:r>
            <w:proofErr w:type="spellEnd"/>
            <w:r w:rsidRPr="00BA79FD">
              <w:rPr>
                <w:rFonts w:cs="Arial"/>
                <w:szCs w:val="22"/>
              </w:rPr>
              <w:t xml:space="preserve"> </w:t>
            </w:r>
            <w:proofErr w:type="spellStart"/>
            <w:r w:rsidRPr="00BA79FD">
              <w:rPr>
                <w:rFonts w:cs="Arial"/>
                <w:szCs w:val="22"/>
              </w:rPr>
              <w:t>zuzendu</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w:t>
            </w:r>
            <w:proofErr w:type="spellStart"/>
            <w:r w:rsidRPr="00BA79FD">
              <w:rPr>
                <w:rFonts w:cs="Arial"/>
                <w:szCs w:val="22"/>
              </w:rPr>
              <w:t>beharko</w:t>
            </w:r>
            <w:proofErr w:type="spellEnd"/>
            <w:r w:rsidRPr="00BA79FD">
              <w:rPr>
                <w:rFonts w:cs="Arial"/>
                <w:szCs w:val="22"/>
              </w:rPr>
              <w:t xml:space="preserve"> </w:t>
            </w:r>
            <w:proofErr w:type="spellStart"/>
            <w:r w:rsidRPr="00BA79FD">
              <w:rPr>
                <w:rFonts w:cs="Arial"/>
                <w:szCs w:val="22"/>
              </w:rPr>
              <w:t>liratekeela</w:t>
            </w:r>
            <w:proofErr w:type="spellEnd"/>
            <w:r w:rsidRPr="00BA79FD">
              <w:rPr>
                <w:rFonts w:cs="Arial"/>
                <w:szCs w:val="22"/>
              </w:rPr>
              <w:t xml:space="preserve"> </w:t>
            </w:r>
            <w:proofErr w:type="spellStart"/>
            <w:r w:rsidRPr="00BA79FD">
              <w:rPr>
                <w:rFonts w:cs="Arial"/>
                <w:szCs w:val="22"/>
              </w:rPr>
              <w:t>esaten</w:t>
            </w:r>
            <w:proofErr w:type="spellEnd"/>
            <w:r w:rsidRPr="00BA79FD">
              <w:rPr>
                <w:rFonts w:cs="Arial"/>
                <w:szCs w:val="22"/>
              </w:rPr>
              <w:t>:</w:t>
            </w:r>
          </w:p>
        </w:tc>
        <w:tc>
          <w:tcPr>
            <w:tcW w:w="4753" w:type="dxa"/>
            <w:shd w:val="clear" w:color="auto" w:fill="auto"/>
          </w:tcPr>
          <w:p w:rsidR="0039581F" w:rsidRPr="00281D0C" w:rsidRDefault="0039581F" w:rsidP="0039581F">
            <w:pPr>
              <w:rPr>
                <w:rFonts w:cs="Arial"/>
                <w:szCs w:val="22"/>
              </w:rPr>
            </w:pPr>
            <w:r w:rsidRPr="00281D0C">
              <w:rPr>
                <w:rFonts w:cs="Arial"/>
                <w:szCs w:val="22"/>
              </w:rPr>
              <w:t xml:space="preserve">Por su parte la </w:t>
            </w:r>
            <w:r w:rsidRPr="002C034A">
              <w:rPr>
                <w:rFonts w:cs="Arial"/>
                <w:szCs w:val="22"/>
              </w:rPr>
              <w:t xml:space="preserve">Secretaria </w:t>
            </w:r>
            <w:r w:rsidRPr="00281D0C">
              <w:rPr>
                <w:rFonts w:cs="Arial"/>
                <w:szCs w:val="22"/>
              </w:rPr>
              <w:t>municipal ha emitido informe en el que indica que deberían corregirse algunos puntos en la redacción del convenio:</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2C034A">
            <w:pPr>
              <w:rPr>
                <w:rFonts w:cs="Arial"/>
                <w:szCs w:val="22"/>
              </w:rPr>
            </w:pP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Lehenengo</w:t>
            </w:r>
            <w:proofErr w:type="spellEnd"/>
            <w:r w:rsidRPr="00BA79FD">
              <w:rPr>
                <w:rFonts w:cs="Arial"/>
                <w:szCs w:val="22"/>
              </w:rPr>
              <w:t xml:space="preserve"> </w:t>
            </w:r>
            <w:proofErr w:type="spellStart"/>
            <w:r w:rsidRPr="00BA79FD">
              <w:rPr>
                <w:rFonts w:cs="Arial"/>
                <w:szCs w:val="22"/>
              </w:rPr>
              <w:t>klausulak</w:t>
            </w:r>
            <w:proofErr w:type="spellEnd"/>
            <w:r w:rsidRPr="00BA79FD">
              <w:rPr>
                <w:rFonts w:cs="Arial"/>
                <w:szCs w:val="22"/>
              </w:rPr>
              <w:t xml:space="preserve"> "</w:t>
            </w:r>
            <w:proofErr w:type="spellStart"/>
            <w:r w:rsidRPr="00BA79FD">
              <w:rPr>
                <w:rFonts w:cs="Arial"/>
                <w:szCs w:val="22"/>
              </w:rPr>
              <w:t>helburua"az</w:t>
            </w:r>
            <w:proofErr w:type="spellEnd"/>
            <w:r w:rsidRPr="00BA79FD">
              <w:rPr>
                <w:rFonts w:cs="Arial"/>
                <w:szCs w:val="22"/>
              </w:rPr>
              <w:t xml:space="preserve"> </w:t>
            </w:r>
            <w:proofErr w:type="spellStart"/>
            <w:r w:rsidRPr="00BA79FD">
              <w:rPr>
                <w:rFonts w:cs="Arial"/>
                <w:szCs w:val="22"/>
              </w:rPr>
              <w:t>hitz</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w:t>
            </w:r>
            <w:proofErr w:type="spellStart"/>
            <w:r w:rsidRPr="00BA79FD">
              <w:rPr>
                <w:rFonts w:cs="Arial"/>
                <w:szCs w:val="22"/>
              </w:rPr>
              <w:t>beharko</w:t>
            </w:r>
            <w:proofErr w:type="spellEnd"/>
            <w:r w:rsidRPr="00BA79FD">
              <w:rPr>
                <w:rFonts w:cs="Arial"/>
                <w:szCs w:val="22"/>
              </w:rPr>
              <w:t xml:space="preserve"> </w:t>
            </w:r>
            <w:proofErr w:type="spellStart"/>
            <w:r w:rsidRPr="00BA79FD">
              <w:rPr>
                <w:rFonts w:cs="Arial"/>
                <w:szCs w:val="22"/>
              </w:rPr>
              <w:t>luke</w:t>
            </w:r>
            <w:proofErr w:type="spellEnd"/>
            <w:r w:rsidRPr="00BA79FD">
              <w:rPr>
                <w:rFonts w:cs="Arial"/>
                <w:szCs w:val="22"/>
              </w:rPr>
              <w:t xml:space="preserve"> “</w:t>
            </w:r>
            <w:proofErr w:type="spellStart"/>
            <w:r w:rsidRPr="00BA79FD">
              <w:rPr>
                <w:rFonts w:cs="Arial"/>
                <w:szCs w:val="22"/>
              </w:rPr>
              <w:t>xedea”z</w:t>
            </w:r>
            <w:proofErr w:type="spellEnd"/>
            <w:r w:rsidRPr="00BA79FD">
              <w:rPr>
                <w:rFonts w:cs="Arial"/>
                <w:szCs w:val="22"/>
              </w:rPr>
              <w:t xml:space="preserve"> </w:t>
            </w:r>
            <w:proofErr w:type="spellStart"/>
            <w:r w:rsidRPr="00BA79FD">
              <w:rPr>
                <w:rFonts w:cs="Arial"/>
                <w:szCs w:val="22"/>
              </w:rPr>
              <w:t>hitz</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w:t>
            </w:r>
            <w:proofErr w:type="spellStart"/>
            <w:r w:rsidRPr="00BA79FD">
              <w:rPr>
                <w:rFonts w:cs="Arial"/>
                <w:szCs w:val="22"/>
              </w:rPr>
              <w:t>beharrean</w:t>
            </w:r>
            <w:proofErr w:type="spellEnd"/>
            <w:r w:rsidRPr="00BA79FD">
              <w:rPr>
                <w:rFonts w:cs="Arial"/>
                <w:szCs w:val="22"/>
              </w:rPr>
              <w:t>.</w:t>
            </w:r>
          </w:p>
        </w:tc>
        <w:tc>
          <w:tcPr>
            <w:tcW w:w="4753" w:type="dxa"/>
            <w:shd w:val="clear" w:color="auto" w:fill="auto"/>
          </w:tcPr>
          <w:p w:rsidR="0039581F" w:rsidRPr="00281D0C" w:rsidRDefault="0039581F" w:rsidP="002C034A">
            <w:pPr>
              <w:rPr>
                <w:rFonts w:cs="Arial"/>
                <w:szCs w:val="22"/>
              </w:rPr>
            </w:pPr>
            <w:r w:rsidRPr="00281D0C">
              <w:rPr>
                <w:rFonts w:cs="Arial"/>
                <w:szCs w:val="22"/>
              </w:rPr>
              <w:t>Clausula primero, hablar de finalidad en vez de “objeto”.</w:t>
            </w:r>
          </w:p>
        </w:tc>
      </w:tr>
      <w:tr w:rsidR="0039581F" w:rsidRPr="00281D0C" w:rsidTr="00FF2448">
        <w:tc>
          <w:tcPr>
            <w:tcW w:w="4871" w:type="dxa"/>
          </w:tcPr>
          <w:p w:rsidR="0039581F" w:rsidRPr="00BA79FD" w:rsidRDefault="0039581F" w:rsidP="002C034A">
            <w:pPr>
              <w:rPr>
                <w:rFonts w:cs="Arial"/>
                <w:szCs w:val="22"/>
              </w:rPr>
            </w:pPr>
            <w:r w:rsidRPr="00BA79FD">
              <w:rPr>
                <w:rFonts w:cs="Arial"/>
                <w:szCs w:val="22"/>
              </w:rPr>
              <w:t>"</w:t>
            </w:r>
            <w:proofErr w:type="spellStart"/>
            <w:r w:rsidRPr="00BA79FD">
              <w:rPr>
                <w:rFonts w:cs="Arial"/>
                <w:szCs w:val="22"/>
              </w:rPr>
              <w:t>Eskuordetzea”z</w:t>
            </w:r>
            <w:proofErr w:type="spellEnd"/>
            <w:r w:rsidRPr="00BA79FD">
              <w:rPr>
                <w:rFonts w:cs="Arial"/>
                <w:szCs w:val="22"/>
              </w:rPr>
              <w:t xml:space="preserve"> </w:t>
            </w:r>
            <w:proofErr w:type="spellStart"/>
            <w:r w:rsidRPr="00BA79FD">
              <w:rPr>
                <w:rFonts w:cs="Arial"/>
                <w:szCs w:val="22"/>
              </w:rPr>
              <w:t>hitz</w:t>
            </w:r>
            <w:proofErr w:type="spellEnd"/>
            <w:r w:rsidRPr="00BA79FD">
              <w:rPr>
                <w:rFonts w:cs="Arial"/>
                <w:szCs w:val="22"/>
              </w:rPr>
              <w:t xml:space="preserve"> </w:t>
            </w:r>
            <w:proofErr w:type="spellStart"/>
            <w:r w:rsidRPr="00BA79FD">
              <w:rPr>
                <w:rFonts w:cs="Arial"/>
                <w:szCs w:val="22"/>
              </w:rPr>
              <w:t>egiten</w:t>
            </w:r>
            <w:proofErr w:type="spellEnd"/>
            <w:r w:rsidRPr="00BA79FD">
              <w:rPr>
                <w:rFonts w:cs="Arial"/>
                <w:szCs w:val="22"/>
              </w:rPr>
              <w:t xml:space="preserve"> </w:t>
            </w:r>
            <w:proofErr w:type="spellStart"/>
            <w:r w:rsidRPr="00BA79FD">
              <w:rPr>
                <w:rFonts w:cs="Arial"/>
                <w:szCs w:val="22"/>
              </w:rPr>
              <w:t>denean</w:t>
            </w:r>
            <w:proofErr w:type="spellEnd"/>
            <w:r w:rsidRPr="00BA79FD">
              <w:rPr>
                <w:rFonts w:cs="Arial"/>
                <w:szCs w:val="22"/>
              </w:rPr>
              <w:t xml:space="preserve"> “</w:t>
            </w:r>
            <w:proofErr w:type="spellStart"/>
            <w:r w:rsidRPr="00BA79FD">
              <w:rPr>
                <w:rFonts w:cs="Arial"/>
                <w:szCs w:val="22"/>
              </w:rPr>
              <w:t>gomendioa</w:t>
            </w:r>
            <w:proofErr w:type="spellEnd"/>
            <w:r w:rsidRPr="00BA79FD">
              <w:rPr>
                <w:rFonts w:cs="Arial"/>
                <w:szCs w:val="22"/>
              </w:rPr>
              <w:t xml:space="preserve">” </w:t>
            </w:r>
            <w:proofErr w:type="spellStart"/>
            <w:r w:rsidRPr="00BA79FD">
              <w:rPr>
                <w:rFonts w:cs="Arial"/>
                <w:szCs w:val="22"/>
              </w:rPr>
              <w:t>aipatu</w:t>
            </w:r>
            <w:proofErr w:type="spellEnd"/>
            <w:r w:rsidRPr="00BA79FD">
              <w:rPr>
                <w:rFonts w:cs="Arial"/>
                <w:szCs w:val="22"/>
              </w:rPr>
              <w:t xml:space="preserve"> </w:t>
            </w:r>
            <w:proofErr w:type="spellStart"/>
            <w:r w:rsidRPr="00BA79FD">
              <w:rPr>
                <w:rFonts w:cs="Arial"/>
                <w:szCs w:val="22"/>
              </w:rPr>
              <w:t>behar</w:t>
            </w:r>
            <w:proofErr w:type="spellEnd"/>
            <w:r w:rsidRPr="00BA79FD">
              <w:rPr>
                <w:rFonts w:cs="Arial"/>
                <w:szCs w:val="22"/>
              </w:rPr>
              <w:t xml:space="preserve"> da. </w:t>
            </w:r>
          </w:p>
        </w:tc>
        <w:tc>
          <w:tcPr>
            <w:tcW w:w="4753" w:type="dxa"/>
            <w:shd w:val="clear" w:color="auto" w:fill="auto"/>
          </w:tcPr>
          <w:p w:rsidR="0039581F" w:rsidRPr="00281D0C" w:rsidRDefault="0039581F" w:rsidP="002C034A">
            <w:pPr>
              <w:rPr>
                <w:rFonts w:cs="Arial"/>
                <w:szCs w:val="22"/>
              </w:rPr>
            </w:pPr>
            <w:r w:rsidRPr="00281D0C">
              <w:rPr>
                <w:rFonts w:cs="Arial"/>
                <w:szCs w:val="22"/>
              </w:rPr>
              <w:t>Cuando se habla de “delegación” hacer referencia a “encomienda”</w:t>
            </w:r>
            <w:r w:rsidRPr="002C034A">
              <w:rPr>
                <w:rFonts w:cs="Arial"/>
                <w:szCs w:val="22"/>
              </w:rPr>
              <w:t>.</w:t>
            </w: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Azkeneko</w:t>
            </w:r>
            <w:proofErr w:type="spellEnd"/>
            <w:r w:rsidRPr="00BA79FD">
              <w:rPr>
                <w:rFonts w:cs="Arial"/>
                <w:szCs w:val="22"/>
              </w:rPr>
              <w:t xml:space="preserve"> </w:t>
            </w:r>
            <w:proofErr w:type="spellStart"/>
            <w:r w:rsidRPr="00BA79FD">
              <w:rPr>
                <w:rFonts w:cs="Arial"/>
                <w:szCs w:val="22"/>
              </w:rPr>
              <w:t>paragrafoaren</w:t>
            </w:r>
            <w:proofErr w:type="spellEnd"/>
            <w:r w:rsidRPr="00BA79FD">
              <w:rPr>
                <w:rFonts w:cs="Arial"/>
                <w:szCs w:val="22"/>
              </w:rPr>
              <w:t xml:space="preserve"> </w:t>
            </w:r>
            <w:proofErr w:type="spellStart"/>
            <w:r w:rsidRPr="00BA79FD">
              <w:rPr>
                <w:rFonts w:cs="Arial"/>
                <w:szCs w:val="22"/>
              </w:rPr>
              <w:t>idazkera</w:t>
            </w:r>
            <w:proofErr w:type="spellEnd"/>
            <w:r w:rsidRPr="00BA79FD">
              <w:rPr>
                <w:rFonts w:cs="Arial"/>
                <w:szCs w:val="22"/>
              </w:rPr>
              <w:t xml:space="preserve"> </w:t>
            </w:r>
            <w:proofErr w:type="spellStart"/>
            <w:r w:rsidRPr="00BA79FD">
              <w:rPr>
                <w:rFonts w:cs="Arial"/>
                <w:szCs w:val="22"/>
              </w:rPr>
              <w:lastRenderedPageBreak/>
              <w:t>hobetzea</w:t>
            </w:r>
            <w:proofErr w:type="spellEnd"/>
            <w:r w:rsidRPr="00BA79FD">
              <w:rPr>
                <w:rFonts w:cs="Arial"/>
                <w:szCs w:val="22"/>
              </w:rPr>
              <w:t xml:space="preserve">, </w:t>
            </w:r>
            <w:proofErr w:type="spellStart"/>
            <w:r w:rsidRPr="00BA79FD">
              <w:rPr>
                <w:rFonts w:cs="Arial"/>
                <w:szCs w:val="22"/>
              </w:rPr>
              <w:t>antolaketako</w:t>
            </w:r>
            <w:proofErr w:type="spellEnd"/>
            <w:r w:rsidRPr="00BA79FD">
              <w:rPr>
                <w:rFonts w:cs="Arial"/>
                <w:szCs w:val="22"/>
              </w:rPr>
              <w:t xml:space="preserve"> </w:t>
            </w:r>
            <w:proofErr w:type="spellStart"/>
            <w:r w:rsidRPr="00BA79FD">
              <w:rPr>
                <w:rFonts w:cs="Arial"/>
                <w:szCs w:val="22"/>
              </w:rPr>
              <w:t>dokumentuak</w:t>
            </w:r>
            <w:proofErr w:type="spellEnd"/>
            <w:r w:rsidRPr="00BA79FD">
              <w:rPr>
                <w:rFonts w:cs="Arial"/>
                <w:szCs w:val="22"/>
              </w:rPr>
              <w:t xml:space="preserve"> </w:t>
            </w:r>
            <w:proofErr w:type="spellStart"/>
            <w:r w:rsidRPr="00BA79FD">
              <w:rPr>
                <w:rFonts w:cs="Arial"/>
                <w:szCs w:val="22"/>
              </w:rPr>
              <w:t>tramitatzeko</w:t>
            </w:r>
            <w:proofErr w:type="spellEnd"/>
            <w:r w:rsidRPr="00BA79FD">
              <w:rPr>
                <w:rFonts w:cs="Arial"/>
                <w:szCs w:val="22"/>
              </w:rPr>
              <w:t xml:space="preserve"> "</w:t>
            </w:r>
            <w:proofErr w:type="spellStart"/>
            <w:r w:rsidRPr="00BA79FD">
              <w:rPr>
                <w:rFonts w:cs="Arial"/>
                <w:szCs w:val="22"/>
              </w:rPr>
              <w:t>elkarlana</w:t>
            </w:r>
            <w:proofErr w:type="spellEnd"/>
            <w:r w:rsidRPr="00BA79FD">
              <w:rPr>
                <w:rFonts w:cs="Arial"/>
                <w:szCs w:val="22"/>
              </w:rPr>
              <w:t xml:space="preserve"> eta </w:t>
            </w:r>
            <w:proofErr w:type="spellStart"/>
            <w:r w:rsidRPr="00BA79FD">
              <w:rPr>
                <w:rFonts w:cs="Arial"/>
                <w:szCs w:val="22"/>
              </w:rPr>
              <w:t>aholkularitza</w:t>
            </w:r>
            <w:proofErr w:type="spellEnd"/>
            <w:r w:rsidRPr="00BA79FD">
              <w:rPr>
                <w:rFonts w:cs="Arial"/>
                <w:szCs w:val="22"/>
              </w:rPr>
              <w:t xml:space="preserve">" </w:t>
            </w:r>
            <w:proofErr w:type="spellStart"/>
            <w:r w:rsidRPr="00BA79FD">
              <w:rPr>
                <w:rFonts w:cs="Arial"/>
                <w:szCs w:val="22"/>
              </w:rPr>
              <w:t>zehaztuz</w:t>
            </w:r>
            <w:proofErr w:type="spellEnd"/>
            <w:r w:rsidRPr="00BA79FD">
              <w:rPr>
                <w:rFonts w:cs="Arial"/>
                <w:szCs w:val="22"/>
              </w:rPr>
              <w:t xml:space="preserve">  eta "</w:t>
            </w:r>
            <w:proofErr w:type="spellStart"/>
            <w:r w:rsidRPr="00BA79FD">
              <w:rPr>
                <w:rFonts w:cs="Arial"/>
                <w:szCs w:val="22"/>
              </w:rPr>
              <w:t>kudeaketa</w:t>
            </w:r>
            <w:proofErr w:type="spellEnd"/>
            <w:r w:rsidRPr="00BA79FD">
              <w:rPr>
                <w:rFonts w:cs="Arial"/>
                <w:szCs w:val="22"/>
              </w:rPr>
              <w:t xml:space="preserve">"  </w:t>
            </w:r>
            <w:proofErr w:type="spellStart"/>
            <w:r w:rsidRPr="00BA79FD">
              <w:rPr>
                <w:rFonts w:cs="Arial"/>
                <w:szCs w:val="22"/>
              </w:rPr>
              <w:t>hitza</w:t>
            </w:r>
            <w:proofErr w:type="spellEnd"/>
            <w:r w:rsidRPr="00BA79FD">
              <w:rPr>
                <w:rFonts w:cs="Arial"/>
                <w:szCs w:val="22"/>
              </w:rPr>
              <w:t xml:space="preserve"> </w:t>
            </w:r>
            <w:proofErr w:type="spellStart"/>
            <w:r w:rsidRPr="00BA79FD">
              <w:rPr>
                <w:rFonts w:cs="Arial"/>
                <w:szCs w:val="22"/>
              </w:rPr>
              <w:t>erabiliz</w:t>
            </w:r>
            <w:proofErr w:type="spellEnd"/>
            <w:r w:rsidRPr="00BA79FD">
              <w:rPr>
                <w:rFonts w:cs="Arial"/>
                <w:szCs w:val="22"/>
              </w:rPr>
              <w:t xml:space="preserve"> </w:t>
            </w:r>
            <w:proofErr w:type="spellStart"/>
            <w:r w:rsidRPr="00BA79FD">
              <w:rPr>
                <w:rFonts w:cs="Arial"/>
                <w:szCs w:val="22"/>
              </w:rPr>
              <w:t>eremua</w:t>
            </w:r>
            <w:proofErr w:type="spellEnd"/>
            <w:r w:rsidRPr="00BA79FD">
              <w:rPr>
                <w:rFonts w:cs="Arial"/>
                <w:szCs w:val="22"/>
              </w:rPr>
              <w:t xml:space="preserve"> </w:t>
            </w:r>
            <w:proofErr w:type="spellStart"/>
            <w:r w:rsidRPr="00BA79FD">
              <w:rPr>
                <w:rFonts w:cs="Arial"/>
                <w:szCs w:val="22"/>
              </w:rPr>
              <w:t>garatzeko</w:t>
            </w:r>
            <w:proofErr w:type="spellEnd"/>
            <w:r w:rsidRPr="00BA79FD">
              <w:rPr>
                <w:rFonts w:cs="Arial"/>
                <w:szCs w:val="22"/>
              </w:rPr>
              <w:t xml:space="preserve"> eta </w:t>
            </w:r>
            <w:proofErr w:type="spellStart"/>
            <w:r w:rsidRPr="00BA79FD">
              <w:rPr>
                <w:rFonts w:cs="Arial"/>
                <w:szCs w:val="22"/>
              </w:rPr>
              <w:t>hirigintza-egikaritzeko</w:t>
            </w:r>
            <w:proofErr w:type="spellEnd"/>
            <w:r w:rsidRPr="00BA79FD">
              <w:rPr>
                <w:rFonts w:cs="Arial"/>
                <w:szCs w:val="22"/>
              </w:rPr>
              <w:t xml:space="preserve">. </w:t>
            </w:r>
          </w:p>
        </w:tc>
        <w:tc>
          <w:tcPr>
            <w:tcW w:w="4753" w:type="dxa"/>
            <w:shd w:val="clear" w:color="auto" w:fill="auto"/>
          </w:tcPr>
          <w:p w:rsidR="0039581F" w:rsidRPr="00281D0C" w:rsidRDefault="0039581F" w:rsidP="002C034A">
            <w:pPr>
              <w:rPr>
                <w:rFonts w:cs="Arial"/>
                <w:szCs w:val="22"/>
              </w:rPr>
            </w:pPr>
            <w:r w:rsidRPr="00281D0C">
              <w:rPr>
                <w:rFonts w:cs="Arial"/>
                <w:szCs w:val="22"/>
              </w:rPr>
              <w:lastRenderedPageBreak/>
              <w:t xml:space="preserve">Mejorar redacción del último párrafo, </w:t>
            </w:r>
            <w:r w:rsidRPr="00281D0C">
              <w:rPr>
                <w:rFonts w:cs="Arial"/>
                <w:szCs w:val="22"/>
              </w:rPr>
              <w:lastRenderedPageBreak/>
              <w:t>especificando “colaboración y asesoramiento” para la tramitación de los documentos de ordenación, y “gestión” para el desarrollo y ejecución urbanística del área.</w:t>
            </w: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lastRenderedPageBreak/>
              <w:t>Hirugarren</w:t>
            </w:r>
            <w:proofErr w:type="spellEnd"/>
            <w:r w:rsidRPr="00BA79FD">
              <w:rPr>
                <w:rFonts w:cs="Arial"/>
                <w:szCs w:val="22"/>
              </w:rPr>
              <w:t xml:space="preserve"> </w:t>
            </w:r>
            <w:proofErr w:type="spellStart"/>
            <w:r w:rsidRPr="00BA79FD">
              <w:rPr>
                <w:rFonts w:cs="Arial"/>
                <w:szCs w:val="22"/>
              </w:rPr>
              <w:t>klausularen</w:t>
            </w:r>
            <w:proofErr w:type="spellEnd"/>
            <w:r w:rsidRPr="00BA79FD">
              <w:rPr>
                <w:rFonts w:cs="Arial"/>
                <w:szCs w:val="22"/>
              </w:rPr>
              <w:t xml:space="preserve"> </w:t>
            </w:r>
            <w:proofErr w:type="spellStart"/>
            <w:r w:rsidRPr="00BA79FD">
              <w:rPr>
                <w:rFonts w:cs="Arial"/>
                <w:szCs w:val="22"/>
              </w:rPr>
              <w:t>idazkera</w:t>
            </w:r>
            <w:proofErr w:type="spellEnd"/>
            <w:r w:rsidRPr="00BA79FD">
              <w:rPr>
                <w:rFonts w:cs="Arial"/>
                <w:szCs w:val="22"/>
              </w:rPr>
              <w:t xml:space="preserve"> </w:t>
            </w:r>
            <w:proofErr w:type="spellStart"/>
            <w:r w:rsidRPr="00BA79FD">
              <w:rPr>
                <w:rFonts w:cs="Arial"/>
                <w:szCs w:val="22"/>
              </w:rPr>
              <w:t>hobetzea</w:t>
            </w:r>
            <w:proofErr w:type="spellEnd"/>
            <w:r w:rsidRPr="00BA79FD">
              <w:rPr>
                <w:rFonts w:cs="Arial"/>
                <w:szCs w:val="22"/>
              </w:rPr>
              <w:t>.</w:t>
            </w:r>
          </w:p>
        </w:tc>
        <w:tc>
          <w:tcPr>
            <w:tcW w:w="4753" w:type="dxa"/>
            <w:shd w:val="clear" w:color="auto" w:fill="auto"/>
          </w:tcPr>
          <w:p w:rsidR="0039581F" w:rsidRPr="00281D0C" w:rsidRDefault="0039581F" w:rsidP="002C034A">
            <w:pPr>
              <w:rPr>
                <w:rFonts w:cs="Arial"/>
                <w:szCs w:val="22"/>
              </w:rPr>
            </w:pPr>
            <w:r w:rsidRPr="00281D0C">
              <w:rPr>
                <w:rFonts w:cs="Arial"/>
                <w:szCs w:val="22"/>
              </w:rPr>
              <w:t>Mejorar redacción de la cláusula tercera.</w:t>
            </w:r>
          </w:p>
        </w:tc>
      </w:tr>
      <w:tr w:rsidR="0039581F" w:rsidRPr="00281D0C" w:rsidTr="00FF2448">
        <w:tc>
          <w:tcPr>
            <w:tcW w:w="4871" w:type="dxa"/>
          </w:tcPr>
          <w:p w:rsidR="0039581F" w:rsidRPr="00BA79FD" w:rsidRDefault="0039581F" w:rsidP="002C034A">
            <w:pPr>
              <w:rPr>
                <w:rFonts w:cs="Arial"/>
                <w:szCs w:val="22"/>
              </w:rPr>
            </w:pPr>
            <w:r w:rsidRPr="00BA79FD">
              <w:rPr>
                <w:rFonts w:cs="Arial"/>
                <w:szCs w:val="22"/>
              </w:rPr>
              <w:t xml:space="preserve">Eta </w:t>
            </w:r>
            <w:proofErr w:type="spellStart"/>
            <w:r w:rsidRPr="00BA79FD">
              <w:rPr>
                <w:rFonts w:cs="Arial"/>
                <w:szCs w:val="22"/>
              </w:rPr>
              <w:t>azkenik</w:t>
            </w:r>
            <w:proofErr w:type="spellEnd"/>
            <w:r w:rsidRPr="00BA79FD">
              <w:rPr>
                <w:rFonts w:cs="Arial"/>
                <w:szCs w:val="22"/>
              </w:rPr>
              <w:t xml:space="preserve">, </w:t>
            </w:r>
            <w:proofErr w:type="spellStart"/>
            <w:r w:rsidRPr="00BA79FD">
              <w:rPr>
                <w:rFonts w:cs="Arial"/>
                <w:szCs w:val="22"/>
              </w:rPr>
              <w:t>hirugarren</w:t>
            </w:r>
            <w:proofErr w:type="spellEnd"/>
            <w:r w:rsidRPr="00BA79FD">
              <w:rPr>
                <w:rFonts w:cs="Arial"/>
                <w:szCs w:val="22"/>
              </w:rPr>
              <w:t xml:space="preserve"> </w:t>
            </w:r>
            <w:proofErr w:type="spellStart"/>
            <w:r w:rsidRPr="00BA79FD">
              <w:rPr>
                <w:rFonts w:cs="Arial"/>
                <w:szCs w:val="22"/>
              </w:rPr>
              <w:t>klausulako</w:t>
            </w:r>
            <w:proofErr w:type="spellEnd"/>
            <w:r w:rsidRPr="00BA79FD">
              <w:rPr>
                <w:rFonts w:cs="Arial"/>
                <w:szCs w:val="22"/>
              </w:rPr>
              <w:t xml:space="preserve"> </w:t>
            </w:r>
            <w:proofErr w:type="spellStart"/>
            <w:r w:rsidRPr="00BA79FD">
              <w:rPr>
                <w:rFonts w:cs="Arial"/>
                <w:szCs w:val="22"/>
              </w:rPr>
              <w:t>laugarren</w:t>
            </w:r>
            <w:proofErr w:type="spellEnd"/>
            <w:r w:rsidRPr="00BA79FD">
              <w:rPr>
                <w:rFonts w:cs="Arial"/>
                <w:szCs w:val="22"/>
              </w:rPr>
              <w:t xml:space="preserve"> </w:t>
            </w:r>
            <w:proofErr w:type="spellStart"/>
            <w:r w:rsidRPr="00BA79FD">
              <w:rPr>
                <w:rFonts w:cs="Arial"/>
                <w:szCs w:val="22"/>
              </w:rPr>
              <w:t>paragrafoak</w:t>
            </w:r>
            <w:proofErr w:type="spellEnd"/>
            <w:r w:rsidRPr="00BA79FD">
              <w:rPr>
                <w:rFonts w:cs="Arial"/>
                <w:szCs w:val="22"/>
              </w:rPr>
              <w:t xml:space="preserve"> </w:t>
            </w:r>
            <w:proofErr w:type="spellStart"/>
            <w:r w:rsidRPr="00BA79FD">
              <w:rPr>
                <w:rFonts w:cs="Arial"/>
                <w:szCs w:val="22"/>
              </w:rPr>
              <w:t>ematen</w:t>
            </w:r>
            <w:proofErr w:type="spellEnd"/>
            <w:r w:rsidRPr="00BA79FD">
              <w:rPr>
                <w:rFonts w:cs="Arial"/>
                <w:szCs w:val="22"/>
              </w:rPr>
              <w:t xml:space="preserve"> </w:t>
            </w:r>
            <w:proofErr w:type="spellStart"/>
            <w:r w:rsidRPr="00BA79FD">
              <w:rPr>
                <w:rFonts w:cs="Arial"/>
                <w:szCs w:val="22"/>
              </w:rPr>
              <w:t>duen</w:t>
            </w:r>
            <w:proofErr w:type="spellEnd"/>
            <w:r w:rsidRPr="00BA79FD">
              <w:rPr>
                <w:rFonts w:cs="Arial"/>
                <w:szCs w:val="22"/>
              </w:rPr>
              <w:t xml:space="preserve"> </w:t>
            </w:r>
            <w:proofErr w:type="spellStart"/>
            <w:r w:rsidRPr="00BA79FD">
              <w:rPr>
                <w:rFonts w:cs="Arial"/>
                <w:szCs w:val="22"/>
              </w:rPr>
              <w:t>aukera</w:t>
            </w:r>
            <w:proofErr w:type="spellEnd"/>
            <w:r w:rsidRPr="00BA79FD">
              <w:rPr>
                <w:rFonts w:cs="Arial"/>
                <w:szCs w:val="22"/>
              </w:rPr>
              <w:t xml:space="preserve"> </w:t>
            </w:r>
            <w:proofErr w:type="spellStart"/>
            <w:r w:rsidRPr="00BA79FD">
              <w:rPr>
                <w:rFonts w:cs="Arial"/>
                <w:szCs w:val="22"/>
              </w:rPr>
              <w:t>horri</w:t>
            </w:r>
            <w:proofErr w:type="spellEnd"/>
            <w:r w:rsidRPr="00BA79FD">
              <w:rPr>
                <w:rFonts w:cs="Arial"/>
                <w:szCs w:val="22"/>
              </w:rPr>
              <w:t xml:space="preserve"> </w:t>
            </w:r>
            <w:proofErr w:type="spellStart"/>
            <w:r w:rsidRPr="00BA79FD">
              <w:rPr>
                <w:rFonts w:cs="Arial"/>
                <w:szCs w:val="22"/>
              </w:rPr>
              <w:t>dagokionez</w:t>
            </w:r>
            <w:proofErr w:type="spellEnd"/>
            <w:r w:rsidRPr="00BA79FD">
              <w:rPr>
                <w:rFonts w:cs="Arial"/>
                <w:szCs w:val="22"/>
              </w:rPr>
              <w:t xml:space="preserve">: Eibarko </w:t>
            </w:r>
            <w:proofErr w:type="spellStart"/>
            <w:r w:rsidRPr="00BA79FD">
              <w:rPr>
                <w:rFonts w:cs="Arial"/>
                <w:szCs w:val="22"/>
              </w:rPr>
              <w:t>Udalak</w:t>
            </w:r>
            <w:proofErr w:type="spellEnd"/>
            <w:r w:rsidRPr="00BA79FD">
              <w:rPr>
                <w:rFonts w:cs="Arial"/>
                <w:szCs w:val="22"/>
              </w:rPr>
              <w:t xml:space="preserve">  </w:t>
            </w:r>
            <w:proofErr w:type="spellStart"/>
            <w:r w:rsidRPr="00BA79FD">
              <w:rPr>
                <w:rFonts w:cs="Arial"/>
                <w:szCs w:val="22"/>
              </w:rPr>
              <w:t>VISESAri</w:t>
            </w:r>
            <w:proofErr w:type="spellEnd"/>
            <w:r w:rsidRPr="00BA79FD">
              <w:rPr>
                <w:rFonts w:cs="Arial"/>
                <w:szCs w:val="22"/>
              </w:rPr>
              <w:t xml:space="preserve"> </w:t>
            </w:r>
            <w:proofErr w:type="spellStart"/>
            <w:r w:rsidRPr="00BA79FD">
              <w:rPr>
                <w:rFonts w:cs="Arial"/>
                <w:szCs w:val="22"/>
              </w:rPr>
              <w:t>beste</w:t>
            </w:r>
            <w:proofErr w:type="spellEnd"/>
            <w:r w:rsidRPr="00BA79FD">
              <w:rPr>
                <w:rFonts w:cs="Arial"/>
                <w:szCs w:val="22"/>
              </w:rPr>
              <w:t xml:space="preserve"> </w:t>
            </w:r>
            <w:proofErr w:type="spellStart"/>
            <w:r w:rsidRPr="00BA79FD">
              <w:rPr>
                <w:rFonts w:cs="Arial"/>
                <w:szCs w:val="22"/>
              </w:rPr>
              <w:t>hirugarren</w:t>
            </w:r>
            <w:proofErr w:type="spellEnd"/>
            <w:r w:rsidRPr="00BA79FD">
              <w:rPr>
                <w:rFonts w:cs="Arial"/>
                <w:szCs w:val="22"/>
              </w:rPr>
              <w:t xml:space="preserve"> </w:t>
            </w:r>
            <w:proofErr w:type="spellStart"/>
            <w:r w:rsidRPr="00BA79FD">
              <w:rPr>
                <w:rFonts w:cs="Arial"/>
                <w:szCs w:val="22"/>
              </w:rPr>
              <w:t>batzuk</w:t>
            </w:r>
            <w:proofErr w:type="spellEnd"/>
            <w:r w:rsidRPr="00BA79FD">
              <w:rPr>
                <w:rFonts w:cs="Arial"/>
                <w:szCs w:val="22"/>
              </w:rPr>
              <w:t xml:space="preserve"> </w:t>
            </w:r>
            <w:proofErr w:type="spellStart"/>
            <w:r w:rsidRPr="00BA79FD">
              <w:rPr>
                <w:rFonts w:cs="Arial"/>
                <w:szCs w:val="22"/>
              </w:rPr>
              <w:t>kontratatzeko</w:t>
            </w:r>
            <w:proofErr w:type="spellEnd"/>
            <w:r w:rsidRPr="00BA79FD">
              <w:rPr>
                <w:rFonts w:cs="Arial"/>
                <w:szCs w:val="22"/>
              </w:rPr>
              <w:t xml:space="preserve"> </w:t>
            </w:r>
            <w:proofErr w:type="spellStart"/>
            <w:r w:rsidRPr="00BA79FD">
              <w:rPr>
                <w:rFonts w:cs="Arial"/>
                <w:szCs w:val="22"/>
              </w:rPr>
              <w:t>ematen</w:t>
            </w:r>
            <w:proofErr w:type="spellEnd"/>
            <w:r w:rsidRPr="00BA79FD">
              <w:rPr>
                <w:rFonts w:cs="Arial"/>
                <w:szCs w:val="22"/>
              </w:rPr>
              <w:t xml:space="preserve"> </w:t>
            </w:r>
            <w:proofErr w:type="spellStart"/>
            <w:r w:rsidRPr="00BA79FD">
              <w:rPr>
                <w:rFonts w:cs="Arial"/>
                <w:szCs w:val="22"/>
              </w:rPr>
              <w:t>dion</w:t>
            </w:r>
            <w:proofErr w:type="spellEnd"/>
            <w:r w:rsidRPr="00BA79FD">
              <w:rPr>
                <w:rFonts w:cs="Arial"/>
                <w:szCs w:val="22"/>
              </w:rPr>
              <w:t xml:space="preserve"> </w:t>
            </w:r>
            <w:proofErr w:type="spellStart"/>
            <w:r w:rsidRPr="00BA79FD">
              <w:rPr>
                <w:rFonts w:cs="Arial"/>
                <w:szCs w:val="22"/>
              </w:rPr>
              <w:t>gomendio</w:t>
            </w:r>
            <w:proofErr w:type="spellEnd"/>
            <w:r w:rsidRPr="00BA79FD">
              <w:rPr>
                <w:rFonts w:cs="Arial"/>
                <w:szCs w:val="22"/>
              </w:rPr>
              <w:t xml:space="preserve"> </w:t>
            </w:r>
            <w:proofErr w:type="spellStart"/>
            <w:r w:rsidRPr="00BA79FD">
              <w:rPr>
                <w:rFonts w:cs="Arial"/>
                <w:szCs w:val="22"/>
              </w:rPr>
              <w:t>hori</w:t>
            </w:r>
            <w:proofErr w:type="spellEnd"/>
            <w:r w:rsidRPr="00BA79FD">
              <w:rPr>
                <w:rFonts w:cs="Arial"/>
                <w:szCs w:val="22"/>
              </w:rPr>
              <w:t xml:space="preserve"> </w:t>
            </w:r>
            <w:proofErr w:type="spellStart"/>
            <w:r w:rsidRPr="00BA79FD">
              <w:rPr>
                <w:rFonts w:cs="Arial"/>
                <w:szCs w:val="22"/>
              </w:rPr>
              <w:t>zalantzazkoa</w:t>
            </w:r>
            <w:proofErr w:type="spellEnd"/>
            <w:r w:rsidRPr="00BA79FD">
              <w:rPr>
                <w:rFonts w:cs="Arial"/>
                <w:szCs w:val="22"/>
              </w:rPr>
              <w:t xml:space="preserve"> da </w:t>
            </w:r>
            <w:proofErr w:type="spellStart"/>
            <w:r w:rsidRPr="00BA79FD">
              <w:rPr>
                <w:rFonts w:cs="Arial"/>
                <w:szCs w:val="22"/>
              </w:rPr>
              <w:t>lege</w:t>
            </w:r>
            <w:proofErr w:type="spellEnd"/>
            <w:r w:rsidRPr="00BA79FD">
              <w:rPr>
                <w:rFonts w:cs="Arial"/>
                <w:szCs w:val="22"/>
              </w:rPr>
              <w:t xml:space="preserve"> </w:t>
            </w:r>
            <w:proofErr w:type="spellStart"/>
            <w:r w:rsidRPr="00BA79FD">
              <w:rPr>
                <w:rFonts w:cs="Arial"/>
                <w:szCs w:val="22"/>
              </w:rPr>
              <w:t>aldetik</w:t>
            </w:r>
            <w:proofErr w:type="spellEnd"/>
            <w:r w:rsidRPr="00BA79FD">
              <w:rPr>
                <w:rFonts w:cs="Arial"/>
                <w:szCs w:val="22"/>
              </w:rPr>
              <w:t xml:space="preserve"> </w:t>
            </w:r>
            <w:proofErr w:type="spellStart"/>
            <w:r w:rsidRPr="00BA79FD">
              <w:rPr>
                <w:rFonts w:cs="Arial"/>
                <w:szCs w:val="22"/>
              </w:rPr>
              <w:t>egiterik</w:t>
            </w:r>
            <w:proofErr w:type="spellEnd"/>
            <w:r w:rsidRPr="00BA79FD">
              <w:rPr>
                <w:rFonts w:cs="Arial"/>
                <w:szCs w:val="22"/>
              </w:rPr>
              <w:t xml:space="preserve"> </w:t>
            </w:r>
            <w:proofErr w:type="spellStart"/>
            <w:r w:rsidRPr="00BA79FD">
              <w:rPr>
                <w:rFonts w:cs="Arial"/>
                <w:szCs w:val="22"/>
              </w:rPr>
              <w:t>dagoen</w:t>
            </w:r>
            <w:proofErr w:type="spellEnd"/>
            <w:r w:rsidRPr="00BA79FD">
              <w:rPr>
                <w:rFonts w:cs="Arial"/>
                <w:szCs w:val="22"/>
              </w:rPr>
              <w:t xml:space="preserve"> </w:t>
            </w:r>
            <w:proofErr w:type="spellStart"/>
            <w:r w:rsidRPr="00BA79FD">
              <w:rPr>
                <w:rFonts w:cs="Arial"/>
                <w:szCs w:val="22"/>
              </w:rPr>
              <w:t>esateko</w:t>
            </w:r>
            <w:proofErr w:type="spellEnd"/>
            <w:r w:rsidRPr="00BA79FD">
              <w:rPr>
                <w:rFonts w:cs="Arial"/>
                <w:szCs w:val="22"/>
              </w:rPr>
              <w:t xml:space="preserve"> </w:t>
            </w:r>
            <w:proofErr w:type="spellStart"/>
            <w:r w:rsidRPr="00BA79FD">
              <w:rPr>
                <w:rFonts w:cs="Arial"/>
                <w:szCs w:val="22"/>
              </w:rPr>
              <w:t>orduan</w:t>
            </w:r>
            <w:proofErr w:type="spellEnd"/>
            <w:r w:rsidRPr="00BA79FD">
              <w:rPr>
                <w:rFonts w:cs="Arial"/>
                <w:szCs w:val="22"/>
              </w:rPr>
              <w:t xml:space="preserve">, </w:t>
            </w:r>
            <w:proofErr w:type="spellStart"/>
            <w:r w:rsidRPr="00BA79FD">
              <w:rPr>
                <w:rFonts w:cs="Arial"/>
                <w:szCs w:val="22"/>
              </w:rPr>
              <w:t>ez</w:t>
            </w:r>
            <w:proofErr w:type="spellEnd"/>
            <w:r w:rsidRPr="00BA79FD">
              <w:rPr>
                <w:rFonts w:cs="Arial"/>
                <w:szCs w:val="22"/>
              </w:rPr>
              <w:t xml:space="preserve"> </w:t>
            </w:r>
            <w:proofErr w:type="spellStart"/>
            <w:r w:rsidRPr="00BA79FD">
              <w:rPr>
                <w:rFonts w:cs="Arial"/>
                <w:szCs w:val="22"/>
              </w:rPr>
              <w:t>dagoelako</w:t>
            </w:r>
            <w:proofErr w:type="spellEnd"/>
            <w:r w:rsidRPr="00BA79FD">
              <w:rPr>
                <w:rFonts w:cs="Arial"/>
                <w:szCs w:val="22"/>
              </w:rPr>
              <w:t xml:space="preserve"> </w:t>
            </w:r>
            <w:proofErr w:type="spellStart"/>
            <w:r w:rsidRPr="00BA79FD">
              <w:rPr>
                <w:rFonts w:cs="Arial"/>
                <w:szCs w:val="22"/>
              </w:rPr>
              <w:t>loturarik</w:t>
            </w:r>
            <w:proofErr w:type="spellEnd"/>
            <w:r w:rsidRPr="00BA79FD">
              <w:rPr>
                <w:rFonts w:cs="Arial"/>
                <w:szCs w:val="22"/>
              </w:rPr>
              <w:t xml:space="preserve"> </w:t>
            </w:r>
            <w:proofErr w:type="spellStart"/>
            <w:r w:rsidRPr="00BA79FD">
              <w:rPr>
                <w:rFonts w:cs="Arial"/>
                <w:szCs w:val="22"/>
              </w:rPr>
              <w:t>ordainketaren</w:t>
            </w:r>
            <w:proofErr w:type="spellEnd"/>
            <w:r w:rsidRPr="00BA79FD">
              <w:rPr>
                <w:rFonts w:cs="Arial"/>
                <w:szCs w:val="22"/>
              </w:rPr>
              <w:t xml:space="preserve"> eta </w:t>
            </w:r>
            <w:proofErr w:type="spellStart"/>
            <w:r w:rsidRPr="00BA79FD">
              <w:rPr>
                <w:rFonts w:cs="Arial"/>
                <w:szCs w:val="22"/>
              </w:rPr>
              <w:t>lanaren</w:t>
            </w:r>
            <w:proofErr w:type="spellEnd"/>
            <w:r w:rsidRPr="00BA79FD">
              <w:rPr>
                <w:rFonts w:cs="Arial"/>
                <w:szCs w:val="22"/>
              </w:rPr>
              <w:t xml:space="preserve"> </w:t>
            </w:r>
            <w:proofErr w:type="spellStart"/>
            <w:r w:rsidRPr="00BA79FD">
              <w:rPr>
                <w:rFonts w:cs="Arial"/>
                <w:szCs w:val="22"/>
              </w:rPr>
              <w:t>artean</w:t>
            </w:r>
            <w:proofErr w:type="spellEnd"/>
            <w:r w:rsidRPr="00BA79FD">
              <w:rPr>
                <w:rFonts w:cs="Arial"/>
                <w:szCs w:val="22"/>
              </w:rPr>
              <w:t xml:space="preserve">. </w:t>
            </w:r>
          </w:p>
        </w:tc>
        <w:tc>
          <w:tcPr>
            <w:tcW w:w="4753" w:type="dxa"/>
            <w:shd w:val="clear" w:color="auto" w:fill="auto"/>
          </w:tcPr>
          <w:p w:rsidR="0039581F" w:rsidRPr="00281D0C" w:rsidRDefault="0039581F" w:rsidP="002C034A">
            <w:pPr>
              <w:rPr>
                <w:rFonts w:cs="Arial"/>
                <w:szCs w:val="22"/>
              </w:rPr>
            </w:pPr>
            <w:r w:rsidRPr="00281D0C">
              <w:rPr>
                <w:rFonts w:cs="Arial"/>
                <w:szCs w:val="22"/>
              </w:rPr>
              <w:t>Por último, respecto a la posibilidad que ofrece el cuarto párrafo de la cláusula tercera: que el Ayuntamiento de Eibar encomiende a VISESA que contrate a terceros, entiende que existen dudas sobre su factibilidad legal, por no existir una relación de causalidad entre pago y trabajo.</w:t>
            </w: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Udal</w:t>
            </w:r>
            <w:proofErr w:type="spellEnd"/>
            <w:r w:rsidRPr="00BA79FD">
              <w:rPr>
                <w:rFonts w:cs="Arial"/>
                <w:szCs w:val="22"/>
              </w:rPr>
              <w:t xml:space="preserve"> </w:t>
            </w:r>
            <w:proofErr w:type="spellStart"/>
            <w:r w:rsidRPr="00BA79FD">
              <w:rPr>
                <w:rFonts w:cs="Arial"/>
                <w:szCs w:val="22"/>
              </w:rPr>
              <w:t>arkitekto</w:t>
            </w:r>
            <w:proofErr w:type="spellEnd"/>
            <w:r w:rsidRPr="00BA79FD">
              <w:rPr>
                <w:rFonts w:cs="Arial"/>
                <w:szCs w:val="22"/>
              </w:rPr>
              <w:t xml:space="preserve"> </w:t>
            </w:r>
            <w:proofErr w:type="spellStart"/>
            <w:r w:rsidRPr="00BA79FD">
              <w:rPr>
                <w:rFonts w:cs="Arial"/>
                <w:szCs w:val="22"/>
              </w:rPr>
              <w:t>andreak</w:t>
            </w:r>
            <w:proofErr w:type="spellEnd"/>
            <w:r w:rsidRPr="00BA79FD">
              <w:rPr>
                <w:rFonts w:cs="Arial"/>
                <w:szCs w:val="22"/>
              </w:rPr>
              <w:t xml:space="preserve"> ere </w:t>
            </w:r>
            <w:proofErr w:type="spellStart"/>
            <w:r w:rsidRPr="00BA79FD">
              <w:rPr>
                <w:rFonts w:cs="Arial"/>
                <w:szCs w:val="22"/>
              </w:rPr>
              <w:t>txosten</w:t>
            </w:r>
            <w:proofErr w:type="spellEnd"/>
            <w:r w:rsidRPr="00BA79FD">
              <w:rPr>
                <w:rFonts w:cs="Arial"/>
                <w:szCs w:val="22"/>
              </w:rPr>
              <w:t xml:space="preserve"> </w:t>
            </w:r>
            <w:proofErr w:type="spellStart"/>
            <w:r w:rsidRPr="00BA79FD">
              <w:rPr>
                <w:rFonts w:cs="Arial"/>
                <w:szCs w:val="22"/>
              </w:rPr>
              <w:t>bat</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w:t>
            </w:r>
            <w:proofErr w:type="spellStart"/>
            <w:r w:rsidRPr="00BA79FD">
              <w:rPr>
                <w:rFonts w:cs="Arial"/>
                <w:szCs w:val="22"/>
              </w:rPr>
              <w:t>zuen</w:t>
            </w:r>
            <w:proofErr w:type="spellEnd"/>
            <w:r w:rsidRPr="00BA79FD">
              <w:rPr>
                <w:rFonts w:cs="Arial"/>
                <w:szCs w:val="22"/>
              </w:rPr>
              <w:t xml:space="preserve"> </w:t>
            </w:r>
            <w:proofErr w:type="spellStart"/>
            <w:r w:rsidRPr="00BA79FD">
              <w:rPr>
                <w:rFonts w:cs="Arial"/>
                <w:szCs w:val="22"/>
              </w:rPr>
              <w:t>lan-orduko</w:t>
            </w:r>
            <w:proofErr w:type="spellEnd"/>
            <w:r w:rsidRPr="00BA79FD">
              <w:rPr>
                <w:rFonts w:cs="Arial"/>
                <w:szCs w:val="22"/>
              </w:rPr>
              <w:t xml:space="preserve"> </w:t>
            </w:r>
            <w:proofErr w:type="spellStart"/>
            <w:r w:rsidRPr="00BA79FD">
              <w:rPr>
                <w:rFonts w:cs="Arial"/>
                <w:szCs w:val="22"/>
              </w:rPr>
              <w:t>kostua</w:t>
            </w:r>
            <w:proofErr w:type="spellEnd"/>
            <w:r w:rsidRPr="00BA79FD">
              <w:rPr>
                <w:rFonts w:cs="Arial"/>
                <w:szCs w:val="22"/>
              </w:rPr>
              <w:t xml:space="preserve"> eta </w:t>
            </w:r>
            <w:proofErr w:type="spellStart"/>
            <w:r w:rsidRPr="00BA79FD">
              <w:rPr>
                <w:rFonts w:cs="Arial"/>
                <w:szCs w:val="22"/>
              </w:rPr>
              <w:t>kostu</w:t>
            </w:r>
            <w:proofErr w:type="spellEnd"/>
            <w:r w:rsidRPr="00BA79FD">
              <w:rPr>
                <w:rFonts w:cs="Arial"/>
                <w:szCs w:val="22"/>
              </w:rPr>
              <w:t xml:space="preserve"> </w:t>
            </w:r>
            <w:proofErr w:type="spellStart"/>
            <w:r w:rsidRPr="00BA79FD">
              <w:rPr>
                <w:rFonts w:cs="Arial"/>
                <w:szCs w:val="22"/>
              </w:rPr>
              <w:t>osoa</w:t>
            </w:r>
            <w:proofErr w:type="spellEnd"/>
            <w:r w:rsidRPr="00BA79FD">
              <w:rPr>
                <w:rFonts w:cs="Arial"/>
                <w:szCs w:val="22"/>
              </w:rPr>
              <w:t xml:space="preserve"> </w:t>
            </w:r>
            <w:proofErr w:type="spellStart"/>
            <w:r w:rsidRPr="00BA79FD">
              <w:rPr>
                <w:rFonts w:cs="Arial"/>
                <w:szCs w:val="22"/>
              </w:rPr>
              <w:t>justifikatzen</w:t>
            </w:r>
            <w:proofErr w:type="spellEnd"/>
            <w:r w:rsidRPr="00BA79FD">
              <w:rPr>
                <w:rFonts w:cs="Arial"/>
                <w:szCs w:val="22"/>
              </w:rPr>
              <w:t>.</w:t>
            </w:r>
          </w:p>
        </w:tc>
        <w:tc>
          <w:tcPr>
            <w:tcW w:w="4753" w:type="dxa"/>
            <w:shd w:val="clear" w:color="auto" w:fill="auto"/>
          </w:tcPr>
          <w:p w:rsidR="0039581F" w:rsidRPr="00281D0C" w:rsidRDefault="0039581F" w:rsidP="0039581F">
            <w:pPr>
              <w:rPr>
                <w:rFonts w:cs="Arial"/>
                <w:szCs w:val="22"/>
              </w:rPr>
            </w:pPr>
            <w:r w:rsidRPr="00281D0C">
              <w:rPr>
                <w:rFonts w:cs="Arial"/>
                <w:szCs w:val="22"/>
              </w:rPr>
              <w:t xml:space="preserve">La </w:t>
            </w:r>
            <w:r w:rsidRPr="002C034A">
              <w:rPr>
                <w:rFonts w:cs="Arial"/>
                <w:szCs w:val="22"/>
              </w:rPr>
              <w:t xml:space="preserve">Arquitecta </w:t>
            </w:r>
            <w:r w:rsidRPr="00281D0C">
              <w:rPr>
                <w:rFonts w:cs="Arial"/>
                <w:szCs w:val="22"/>
              </w:rPr>
              <w:t>municipal también emitió informe en el que se justificaba el coste horario y el coste total.</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2C034A">
            <w:pPr>
              <w:rPr>
                <w:rFonts w:cs="Arial"/>
                <w:szCs w:val="22"/>
              </w:rPr>
            </w:pP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Onespena</w:t>
            </w:r>
            <w:proofErr w:type="spellEnd"/>
            <w:r w:rsidRPr="00BA79FD">
              <w:rPr>
                <w:rFonts w:cs="Arial"/>
                <w:szCs w:val="22"/>
              </w:rPr>
              <w:t xml:space="preserve"> </w:t>
            </w:r>
            <w:proofErr w:type="spellStart"/>
            <w:r w:rsidRPr="00BA79FD">
              <w:rPr>
                <w:rFonts w:cs="Arial"/>
                <w:szCs w:val="22"/>
              </w:rPr>
              <w:t>emateko</w:t>
            </w:r>
            <w:proofErr w:type="spellEnd"/>
            <w:r w:rsidRPr="00BA79FD">
              <w:rPr>
                <w:rFonts w:cs="Arial"/>
                <w:szCs w:val="22"/>
              </w:rPr>
              <w:t xml:space="preserve"> </w:t>
            </w:r>
            <w:proofErr w:type="spellStart"/>
            <w:r w:rsidRPr="00BA79FD">
              <w:rPr>
                <w:rFonts w:cs="Arial"/>
                <w:szCs w:val="22"/>
              </w:rPr>
              <w:t>eskumenari</w:t>
            </w:r>
            <w:proofErr w:type="spellEnd"/>
            <w:r w:rsidRPr="00BA79FD">
              <w:rPr>
                <w:rFonts w:cs="Arial"/>
                <w:szCs w:val="22"/>
              </w:rPr>
              <w:t xml:space="preserve"> </w:t>
            </w:r>
            <w:proofErr w:type="spellStart"/>
            <w:r w:rsidRPr="00BA79FD">
              <w:rPr>
                <w:rFonts w:cs="Arial"/>
                <w:szCs w:val="22"/>
              </w:rPr>
              <w:t>dagokionez</w:t>
            </w:r>
            <w:proofErr w:type="spellEnd"/>
            <w:r w:rsidRPr="00BA79FD">
              <w:rPr>
                <w:rFonts w:cs="Arial"/>
                <w:szCs w:val="22"/>
              </w:rPr>
              <w:t xml:space="preserve">, </w:t>
            </w:r>
            <w:proofErr w:type="spellStart"/>
            <w:r w:rsidRPr="00BA79FD">
              <w:rPr>
                <w:rFonts w:cs="Arial"/>
                <w:szCs w:val="22"/>
              </w:rPr>
              <w:t>lehen</w:t>
            </w:r>
            <w:proofErr w:type="spellEnd"/>
            <w:r w:rsidRPr="00BA79FD">
              <w:rPr>
                <w:rFonts w:cs="Arial"/>
                <w:szCs w:val="22"/>
              </w:rPr>
              <w:t xml:space="preserve"> </w:t>
            </w:r>
            <w:proofErr w:type="spellStart"/>
            <w:r w:rsidRPr="00BA79FD">
              <w:rPr>
                <w:rFonts w:cs="Arial"/>
                <w:szCs w:val="22"/>
              </w:rPr>
              <w:t>adierazi</w:t>
            </w:r>
            <w:proofErr w:type="spellEnd"/>
            <w:r w:rsidRPr="00BA79FD">
              <w:rPr>
                <w:rFonts w:cs="Arial"/>
                <w:szCs w:val="22"/>
              </w:rPr>
              <w:t xml:space="preserve"> </w:t>
            </w:r>
            <w:proofErr w:type="spellStart"/>
            <w:r w:rsidRPr="00BA79FD">
              <w:rPr>
                <w:rFonts w:cs="Arial"/>
                <w:szCs w:val="22"/>
              </w:rPr>
              <w:t>bezala</w:t>
            </w:r>
            <w:proofErr w:type="spellEnd"/>
            <w:r w:rsidRPr="00BA79FD">
              <w:rPr>
                <w:rFonts w:cs="Arial"/>
                <w:szCs w:val="22"/>
              </w:rPr>
              <w:t xml:space="preserve">, </w:t>
            </w:r>
            <w:proofErr w:type="spellStart"/>
            <w:r w:rsidRPr="00BA79FD">
              <w:rPr>
                <w:rFonts w:cs="Arial"/>
                <w:szCs w:val="22"/>
              </w:rPr>
              <w:t>Toki</w:t>
            </w:r>
            <w:proofErr w:type="spellEnd"/>
            <w:r w:rsidRPr="00BA79FD">
              <w:rPr>
                <w:rFonts w:cs="Arial"/>
                <w:szCs w:val="22"/>
              </w:rPr>
              <w:t xml:space="preserve"> </w:t>
            </w:r>
            <w:proofErr w:type="spellStart"/>
            <w:r w:rsidRPr="00BA79FD">
              <w:rPr>
                <w:rFonts w:cs="Arial"/>
                <w:szCs w:val="22"/>
              </w:rPr>
              <w:t>Araubidearen</w:t>
            </w:r>
            <w:proofErr w:type="spellEnd"/>
            <w:r w:rsidRPr="00BA79FD">
              <w:rPr>
                <w:rFonts w:cs="Arial"/>
                <w:szCs w:val="22"/>
              </w:rPr>
              <w:t xml:space="preserve"> </w:t>
            </w:r>
            <w:proofErr w:type="spellStart"/>
            <w:r w:rsidRPr="00BA79FD">
              <w:rPr>
                <w:rFonts w:cs="Arial"/>
                <w:szCs w:val="22"/>
              </w:rPr>
              <w:t>Oinarriak</w:t>
            </w:r>
            <w:proofErr w:type="spellEnd"/>
            <w:r w:rsidRPr="00BA79FD">
              <w:rPr>
                <w:rFonts w:cs="Arial"/>
                <w:szCs w:val="22"/>
              </w:rPr>
              <w:t xml:space="preserve"> </w:t>
            </w:r>
            <w:proofErr w:type="spellStart"/>
            <w:r w:rsidRPr="00BA79FD">
              <w:rPr>
                <w:rFonts w:cs="Arial"/>
                <w:szCs w:val="22"/>
              </w:rPr>
              <w:t>arautzen</w:t>
            </w:r>
            <w:proofErr w:type="spellEnd"/>
            <w:r w:rsidRPr="00BA79FD">
              <w:rPr>
                <w:rFonts w:cs="Arial"/>
                <w:szCs w:val="22"/>
              </w:rPr>
              <w:t xml:space="preserve"> </w:t>
            </w:r>
            <w:proofErr w:type="spellStart"/>
            <w:r w:rsidRPr="00BA79FD">
              <w:rPr>
                <w:rFonts w:cs="Arial"/>
                <w:szCs w:val="22"/>
              </w:rPr>
              <w:t>dituen</w:t>
            </w:r>
            <w:proofErr w:type="spellEnd"/>
            <w:r w:rsidRPr="00BA79FD">
              <w:rPr>
                <w:rFonts w:cs="Arial"/>
                <w:szCs w:val="22"/>
              </w:rPr>
              <w:t xml:space="preserve"> </w:t>
            </w:r>
            <w:proofErr w:type="spellStart"/>
            <w:r w:rsidRPr="00BA79FD">
              <w:rPr>
                <w:rFonts w:cs="Arial"/>
                <w:szCs w:val="22"/>
              </w:rPr>
              <w:t>Legeak</w:t>
            </w:r>
            <w:proofErr w:type="spellEnd"/>
            <w:r w:rsidRPr="00BA79FD">
              <w:rPr>
                <w:rFonts w:cs="Arial"/>
                <w:szCs w:val="22"/>
              </w:rPr>
              <w:t xml:space="preserve"> </w:t>
            </w:r>
            <w:proofErr w:type="spellStart"/>
            <w:r w:rsidRPr="00BA79FD">
              <w:rPr>
                <w:rFonts w:cs="Arial"/>
                <w:szCs w:val="22"/>
              </w:rPr>
              <w:t>Alkateari</w:t>
            </w:r>
            <w:proofErr w:type="spellEnd"/>
            <w:r w:rsidRPr="00BA79FD">
              <w:rPr>
                <w:rFonts w:cs="Arial"/>
                <w:szCs w:val="22"/>
              </w:rPr>
              <w:t xml:space="preserve"> </w:t>
            </w:r>
            <w:proofErr w:type="spellStart"/>
            <w:r w:rsidRPr="00BA79FD">
              <w:rPr>
                <w:rFonts w:cs="Arial"/>
                <w:szCs w:val="22"/>
              </w:rPr>
              <w:t>ematen</w:t>
            </w:r>
            <w:proofErr w:type="spellEnd"/>
            <w:r w:rsidRPr="00BA79FD">
              <w:rPr>
                <w:rFonts w:cs="Arial"/>
                <w:szCs w:val="22"/>
              </w:rPr>
              <w:t xml:space="preserve"> dio  </w:t>
            </w:r>
            <w:proofErr w:type="spellStart"/>
            <w:r w:rsidRPr="00BA79FD">
              <w:rPr>
                <w:rFonts w:cs="Arial"/>
                <w:szCs w:val="22"/>
              </w:rPr>
              <w:t>hirigintza-kudeaketa</w:t>
            </w:r>
            <w:proofErr w:type="spellEnd"/>
            <w:r w:rsidRPr="00BA79FD">
              <w:rPr>
                <w:rFonts w:cs="Arial"/>
                <w:szCs w:val="22"/>
              </w:rPr>
              <w:t xml:space="preserve"> </w:t>
            </w:r>
            <w:proofErr w:type="spellStart"/>
            <w:r w:rsidRPr="00BA79FD">
              <w:rPr>
                <w:rFonts w:cs="Arial"/>
                <w:szCs w:val="22"/>
              </w:rPr>
              <w:t>helburu</w:t>
            </w:r>
            <w:proofErr w:type="spellEnd"/>
            <w:r w:rsidRPr="00BA79FD">
              <w:rPr>
                <w:rFonts w:cs="Arial"/>
                <w:szCs w:val="22"/>
              </w:rPr>
              <w:t xml:space="preserve"> </w:t>
            </w:r>
            <w:proofErr w:type="spellStart"/>
            <w:r w:rsidRPr="00BA79FD">
              <w:rPr>
                <w:rFonts w:cs="Arial"/>
                <w:szCs w:val="22"/>
              </w:rPr>
              <w:t>duten</w:t>
            </w:r>
            <w:proofErr w:type="spellEnd"/>
            <w:r w:rsidRPr="00BA79FD">
              <w:rPr>
                <w:rFonts w:cs="Arial"/>
                <w:szCs w:val="22"/>
              </w:rPr>
              <w:t xml:space="preserve"> </w:t>
            </w:r>
            <w:proofErr w:type="spellStart"/>
            <w:r w:rsidRPr="00BA79FD">
              <w:rPr>
                <w:rFonts w:cs="Arial"/>
                <w:szCs w:val="22"/>
              </w:rPr>
              <w:t>hitzarmenak</w:t>
            </w:r>
            <w:proofErr w:type="spellEnd"/>
            <w:r w:rsidRPr="00BA79FD">
              <w:rPr>
                <w:rFonts w:cs="Arial"/>
                <w:szCs w:val="22"/>
              </w:rPr>
              <w:t xml:space="preserve"> </w:t>
            </w:r>
            <w:proofErr w:type="spellStart"/>
            <w:r w:rsidRPr="00BA79FD">
              <w:rPr>
                <w:rFonts w:cs="Arial"/>
                <w:szCs w:val="22"/>
              </w:rPr>
              <w:t>onartzeko</w:t>
            </w:r>
            <w:proofErr w:type="spellEnd"/>
            <w:r w:rsidRPr="00BA79FD">
              <w:rPr>
                <w:rFonts w:cs="Arial"/>
                <w:szCs w:val="22"/>
              </w:rPr>
              <w:t xml:space="preserve"> </w:t>
            </w:r>
            <w:proofErr w:type="spellStart"/>
            <w:r w:rsidRPr="00BA79FD">
              <w:rPr>
                <w:rFonts w:cs="Arial"/>
                <w:szCs w:val="22"/>
              </w:rPr>
              <w:t>eskumena</w:t>
            </w:r>
            <w:proofErr w:type="spellEnd"/>
            <w:r w:rsidRPr="00BA79FD">
              <w:rPr>
                <w:rFonts w:cs="Arial"/>
                <w:szCs w:val="22"/>
              </w:rPr>
              <w:t xml:space="preserve">.  </w:t>
            </w:r>
            <w:proofErr w:type="spellStart"/>
            <w:r w:rsidRPr="00BA79FD">
              <w:rPr>
                <w:rFonts w:cs="Arial"/>
                <w:szCs w:val="22"/>
              </w:rPr>
              <w:t>Oraingo</w:t>
            </w:r>
            <w:proofErr w:type="spellEnd"/>
            <w:r w:rsidRPr="00BA79FD">
              <w:rPr>
                <w:rFonts w:cs="Arial"/>
                <w:szCs w:val="22"/>
              </w:rPr>
              <w:t xml:space="preserve"> </w:t>
            </w:r>
            <w:proofErr w:type="spellStart"/>
            <w:r w:rsidRPr="00BA79FD">
              <w:rPr>
                <w:rFonts w:cs="Arial"/>
                <w:szCs w:val="22"/>
              </w:rPr>
              <w:t>kasu</w:t>
            </w:r>
            <w:proofErr w:type="spellEnd"/>
            <w:r w:rsidRPr="00BA79FD">
              <w:rPr>
                <w:rFonts w:cs="Arial"/>
                <w:szCs w:val="22"/>
              </w:rPr>
              <w:t xml:space="preserve"> </w:t>
            </w:r>
            <w:proofErr w:type="spellStart"/>
            <w:r w:rsidRPr="00BA79FD">
              <w:rPr>
                <w:rFonts w:cs="Arial"/>
                <w:szCs w:val="22"/>
              </w:rPr>
              <w:t>honetan</w:t>
            </w:r>
            <w:proofErr w:type="spellEnd"/>
            <w:r w:rsidRPr="00BA79FD">
              <w:rPr>
                <w:rFonts w:cs="Arial"/>
                <w:szCs w:val="22"/>
              </w:rPr>
              <w:t xml:space="preserve">, </w:t>
            </w:r>
            <w:proofErr w:type="spellStart"/>
            <w:r w:rsidRPr="00BA79FD">
              <w:rPr>
                <w:rFonts w:cs="Arial"/>
                <w:szCs w:val="22"/>
              </w:rPr>
              <w:t>udal</w:t>
            </w:r>
            <w:proofErr w:type="spellEnd"/>
            <w:r w:rsidRPr="00BA79FD">
              <w:rPr>
                <w:rFonts w:cs="Arial"/>
                <w:szCs w:val="22"/>
              </w:rPr>
              <w:t xml:space="preserve"> Idazkari </w:t>
            </w:r>
            <w:proofErr w:type="spellStart"/>
            <w:r w:rsidRPr="00BA79FD">
              <w:rPr>
                <w:rFonts w:cs="Arial"/>
                <w:szCs w:val="22"/>
              </w:rPr>
              <w:t>Orokorrak</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w:t>
            </w:r>
            <w:proofErr w:type="spellStart"/>
            <w:r w:rsidRPr="00BA79FD">
              <w:rPr>
                <w:rFonts w:cs="Arial"/>
                <w:szCs w:val="22"/>
              </w:rPr>
              <w:t>duen</w:t>
            </w:r>
            <w:proofErr w:type="spellEnd"/>
            <w:r w:rsidRPr="00BA79FD">
              <w:rPr>
                <w:rFonts w:cs="Arial"/>
                <w:szCs w:val="22"/>
              </w:rPr>
              <w:t xml:space="preserve"> </w:t>
            </w:r>
            <w:proofErr w:type="spellStart"/>
            <w:r w:rsidRPr="00BA79FD">
              <w:rPr>
                <w:rFonts w:cs="Arial"/>
                <w:szCs w:val="22"/>
              </w:rPr>
              <w:t>txostenean</w:t>
            </w:r>
            <w:proofErr w:type="spellEnd"/>
            <w:r w:rsidRPr="00BA79FD">
              <w:rPr>
                <w:rFonts w:cs="Arial"/>
                <w:szCs w:val="22"/>
              </w:rPr>
              <w:t xml:space="preserve"> </w:t>
            </w:r>
            <w:proofErr w:type="spellStart"/>
            <w:r w:rsidRPr="00BA79FD">
              <w:rPr>
                <w:rFonts w:cs="Arial"/>
                <w:szCs w:val="22"/>
              </w:rPr>
              <w:t>adierazi</w:t>
            </w:r>
            <w:proofErr w:type="spellEnd"/>
            <w:r w:rsidRPr="00BA79FD">
              <w:rPr>
                <w:rFonts w:cs="Arial"/>
                <w:szCs w:val="22"/>
              </w:rPr>
              <w:t xml:space="preserve"> </w:t>
            </w:r>
            <w:proofErr w:type="spellStart"/>
            <w:r w:rsidRPr="00BA79FD">
              <w:rPr>
                <w:rFonts w:cs="Arial"/>
                <w:szCs w:val="22"/>
              </w:rPr>
              <w:t>duen</w:t>
            </w:r>
            <w:proofErr w:type="spellEnd"/>
            <w:r w:rsidRPr="00BA79FD">
              <w:rPr>
                <w:rFonts w:cs="Arial"/>
                <w:szCs w:val="22"/>
              </w:rPr>
              <w:t xml:space="preserve"> </w:t>
            </w:r>
            <w:proofErr w:type="spellStart"/>
            <w:r w:rsidRPr="00BA79FD">
              <w:rPr>
                <w:rFonts w:cs="Arial"/>
                <w:szCs w:val="22"/>
              </w:rPr>
              <w:t>bezala</w:t>
            </w:r>
            <w:proofErr w:type="spellEnd"/>
            <w:r w:rsidRPr="00BA79FD">
              <w:rPr>
                <w:rFonts w:cs="Arial"/>
                <w:szCs w:val="22"/>
              </w:rPr>
              <w:t xml:space="preserve">, </w:t>
            </w:r>
            <w:proofErr w:type="spellStart"/>
            <w:r w:rsidRPr="00BA79FD">
              <w:rPr>
                <w:rFonts w:cs="Arial"/>
                <w:szCs w:val="22"/>
              </w:rPr>
              <w:t>urte</w:t>
            </w:r>
            <w:proofErr w:type="spellEnd"/>
            <w:r w:rsidRPr="00BA79FD">
              <w:rPr>
                <w:rFonts w:cs="Arial"/>
                <w:szCs w:val="22"/>
              </w:rPr>
              <w:t xml:space="preserve"> </w:t>
            </w:r>
            <w:proofErr w:type="spellStart"/>
            <w:r w:rsidRPr="00BA79FD">
              <w:rPr>
                <w:rFonts w:cs="Arial"/>
                <w:szCs w:val="22"/>
              </w:rPr>
              <w:t>anitzeko</w:t>
            </w:r>
            <w:proofErr w:type="spellEnd"/>
            <w:r w:rsidRPr="00BA79FD">
              <w:rPr>
                <w:rFonts w:cs="Arial"/>
                <w:szCs w:val="22"/>
              </w:rPr>
              <w:t xml:space="preserve"> </w:t>
            </w:r>
            <w:proofErr w:type="spellStart"/>
            <w:r w:rsidRPr="00BA79FD">
              <w:rPr>
                <w:rFonts w:cs="Arial"/>
                <w:szCs w:val="22"/>
              </w:rPr>
              <w:t>aurrekontu-konpromiso</w:t>
            </w:r>
            <w:proofErr w:type="spellEnd"/>
            <w:r w:rsidRPr="00BA79FD">
              <w:rPr>
                <w:rFonts w:cs="Arial"/>
                <w:szCs w:val="22"/>
              </w:rPr>
              <w:t xml:space="preserve"> </w:t>
            </w:r>
            <w:proofErr w:type="spellStart"/>
            <w:r w:rsidRPr="00BA79FD">
              <w:rPr>
                <w:rFonts w:cs="Arial"/>
                <w:szCs w:val="22"/>
              </w:rPr>
              <w:t>bat</w:t>
            </w:r>
            <w:proofErr w:type="spellEnd"/>
            <w:r w:rsidRPr="00BA79FD">
              <w:rPr>
                <w:rFonts w:cs="Arial"/>
                <w:szCs w:val="22"/>
              </w:rPr>
              <w:t xml:space="preserve"> </w:t>
            </w:r>
            <w:proofErr w:type="spellStart"/>
            <w:r w:rsidRPr="00BA79FD">
              <w:rPr>
                <w:rFonts w:cs="Arial"/>
                <w:szCs w:val="22"/>
              </w:rPr>
              <w:t>eskatzen</w:t>
            </w:r>
            <w:proofErr w:type="spellEnd"/>
            <w:r w:rsidRPr="00BA79FD">
              <w:rPr>
                <w:rFonts w:cs="Arial"/>
                <w:szCs w:val="22"/>
              </w:rPr>
              <w:t xml:space="preserve"> </w:t>
            </w:r>
            <w:proofErr w:type="spellStart"/>
            <w:r w:rsidRPr="00BA79FD">
              <w:rPr>
                <w:rFonts w:cs="Arial"/>
                <w:szCs w:val="22"/>
              </w:rPr>
              <w:t>denez</w:t>
            </w:r>
            <w:proofErr w:type="spellEnd"/>
            <w:r w:rsidRPr="00BA79FD">
              <w:rPr>
                <w:rFonts w:cs="Arial"/>
                <w:szCs w:val="22"/>
              </w:rPr>
              <w:t xml:space="preserve">, </w:t>
            </w:r>
            <w:proofErr w:type="spellStart"/>
            <w:r w:rsidRPr="00BA79FD">
              <w:rPr>
                <w:rFonts w:cs="Arial"/>
                <w:szCs w:val="22"/>
              </w:rPr>
              <w:t>Udal</w:t>
            </w:r>
            <w:proofErr w:type="spellEnd"/>
            <w:r w:rsidRPr="00BA79FD">
              <w:rPr>
                <w:rFonts w:cs="Arial"/>
                <w:szCs w:val="22"/>
              </w:rPr>
              <w:t xml:space="preserve"> </w:t>
            </w:r>
            <w:proofErr w:type="spellStart"/>
            <w:r w:rsidRPr="00BA79FD">
              <w:rPr>
                <w:rFonts w:cs="Arial"/>
                <w:szCs w:val="22"/>
              </w:rPr>
              <w:t>Osoko</w:t>
            </w:r>
            <w:proofErr w:type="spellEnd"/>
            <w:r w:rsidRPr="00BA79FD">
              <w:rPr>
                <w:rFonts w:cs="Arial"/>
                <w:szCs w:val="22"/>
              </w:rPr>
              <w:t xml:space="preserve"> </w:t>
            </w:r>
            <w:proofErr w:type="spellStart"/>
            <w:r w:rsidRPr="00BA79FD">
              <w:rPr>
                <w:rFonts w:cs="Arial"/>
                <w:szCs w:val="22"/>
              </w:rPr>
              <w:t>bilkuraren</w:t>
            </w:r>
            <w:proofErr w:type="spellEnd"/>
            <w:r w:rsidRPr="00BA79FD">
              <w:rPr>
                <w:rFonts w:cs="Arial"/>
                <w:szCs w:val="22"/>
              </w:rPr>
              <w:t xml:space="preserve"> </w:t>
            </w:r>
            <w:proofErr w:type="spellStart"/>
            <w:r w:rsidRPr="00BA79FD">
              <w:rPr>
                <w:rFonts w:cs="Arial"/>
                <w:szCs w:val="22"/>
              </w:rPr>
              <w:t>onespena</w:t>
            </w:r>
            <w:proofErr w:type="spellEnd"/>
            <w:r w:rsidRPr="00BA79FD">
              <w:rPr>
                <w:rFonts w:cs="Arial"/>
                <w:szCs w:val="22"/>
              </w:rPr>
              <w:t xml:space="preserve"> </w:t>
            </w:r>
            <w:proofErr w:type="spellStart"/>
            <w:r w:rsidRPr="00BA79FD">
              <w:rPr>
                <w:rFonts w:cs="Arial"/>
                <w:szCs w:val="22"/>
              </w:rPr>
              <w:t>behar</w:t>
            </w:r>
            <w:proofErr w:type="spellEnd"/>
            <w:r w:rsidRPr="00BA79FD">
              <w:rPr>
                <w:rFonts w:cs="Arial"/>
                <w:szCs w:val="22"/>
              </w:rPr>
              <w:t xml:space="preserve"> da.  </w:t>
            </w:r>
          </w:p>
        </w:tc>
        <w:tc>
          <w:tcPr>
            <w:tcW w:w="4753" w:type="dxa"/>
            <w:shd w:val="clear" w:color="auto" w:fill="auto"/>
          </w:tcPr>
          <w:p w:rsidR="0039581F" w:rsidRPr="00281D0C" w:rsidRDefault="0039581F" w:rsidP="0039581F">
            <w:pPr>
              <w:rPr>
                <w:rFonts w:cs="Arial"/>
                <w:szCs w:val="22"/>
              </w:rPr>
            </w:pPr>
            <w:r w:rsidRPr="00281D0C">
              <w:rPr>
                <w:rFonts w:cs="Arial"/>
                <w:szCs w:val="22"/>
              </w:rPr>
              <w:t xml:space="preserve">En cuanto a la competencia para la aprobación, como ya se indicó, la Ley reguladora de las Bases del Régimen Local atribuye al Alcalde la aprobación de los convenios que tengan por objeto la gestión urbanística. En este caso, como indica el informe de la </w:t>
            </w:r>
            <w:r w:rsidRPr="002C034A">
              <w:rPr>
                <w:rFonts w:cs="Arial"/>
                <w:szCs w:val="22"/>
              </w:rPr>
              <w:t xml:space="preserve">Secretaría </w:t>
            </w:r>
            <w:r w:rsidRPr="00281D0C">
              <w:rPr>
                <w:rFonts w:cs="Arial"/>
                <w:szCs w:val="22"/>
              </w:rPr>
              <w:t>municipal, implica un compromiso presupuestario plurianual, razón por la cual debe someterse a aprobación plenaria.</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2C034A">
            <w:pPr>
              <w:rPr>
                <w:rFonts w:cs="Arial"/>
                <w:szCs w:val="22"/>
              </w:rPr>
            </w:pPr>
          </w:p>
        </w:tc>
      </w:tr>
      <w:tr w:rsidR="0039581F" w:rsidRPr="00281D0C" w:rsidTr="00FF2448">
        <w:tc>
          <w:tcPr>
            <w:tcW w:w="4871" w:type="dxa"/>
          </w:tcPr>
          <w:p w:rsidR="0039581F" w:rsidRPr="00BA79FD" w:rsidRDefault="0039581F" w:rsidP="002C034A">
            <w:pPr>
              <w:rPr>
                <w:rFonts w:cs="Arial"/>
                <w:szCs w:val="22"/>
              </w:rPr>
            </w:pPr>
            <w:proofErr w:type="spellStart"/>
            <w:r w:rsidRPr="00BA79FD">
              <w:rPr>
                <w:rFonts w:cs="Arial"/>
                <w:szCs w:val="22"/>
              </w:rPr>
              <w:t>Egindako</w:t>
            </w:r>
            <w:proofErr w:type="spellEnd"/>
            <w:r w:rsidRPr="00BA79FD">
              <w:rPr>
                <w:rFonts w:cs="Arial"/>
                <w:szCs w:val="22"/>
              </w:rPr>
              <w:t xml:space="preserve"> </w:t>
            </w:r>
            <w:proofErr w:type="spellStart"/>
            <w:r w:rsidRPr="00BA79FD">
              <w:rPr>
                <w:rFonts w:cs="Arial"/>
                <w:szCs w:val="22"/>
              </w:rPr>
              <w:t>txostenean</w:t>
            </w:r>
            <w:proofErr w:type="spellEnd"/>
            <w:r w:rsidRPr="00BA79FD">
              <w:rPr>
                <w:rFonts w:cs="Arial"/>
                <w:szCs w:val="22"/>
              </w:rPr>
              <w:t xml:space="preserve"> </w:t>
            </w:r>
            <w:proofErr w:type="spellStart"/>
            <w:r w:rsidRPr="00BA79FD">
              <w:rPr>
                <w:rFonts w:cs="Arial"/>
                <w:szCs w:val="22"/>
              </w:rPr>
              <w:t>adierazitakoak</w:t>
            </w:r>
            <w:proofErr w:type="spellEnd"/>
            <w:r w:rsidRPr="00BA79FD">
              <w:rPr>
                <w:rFonts w:cs="Arial"/>
                <w:szCs w:val="22"/>
              </w:rPr>
              <w:t xml:space="preserve"> </w:t>
            </w:r>
            <w:proofErr w:type="spellStart"/>
            <w:r w:rsidRPr="00BA79FD">
              <w:rPr>
                <w:rFonts w:cs="Arial"/>
                <w:szCs w:val="22"/>
              </w:rPr>
              <w:t>kontuan</w:t>
            </w:r>
            <w:proofErr w:type="spellEnd"/>
            <w:r w:rsidRPr="00BA79FD">
              <w:rPr>
                <w:rFonts w:cs="Arial"/>
                <w:szCs w:val="22"/>
              </w:rPr>
              <w:t xml:space="preserve"> </w:t>
            </w:r>
            <w:proofErr w:type="spellStart"/>
            <w:r w:rsidRPr="00BA79FD">
              <w:rPr>
                <w:rFonts w:cs="Arial"/>
                <w:szCs w:val="22"/>
              </w:rPr>
              <w:t>izanda</w:t>
            </w:r>
            <w:proofErr w:type="spellEnd"/>
            <w:r w:rsidRPr="00BA79FD">
              <w:rPr>
                <w:rFonts w:cs="Arial"/>
                <w:szCs w:val="22"/>
              </w:rPr>
              <w:t xml:space="preserve">, </w:t>
            </w:r>
            <w:proofErr w:type="spellStart"/>
            <w:r w:rsidRPr="00BA79FD">
              <w:rPr>
                <w:rFonts w:cs="Arial"/>
                <w:szCs w:val="22"/>
              </w:rPr>
              <w:t>hirugarren</w:t>
            </w:r>
            <w:proofErr w:type="spellEnd"/>
            <w:r w:rsidRPr="00BA79FD">
              <w:rPr>
                <w:rFonts w:cs="Arial"/>
                <w:szCs w:val="22"/>
              </w:rPr>
              <w:t xml:space="preserve"> </w:t>
            </w:r>
            <w:proofErr w:type="spellStart"/>
            <w:r w:rsidRPr="00BA79FD">
              <w:rPr>
                <w:rFonts w:cs="Arial"/>
                <w:szCs w:val="22"/>
              </w:rPr>
              <w:t>klausulako</w:t>
            </w:r>
            <w:proofErr w:type="spellEnd"/>
            <w:r w:rsidRPr="00BA79FD">
              <w:rPr>
                <w:rFonts w:cs="Arial"/>
                <w:szCs w:val="22"/>
              </w:rPr>
              <w:t xml:space="preserve"> </w:t>
            </w:r>
            <w:proofErr w:type="spellStart"/>
            <w:r w:rsidRPr="00BA79FD">
              <w:rPr>
                <w:rFonts w:cs="Arial"/>
                <w:szCs w:val="22"/>
              </w:rPr>
              <w:t>laugarren</w:t>
            </w:r>
            <w:proofErr w:type="spellEnd"/>
            <w:r w:rsidRPr="00BA79FD">
              <w:rPr>
                <w:rFonts w:cs="Arial"/>
                <w:szCs w:val="22"/>
              </w:rPr>
              <w:t xml:space="preserve"> </w:t>
            </w:r>
            <w:proofErr w:type="spellStart"/>
            <w:r w:rsidRPr="00BA79FD">
              <w:rPr>
                <w:rFonts w:cs="Arial"/>
                <w:szCs w:val="22"/>
              </w:rPr>
              <w:t>paragrafoak</w:t>
            </w:r>
            <w:proofErr w:type="spellEnd"/>
            <w:r w:rsidRPr="00BA79FD">
              <w:rPr>
                <w:rFonts w:cs="Arial"/>
                <w:szCs w:val="22"/>
              </w:rPr>
              <w:t xml:space="preserve"> </w:t>
            </w:r>
            <w:proofErr w:type="spellStart"/>
            <w:r w:rsidRPr="00BA79FD">
              <w:rPr>
                <w:rFonts w:cs="Arial"/>
                <w:szCs w:val="22"/>
              </w:rPr>
              <w:t>ematen</w:t>
            </w:r>
            <w:proofErr w:type="spellEnd"/>
            <w:r w:rsidRPr="00BA79FD">
              <w:rPr>
                <w:rFonts w:cs="Arial"/>
                <w:szCs w:val="22"/>
              </w:rPr>
              <w:t xml:space="preserve"> </w:t>
            </w:r>
            <w:proofErr w:type="spellStart"/>
            <w:r w:rsidRPr="00BA79FD">
              <w:rPr>
                <w:rFonts w:cs="Arial"/>
                <w:szCs w:val="22"/>
              </w:rPr>
              <w:t>duen</w:t>
            </w:r>
            <w:proofErr w:type="spellEnd"/>
            <w:r w:rsidRPr="00BA79FD">
              <w:rPr>
                <w:rFonts w:cs="Arial"/>
                <w:szCs w:val="22"/>
              </w:rPr>
              <w:t xml:space="preserve"> </w:t>
            </w:r>
            <w:proofErr w:type="spellStart"/>
            <w:r w:rsidRPr="00BA79FD">
              <w:rPr>
                <w:rFonts w:cs="Arial"/>
                <w:szCs w:val="22"/>
              </w:rPr>
              <w:t>aukera</w:t>
            </w:r>
            <w:proofErr w:type="spellEnd"/>
            <w:r w:rsidRPr="00BA79FD">
              <w:rPr>
                <w:rFonts w:cs="Arial"/>
                <w:szCs w:val="22"/>
              </w:rPr>
              <w:t xml:space="preserve"> </w:t>
            </w:r>
            <w:proofErr w:type="spellStart"/>
            <w:r w:rsidRPr="00BA79FD">
              <w:rPr>
                <w:rFonts w:cs="Arial"/>
                <w:szCs w:val="22"/>
              </w:rPr>
              <w:t>hori</w:t>
            </w:r>
            <w:proofErr w:type="spellEnd"/>
            <w:r w:rsidRPr="00BA79FD">
              <w:rPr>
                <w:rFonts w:cs="Arial"/>
                <w:szCs w:val="22"/>
              </w:rPr>
              <w:t xml:space="preserve"> </w:t>
            </w:r>
            <w:proofErr w:type="spellStart"/>
            <w:r w:rsidRPr="00BA79FD">
              <w:rPr>
                <w:rFonts w:cs="Arial"/>
                <w:szCs w:val="22"/>
              </w:rPr>
              <w:t>ezabatu</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da eta </w:t>
            </w:r>
            <w:proofErr w:type="spellStart"/>
            <w:r w:rsidRPr="00BA79FD">
              <w:rPr>
                <w:rFonts w:cs="Arial"/>
                <w:szCs w:val="22"/>
              </w:rPr>
              <w:t>planteatu</w:t>
            </w:r>
            <w:proofErr w:type="spellEnd"/>
            <w:r w:rsidRPr="00BA79FD">
              <w:rPr>
                <w:rFonts w:cs="Arial"/>
                <w:szCs w:val="22"/>
              </w:rPr>
              <w:t xml:space="preserve"> </w:t>
            </w:r>
            <w:proofErr w:type="spellStart"/>
            <w:r w:rsidRPr="00BA79FD">
              <w:rPr>
                <w:rFonts w:cs="Arial"/>
                <w:szCs w:val="22"/>
              </w:rPr>
              <w:t>diren</w:t>
            </w:r>
            <w:proofErr w:type="spellEnd"/>
            <w:r w:rsidRPr="00BA79FD">
              <w:rPr>
                <w:rFonts w:cs="Arial"/>
                <w:szCs w:val="22"/>
              </w:rPr>
              <w:t xml:space="preserve"> </w:t>
            </w:r>
            <w:proofErr w:type="spellStart"/>
            <w:r w:rsidRPr="00BA79FD">
              <w:rPr>
                <w:rFonts w:cs="Arial"/>
                <w:szCs w:val="22"/>
              </w:rPr>
              <w:t>erredakzio-aldaketa</w:t>
            </w:r>
            <w:proofErr w:type="spellEnd"/>
            <w:r w:rsidRPr="00BA79FD">
              <w:rPr>
                <w:rFonts w:cs="Arial"/>
                <w:szCs w:val="22"/>
              </w:rPr>
              <w:t xml:space="preserve"> </w:t>
            </w:r>
            <w:proofErr w:type="spellStart"/>
            <w:r w:rsidRPr="00BA79FD">
              <w:rPr>
                <w:rFonts w:cs="Arial"/>
                <w:szCs w:val="22"/>
              </w:rPr>
              <w:t>horietako</w:t>
            </w:r>
            <w:proofErr w:type="spellEnd"/>
            <w:r w:rsidRPr="00BA79FD">
              <w:rPr>
                <w:rFonts w:cs="Arial"/>
                <w:szCs w:val="22"/>
              </w:rPr>
              <w:t xml:space="preserve"> </w:t>
            </w:r>
            <w:proofErr w:type="spellStart"/>
            <w:r w:rsidRPr="00BA79FD">
              <w:rPr>
                <w:rFonts w:cs="Arial"/>
                <w:szCs w:val="22"/>
              </w:rPr>
              <w:t>batzuk</w:t>
            </w:r>
            <w:proofErr w:type="spellEnd"/>
            <w:r w:rsidRPr="00BA79FD">
              <w:rPr>
                <w:rFonts w:cs="Arial"/>
                <w:szCs w:val="22"/>
              </w:rPr>
              <w:t xml:space="preserve"> </w:t>
            </w:r>
            <w:proofErr w:type="spellStart"/>
            <w:r w:rsidRPr="00BA79FD">
              <w:rPr>
                <w:rFonts w:cs="Arial"/>
                <w:szCs w:val="22"/>
              </w:rPr>
              <w:t>sartu</w:t>
            </w:r>
            <w:proofErr w:type="spellEnd"/>
            <w:r w:rsidRPr="00BA79FD">
              <w:rPr>
                <w:rFonts w:cs="Arial"/>
                <w:szCs w:val="22"/>
              </w:rPr>
              <w:t xml:space="preserve">.  </w:t>
            </w:r>
            <w:proofErr w:type="spellStart"/>
            <w:r w:rsidRPr="00BA79FD">
              <w:rPr>
                <w:rFonts w:cs="Arial"/>
                <w:szCs w:val="22"/>
              </w:rPr>
              <w:t>Edozelan</w:t>
            </w:r>
            <w:proofErr w:type="spellEnd"/>
            <w:r w:rsidRPr="00BA79FD">
              <w:rPr>
                <w:rFonts w:cs="Arial"/>
                <w:szCs w:val="22"/>
              </w:rPr>
              <w:t xml:space="preserve"> ere, </w:t>
            </w:r>
            <w:proofErr w:type="spellStart"/>
            <w:r w:rsidRPr="00BA79FD">
              <w:rPr>
                <w:rFonts w:cs="Arial"/>
                <w:szCs w:val="22"/>
              </w:rPr>
              <w:t>horiek</w:t>
            </w:r>
            <w:proofErr w:type="spellEnd"/>
            <w:r w:rsidRPr="00BA79FD">
              <w:rPr>
                <w:rFonts w:cs="Arial"/>
                <w:szCs w:val="22"/>
              </w:rPr>
              <w:t xml:space="preserve"> </w:t>
            </w:r>
            <w:proofErr w:type="spellStart"/>
            <w:r w:rsidRPr="00BA79FD">
              <w:rPr>
                <w:rFonts w:cs="Arial"/>
                <w:szCs w:val="22"/>
              </w:rPr>
              <w:t>ez</w:t>
            </w:r>
            <w:proofErr w:type="spellEnd"/>
            <w:r w:rsidRPr="00BA79FD">
              <w:rPr>
                <w:rFonts w:cs="Arial"/>
                <w:szCs w:val="22"/>
              </w:rPr>
              <w:t xml:space="preserve"> </w:t>
            </w:r>
            <w:proofErr w:type="spellStart"/>
            <w:r w:rsidRPr="00BA79FD">
              <w:rPr>
                <w:rFonts w:cs="Arial"/>
                <w:szCs w:val="22"/>
              </w:rPr>
              <w:t>dakarte</w:t>
            </w:r>
            <w:proofErr w:type="spellEnd"/>
            <w:r w:rsidRPr="00BA79FD">
              <w:rPr>
                <w:rFonts w:cs="Arial"/>
                <w:szCs w:val="22"/>
              </w:rPr>
              <w:t xml:space="preserve"> </w:t>
            </w:r>
            <w:proofErr w:type="spellStart"/>
            <w:r w:rsidRPr="00BA79FD">
              <w:rPr>
                <w:rFonts w:cs="Arial"/>
                <w:szCs w:val="22"/>
              </w:rPr>
              <w:lastRenderedPageBreak/>
              <w:t>testuaren</w:t>
            </w:r>
            <w:proofErr w:type="spellEnd"/>
            <w:r w:rsidRPr="00BA79FD">
              <w:rPr>
                <w:rFonts w:cs="Arial"/>
                <w:szCs w:val="22"/>
              </w:rPr>
              <w:t xml:space="preserve"> </w:t>
            </w:r>
            <w:proofErr w:type="spellStart"/>
            <w:r w:rsidRPr="00BA79FD">
              <w:rPr>
                <w:rFonts w:cs="Arial"/>
                <w:szCs w:val="22"/>
              </w:rPr>
              <w:t>funtsezko</w:t>
            </w:r>
            <w:proofErr w:type="spellEnd"/>
            <w:r w:rsidRPr="00BA79FD">
              <w:rPr>
                <w:rFonts w:cs="Arial"/>
                <w:szCs w:val="22"/>
              </w:rPr>
              <w:t xml:space="preserve"> </w:t>
            </w:r>
            <w:proofErr w:type="spellStart"/>
            <w:r w:rsidRPr="00BA79FD">
              <w:rPr>
                <w:rFonts w:cs="Arial"/>
                <w:szCs w:val="22"/>
              </w:rPr>
              <w:t>aldaketarik</w:t>
            </w:r>
            <w:proofErr w:type="spellEnd"/>
            <w:r w:rsidRPr="00BA79FD">
              <w:rPr>
                <w:rFonts w:cs="Arial"/>
                <w:szCs w:val="22"/>
              </w:rPr>
              <w:t xml:space="preserve">, </w:t>
            </w:r>
            <w:proofErr w:type="spellStart"/>
            <w:r w:rsidRPr="00BA79FD">
              <w:rPr>
                <w:rFonts w:cs="Arial"/>
                <w:szCs w:val="22"/>
              </w:rPr>
              <w:t>beraz</w:t>
            </w:r>
            <w:proofErr w:type="spellEnd"/>
            <w:r w:rsidRPr="00BA79FD">
              <w:rPr>
                <w:rFonts w:cs="Arial"/>
                <w:szCs w:val="22"/>
              </w:rPr>
              <w:t xml:space="preserve">, </w:t>
            </w:r>
            <w:proofErr w:type="spellStart"/>
            <w:r w:rsidRPr="00BA79FD">
              <w:rPr>
                <w:rFonts w:cs="Arial"/>
                <w:szCs w:val="22"/>
              </w:rPr>
              <w:t>ez</w:t>
            </w:r>
            <w:proofErr w:type="spellEnd"/>
            <w:r w:rsidRPr="00BA79FD">
              <w:rPr>
                <w:rFonts w:cs="Arial"/>
                <w:szCs w:val="22"/>
              </w:rPr>
              <w:t xml:space="preserve"> da </w:t>
            </w:r>
            <w:proofErr w:type="spellStart"/>
            <w:r w:rsidRPr="00BA79FD">
              <w:rPr>
                <w:rFonts w:cs="Arial"/>
                <w:szCs w:val="22"/>
              </w:rPr>
              <w:t>beharrezkoa</w:t>
            </w:r>
            <w:proofErr w:type="spellEnd"/>
            <w:r w:rsidRPr="00BA79FD">
              <w:rPr>
                <w:rFonts w:cs="Arial"/>
                <w:szCs w:val="22"/>
              </w:rPr>
              <w:t xml:space="preserve"> </w:t>
            </w:r>
            <w:proofErr w:type="spellStart"/>
            <w:r w:rsidRPr="00BA79FD">
              <w:rPr>
                <w:rFonts w:cs="Arial"/>
                <w:szCs w:val="22"/>
              </w:rPr>
              <w:t>berriro</w:t>
            </w:r>
            <w:proofErr w:type="spellEnd"/>
            <w:r w:rsidRPr="00BA79FD">
              <w:rPr>
                <w:rFonts w:cs="Arial"/>
                <w:szCs w:val="22"/>
              </w:rPr>
              <w:t xml:space="preserve"> </w:t>
            </w:r>
            <w:proofErr w:type="spellStart"/>
            <w:r w:rsidRPr="00BA79FD">
              <w:rPr>
                <w:rFonts w:cs="Arial"/>
                <w:szCs w:val="22"/>
              </w:rPr>
              <w:t>jendaurrean</w:t>
            </w:r>
            <w:proofErr w:type="spellEnd"/>
            <w:r w:rsidRPr="00BA79FD">
              <w:rPr>
                <w:rFonts w:cs="Arial"/>
                <w:szCs w:val="22"/>
              </w:rPr>
              <w:t xml:space="preserve"> </w:t>
            </w:r>
            <w:proofErr w:type="spellStart"/>
            <w:r w:rsidRPr="00BA79FD">
              <w:rPr>
                <w:rFonts w:cs="Arial"/>
                <w:szCs w:val="22"/>
              </w:rPr>
              <w:t>uztea</w:t>
            </w:r>
            <w:proofErr w:type="spellEnd"/>
            <w:r w:rsidRPr="00BA79FD">
              <w:rPr>
                <w:rFonts w:cs="Arial"/>
                <w:szCs w:val="22"/>
              </w:rPr>
              <w:t xml:space="preserve">. </w:t>
            </w:r>
          </w:p>
        </w:tc>
        <w:tc>
          <w:tcPr>
            <w:tcW w:w="4753" w:type="dxa"/>
            <w:shd w:val="clear" w:color="auto" w:fill="auto"/>
          </w:tcPr>
          <w:p w:rsidR="0039581F" w:rsidRPr="00281D0C" w:rsidRDefault="0039581F" w:rsidP="0039581F">
            <w:pPr>
              <w:rPr>
                <w:rFonts w:cs="Arial"/>
                <w:szCs w:val="22"/>
              </w:rPr>
            </w:pPr>
            <w:r w:rsidRPr="00281D0C">
              <w:rPr>
                <w:rFonts w:cs="Arial"/>
                <w:szCs w:val="22"/>
              </w:rPr>
              <w:lastRenderedPageBreak/>
              <w:t xml:space="preserve">En razón a lo expresado en los informes emitidos se suprime la posibilidad que ofrece el cuarto párrafo de la cláusula tercera, y se incluyen algunas de las modificaciones de redacción que se plantean. En todo caso no suponen </w:t>
            </w:r>
            <w:r w:rsidRPr="00281D0C">
              <w:rPr>
                <w:rFonts w:cs="Arial"/>
                <w:szCs w:val="22"/>
              </w:rPr>
              <w:lastRenderedPageBreak/>
              <w:t>modificaciones sustanciales del texto por lo que no es necesario someter el mismo de nuevo a información pública.</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szCs w:val="22"/>
              </w:rPr>
            </w:pPr>
          </w:p>
        </w:tc>
      </w:tr>
      <w:tr w:rsidR="0039581F" w:rsidRPr="00281D0C" w:rsidTr="00FF2448">
        <w:tc>
          <w:tcPr>
            <w:tcW w:w="4871" w:type="dxa"/>
          </w:tcPr>
          <w:p w:rsidR="0039581F" w:rsidRPr="00BA79FD" w:rsidRDefault="0039581F" w:rsidP="00925438">
            <w:pPr>
              <w:rPr>
                <w:rFonts w:cs="Arial"/>
                <w:szCs w:val="22"/>
              </w:rPr>
            </w:pPr>
            <w:proofErr w:type="spellStart"/>
            <w:r w:rsidRPr="00BA79FD">
              <w:rPr>
                <w:rFonts w:cs="Arial"/>
                <w:szCs w:val="22"/>
              </w:rPr>
              <w:t>Hitzarmenaren</w:t>
            </w:r>
            <w:proofErr w:type="spellEnd"/>
            <w:r w:rsidRPr="00BA79FD">
              <w:rPr>
                <w:rFonts w:cs="Arial"/>
                <w:szCs w:val="22"/>
              </w:rPr>
              <w:t xml:space="preserve"> </w:t>
            </w:r>
            <w:proofErr w:type="spellStart"/>
            <w:r w:rsidRPr="00BA79FD">
              <w:rPr>
                <w:rFonts w:cs="Arial"/>
                <w:szCs w:val="22"/>
              </w:rPr>
              <w:t>testuak</w:t>
            </w:r>
            <w:proofErr w:type="spellEnd"/>
            <w:r w:rsidRPr="00BA79FD">
              <w:rPr>
                <w:rFonts w:cs="Arial"/>
                <w:szCs w:val="22"/>
              </w:rPr>
              <w:t xml:space="preserve"> </w:t>
            </w:r>
            <w:proofErr w:type="spellStart"/>
            <w:r w:rsidRPr="00BA79FD">
              <w:rPr>
                <w:rFonts w:cs="Arial"/>
                <w:szCs w:val="22"/>
              </w:rPr>
              <w:t>dioena</w:t>
            </w:r>
            <w:proofErr w:type="spellEnd"/>
            <w:r w:rsidRPr="00BA79FD">
              <w:rPr>
                <w:rFonts w:cs="Arial"/>
                <w:szCs w:val="22"/>
              </w:rPr>
              <w:t xml:space="preserve"> </w:t>
            </w:r>
            <w:proofErr w:type="spellStart"/>
            <w:r w:rsidRPr="00BA79FD">
              <w:rPr>
                <w:rFonts w:cs="Arial"/>
                <w:szCs w:val="22"/>
              </w:rPr>
              <w:t>ezagututa</w:t>
            </w:r>
            <w:proofErr w:type="spellEnd"/>
            <w:r w:rsidRPr="00BA79FD">
              <w:rPr>
                <w:rFonts w:cs="Arial"/>
                <w:szCs w:val="22"/>
              </w:rPr>
              <w:t xml:space="preserve">,  </w:t>
            </w:r>
            <w:proofErr w:type="spellStart"/>
            <w:r w:rsidRPr="00BA79FD">
              <w:rPr>
                <w:rFonts w:cs="Arial"/>
                <w:szCs w:val="22"/>
              </w:rPr>
              <w:t>Hirigintza</w:t>
            </w:r>
            <w:proofErr w:type="spellEnd"/>
            <w:r w:rsidRPr="00BA79FD">
              <w:rPr>
                <w:rFonts w:cs="Arial"/>
                <w:szCs w:val="22"/>
              </w:rPr>
              <w:t xml:space="preserve">, Obra eta </w:t>
            </w:r>
            <w:proofErr w:type="spellStart"/>
            <w:r w:rsidRPr="00BA79FD">
              <w:rPr>
                <w:rFonts w:cs="Arial"/>
                <w:szCs w:val="22"/>
              </w:rPr>
              <w:t>Ingurumen</w:t>
            </w:r>
            <w:proofErr w:type="spellEnd"/>
            <w:r w:rsidRPr="00BA79FD">
              <w:rPr>
                <w:rFonts w:cs="Arial"/>
                <w:szCs w:val="22"/>
              </w:rPr>
              <w:t xml:space="preserve"> </w:t>
            </w:r>
            <w:proofErr w:type="spellStart"/>
            <w:r w:rsidRPr="00BA79FD">
              <w:rPr>
                <w:rFonts w:cs="Arial"/>
                <w:szCs w:val="22"/>
              </w:rPr>
              <w:t>Lan</w:t>
            </w:r>
            <w:proofErr w:type="spellEnd"/>
            <w:r w:rsidRPr="00BA79FD">
              <w:rPr>
                <w:rFonts w:cs="Arial"/>
                <w:szCs w:val="22"/>
              </w:rPr>
              <w:t xml:space="preserve"> </w:t>
            </w:r>
            <w:proofErr w:type="spellStart"/>
            <w:r w:rsidRPr="00BA79FD">
              <w:rPr>
                <w:rFonts w:cs="Arial"/>
                <w:szCs w:val="22"/>
              </w:rPr>
              <w:t>Batzordeak</w:t>
            </w:r>
            <w:proofErr w:type="spellEnd"/>
            <w:r w:rsidRPr="00BA79FD">
              <w:rPr>
                <w:rFonts w:cs="Arial"/>
                <w:szCs w:val="22"/>
              </w:rPr>
              <w:t xml:space="preserve"> </w:t>
            </w:r>
            <w:proofErr w:type="spellStart"/>
            <w:r w:rsidRPr="00BA79FD">
              <w:rPr>
                <w:rFonts w:cs="Arial"/>
                <w:szCs w:val="22"/>
              </w:rPr>
              <w:t>erabaki</w:t>
            </w:r>
            <w:proofErr w:type="spellEnd"/>
            <w:r w:rsidRPr="00BA79FD">
              <w:rPr>
                <w:rFonts w:cs="Arial"/>
                <w:szCs w:val="22"/>
              </w:rPr>
              <w:t xml:space="preserve"> </w:t>
            </w:r>
            <w:proofErr w:type="spellStart"/>
            <w:r w:rsidRPr="00BA79FD">
              <w:rPr>
                <w:rFonts w:cs="Arial"/>
                <w:szCs w:val="22"/>
              </w:rPr>
              <w:t>hau</w:t>
            </w:r>
            <w:proofErr w:type="spellEnd"/>
            <w:r w:rsidRPr="00BA79FD">
              <w:rPr>
                <w:rFonts w:cs="Arial"/>
                <w:szCs w:val="22"/>
              </w:rPr>
              <w:t xml:space="preserve"> </w:t>
            </w:r>
            <w:proofErr w:type="spellStart"/>
            <w:r w:rsidRPr="00BA79FD">
              <w:rPr>
                <w:rFonts w:cs="Arial"/>
                <w:szCs w:val="22"/>
              </w:rPr>
              <w:t>hartzeko</w:t>
            </w:r>
            <w:proofErr w:type="spellEnd"/>
            <w:r w:rsidRPr="00BA79FD">
              <w:rPr>
                <w:rFonts w:cs="Arial"/>
                <w:szCs w:val="22"/>
              </w:rPr>
              <w:t xml:space="preserve"> </w:t>
            </w:r>
            <w:proofErr w:type="spellStart"/>
            <w:r w:rsidRPr="00BA79FD">
              <w:rPr>
                <w:rFonts w:cs="Arial"/>
                <w:szCs w:val="22"/>
              </w:rPr>
              <w:t>proposamena</w:t>
            </w:r>
            <w:proofErr w:type="spellEnd"/>
            <w:r w:rsidRPr="00BA79FD">
              <w:rPr>
                <w:rFonts w:cs="Arial"/>
                <w:szCs w:val="22"/>
              </w:rPr>
              <w:t xml:space="preserve"> </w:t>
            </w:r>
            <w:proofErr w:type="spellStart"/>
            <w:r w:rsidRPr="00BA79FD">
              <w:rPr>
                <w:rFonts w:cs="Arial"/>
                <w:szCs w:val="22"/>
              </w:rPr>
              <w:t>egin</w:t>
            </w:r>
            <w:proofErr w:type="spellEnd"/>
            <w:r w:rsidRPr="00BA79FD">
              <w:rPr>
                <w:rFonts w:cs="Arial"/>
                <w:szCs w:val="22"/>
              </w:rPr>
              <w:t xml:space="preserve"> dio </w:t>
            </w:r>
            <w:proofErr w:type="spellStart"/>
            <w:r w:rsidRPr="00BA79FD">
              <w:rPr>
                <w:rFonts w:cs="Arial"/>
                <w:szCs w:val="22"/>
              </w:rPr>
              <w:t>Udal</w:t>
            </w:r>
            <w:proofErr w:type="spellEnd"/>
            <w:r w:rsidRPr="00BA79FD">
              <w:rPr>
                <w:rFonts w:cs="Arial"/>
                <w:szCs w:val="22"/>
              </w:rPr>
              <w:t xml:space="preserve"> </w:t>
            </w:r>
            <w:proofErr w:type="spellStart"/>
            <w:r w:rsidRPr="00BA79FD">
              <w:rPr>
                <w:rFonts w:cs="Arial"/>
                <w:szCs w:val="22"/>
              </w:rPr>
              <w:t>Osoko</w:t>
            </w:r>
            <w:proofErr w:type="spellEnd"/>
            <w:r w:rsidRPr="00BA79FD">
              <w:rPr>
                <w:rFonts w:cs="Arial"/>
                <w:szCs w:val="22"/>
              </w:rPr>
              <w:t xml:space="preserve"> </w:t>
            </w:r>
            <w:proofErr w:type="spellStart"/>
            <w:r w:rsidRPr="00BA79FD">
              <w:rPr>
                <w:rFonts w:cs="Arial"/>
                <w:szCs w:val="22"/>
              </w:rPr>
              <w:t>bilkurari</w:t>
            </w:r>
            <w:proofErr w:type="spellEnd"/>
            <w:r w:rsidRPr="00BA79FD">
              <w:rPr>
                <w:rFonts w:cs="Arial"/>
                <w:szCs w:val="22"/>
              </w:rPr>
              <w:t>:</w:t>
            </w:r>
          </w:p>
        </w:tc>
        <w:tc>
          <w:tcPr>
            <w:tcW w:w="4753" w:type="dxa"/>
            <w:shd w:val="clear" w:color="auto" w:fill="auto"/>
          </w:tcPr>
          <w:p w:rsidR="0039581F" w:rsidRPr="00281D0C" w:rsidRDefault="0039581F" w:rsidP="00925438">
            <w:pPr>
              <w:rPr>
                <w:rFonts w:cs="Arial"/>
                <w:szCs w:val="22"/>
              </w:rPr>
            </w:pPr>
            <w:r w:rsidRPr="00281D0C">
              <w:rPr>
                <w:rFonts w:cs="Arial"/>
                <w:szCs w:val="22"/>
              </w:rPr>
              <w:t>Conocido el texto del Convenio, la Comisión de Trabajo de  Urbanismo, Obras y Medio Ambiente, propone al Pleno Municipal, acuerde:</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szCs w:val="22"/>
              </w:rPr>
            </w:pPr>
          </w:p>
        </w:tc>
      </w:tr>
      <w:tr w:rsidR="0039581F" w:rsidRPr="00281D0C" w:rsidTr="00FF2448">
        <w:tc>
          <w:tcPr>
            <w:tcW w:w="4871" w:type="dxa"/>
          </w:tcPr>
          <w:p w:rsidR="0039581F" w:rsidRPr="00BA79FD" w:rsidRDefault="00925438" w:rsidP="002C034A">
            <w:pPr>
              <w:rPr>
                <w:rFonts w:cs="Arial"/>
                <w:szCs w:val="22"/>
              </w:rPr>
            </w:pPr>
            <w:proofErr w:type="spellStart"/>
            <w:r w:rsidRPr="00BA79FD">
              <w:rPr>
                <w:rFonts w:cs="Arial"/>
                <w:szCs w:val="22"/>
              </w:rPr>
              <w:t>Lehenengoa</w:t>
            </w:r>
            <w:proofErr w:type="spellEnd"/>
            <w:r w:rsidR="0039581F" w:rsidRPr="00BA79FD">
              <w:rPr>
                <w:rFonts w:cs="Arial"/>
                <w:szCs w:val="22"/>
              </w:rPr>
              <w:t xml:space="preserve">: </w:t>
            </w:r>
            <w:proofErr w:type="spellStart"/>
            <w:r w:rsidR="0039581F" w:rsidRPr="00BA79FD">
              <w:rPr>
                <w:rFonts w:cs="Arial"/>
                <w:szCs w:val="22"/>
              </w:rPr>
              <w:t>Esandako</w:t>
            </w:r>
            <w:proofErr w:type="spellEnd"/>
            <w:r w:rsidR="0039581F" w:rsidRPr="00BA79FD">
              <w:rPr>
                <w:rFonts w:cs="Arial"/>
                <w:szCs w:val="22"/>
              </w:rPr>
              <w:t xml:space="preserve"> </w:t>
            </w:r>
            <w:proofErr w:type="spellStart"/>
            <w:r w:rsidR="0039581F" w:rsidRPr="00BA79FD">
              <w:rPr>
                <w:rFonts w:cs="Arial"/>
                <w:szCs w:val="22"/>
              </w:rPr>
              <w:t>aldaketa</w:t>
            </w:r>
            <w:proofErr w:type="spellEnd"/>
            <w:r w:rsidR="0039581F" w:rsidRPr="00BA79FD">
              <w:rPr>
                <w:rFonts w:cs="Arial"/>
                <w:szCs w:val="22"/>
              </w:rPr>
              <w:t xml:space="preserve"> </w:t>
            </w:r>
            <w:proofErr w:type="spellStart"/>
            <w:r w:rsidR="0039581F" w:rsidRPr="00BA79FD">
              <w:rPr>
                <w:rFonts w:cs="Arial"/>
                <w:szCs w:val="22"/>
              </w:rPr>
              <w:t>horiek</w:t>
            </w:r>
            <w:proofErr w:type="spellEnd"/>
            <w:r w:rsidR="0039581F" w:rsidRPr="00BA79FD">
              <w:rPr>
                <w:rFonts w:cs="Arial"/>
                <w:szCs w:val="22"/>
              </w:rPr>
              <w:t xml:space="preserve"> </w:t>
            </w:r>
            <w:proofErr w:type="spellStart"/>
            <w:r w:rsidR="0039581F" w:rsidRPr="00BA79FD">
              <w:rPr>
                <w:rFonts w:cs="Arial"/>
                <w:szCs w:val="22"/>
              </w:rPr>
              <w:t>sartuta</w:t>
            </w:r>
            <w:proofErr w:type="spellEnd"/>
            <w:r w:rsidR="0039581F" w:rsidRPr="00BA79FD">
              <w:rPr>
                <w:rFonts w:cs="Arial"/>
                <w:szCs w:val="22"/>
              </w:rPr>
              <w:t xml:space="preserve">, Eibarko </w:t>
            </w:r>
            <w:proofErr w:type="spellStart"/>
            <w:r w:rsidR="0039581F" w:rsidRPr="00BA79FD">
              <w:rPr>
                <w:rFonts w:cs="Arial"/>
                <w:szCs w:val="22"/>
              </w:rPr>
              <w:t>Udalaren</w:t>
            </w:r>
            <w:proofErr w:type="spellEnd"/>
            <w:r w:rsidR="0039581F" w:rsidRPr="00BA79FD">
              <w:rPr>
                <w:rFonts w:cs="Arial"/>
                <w:szCs w:val="22"/>
              </w:rPr>
              <w:t xml:space="preserve"> eta </w:t>
            </w:r>
            <w:proofErr w:type="spellStart"/>
            <w:r w:rsidR="0039581F" w:rsidRPr="00BA79FD">
              <w:rPr>
                <w:rFonts w:cs="Arial"/>
                <w:szCs w:val="22"/>
              </w:rPr>
              <w:t>Visesa</w:t>
            </w:r>
            <w:proofErr w:type="spellEnd"/>
            <w:r w:rsidR="0039581F" w:rsidRPr="00BA79FD">
              <w:rPr>
                <w:rFonts w:cs="Arial"/>
                <w:szCs w:val="22"/>
              </w:rPr>
              <w:t xml:space="preserve"> </w:t>
            </w:r>
            <w:proofErr w:type="spellStart"/>
            <w:r w:rsidR="0039581F" w:rsidRPr="00BA79FD">
              <w:rPr>
                <w:rFonts w:cs="Arial"/>
                <w:szCs w:val="22"/>
              </w:rPr>
              <w:t>sozietate</w:t>
            </w:r>
            <w:proofErr w:type="spellEnd"/>
            <w:r w:rsidR="0039581F" w:rsidRPr="00BA79FD">
              <w:rPr>
                <w:rFonts w:cs="Arial"/>
                <w:szCs w:val="22"/>
              </w:rPr>
              <w:t xml:space="preserve"> </w:t>
            </w:r>
            <w:proofErr w:type="spellStart"/>
            <w:r w:rsidR="0039581F" w:rsidRPr="00BA79FD">
              <w:rPr>
                <w:rFonts w:cs="Arial"/>
                <w:szCs w:val="22"/>
              </w:rPr>
              <w:t>publikoaren</w:t>
            </w:r>
            <w:proofErr w:type="spellEnd"/>
            <w:r w:rsidR="0039581F" w:rsidRPr="00BA79FD">
              <w:rPr>
                <w:rFonts w:cs="Arial"/>
                <w:szCs w:val="22"/>
              </w:rPr>
              <w:t xml:space="preserve"> </w:t>
            </w:r>
            <w:proofErr w:type="spellStart"/>
            <w:r w:rsidR="0039581F" w:rsidRPr="00BA79FD">
              <w:rPr>
                <w:rFonts w:cs="Arial"/>
                <w:szCs w:val="22"/>
              </w:rPr>
              <w:t>arteko</w:t>
            </w:r>
            <w:proofErr w:type="spellEnd"/>
            <w:r w:rsidR="0039581F" w:rsidRPr="00BA79FD">
              <w:rPr>
                <w:rFonts w:cs="Arial"/>
                <w:szCs w:val="22"/>
              </w:rPr>
              <w:t xml:space="preserve"> </w:t>
            </w:r>
            <w:proofErr w:type="spellStart"/>
            <w:r w:rsidR="0039581F" w:rsidRPr="00BA79FD">
              <w:rPr>
                <w:rFonts w:cs="Arial"/>
                <w:szCs w:val="22"/>
              </w:rPr>
              <w:t>hitzarmen</w:t>
            </w:r>
            <w:proofErr w:type="spellEnd"/>
            <w:r w:rsidR="0039581F" w:rsidRPr="00BA79FD">
              <w:rPr>
                <w:rFonts w:cs="Arial"/>
                <w:szCs w:val="22"/>
              </w:rPr>
              <w:t xml:space="preserve"> </w:t>
            </w:r>
            <w:proofErr w:type="spellStart"/>
            <w:r w:rsidR="0039581F" w:rsidRPr="00BA79FD">
              <w:rPr>
                <w:rFonts w:cs="Arial"/>
                <w:szCs w:val="22"/>
              </w:rPr>
              <w:t>proposamena</w:t>
            </w:r>
            <w:proofErr w:type="spellEnd"/>
            <w:r w:rsidR="0039581F" w:rsidRPr="00BA79FD">
              <w:rPr>
                <w:rFonts w:cs="Arial"/>
                <w:szCs w:val="22"/>
              </w:rPr>
              <w:t xml:space="preserve"> ONARTZEA,  </w:t>
            </w:r>
            <w:proofErr w:type="spellStart"/>
            <w:r w:rsidR="0039581F" w:rsidRPr="00BA79FD">
              <w:rPr>
                <w:rFonts w:cs="Arial"/>
                <w:szCs w:val="22"/>
              </w:rPr>
              <w:t>helburutzat</w:t>
            </w:r>
            <w:proofErr w:type="spellEnd"/>
            <w:r w:rsidR="0039581F" w:rsidRPr="00BA79FD">
              <w:rPr>
                <w:rFonts w:cs="Arial"/>
                <w:szCs w:val="22"/>
              </w:rPr>
              <w:t xml:space="preserve"> </w:t>
            </w:r>
            <w:proofErr w:type="spellStart"/>
            <w:r w:rsidR="0039581F" w:rsidRPr="00BA79FD">
              <w:rPr>
                <w:rFonts w:cs="Arial"/>
                <w:szCs w:val="22"/>
              </w:rPr>
              <w:t>Txonta</w:t>
            </w:r>
            <w:proofErr w:type="spellEnd"/>
            <w:r w:rsidR="0039581F" w:rsidRPr="00BA79FD">
              <w:rPr>
                <w:rFonts w:cs="Arial"/>
                <w:szCs w:val="22"/>
              </w:rPr>
              <w:t xml:space="preserve"> 125. JI </w:t>
            </w:r>
            <w:proofErr w:type="spellStart"/>
            <w:r w:rsidR="0039581F" w:rsidRPr="00BA79FD">
              <w:rPr>
                <w:rFonts w:cs="Arial"/>
                <w:szCs w:val="22"/>
              </w:rPr>
              <w:t>Eremuaren</w:t>
            </w:r>
            <w:proofErr w:type="spellEnd"/>
            <w:r w:rsidR="0039581F" w:rsidRPr="00BA79FD">
              <w:rPr>
                <w:rFonts w:cs="Arial"/>
                <w:szCs w:val="22"/>
              </w:rPr>
              <w:t xml:space="preserve"> </w:t>
            </w:r>
            <w:proofErr w:type="spellStart"/>
            <w:r w:rsidR="0039581F" w:rsidRPr="00BA79FD">
              <w:rPr>
                <w:rFonts w:cs="Arial"/>
                <w:szCs w:val="22"/>
              </w:rPr>
              <w:t>antolamendua</w:t>
            </w:r>
            <w:proofErr w:type="spellEnd"/>
            <w:r w:rsidR="0039581F" w:rsidRPr="00BA79FD">
              <w:rPr>
                <w:rFonts w:cs="Arial"/>
                <w:szCs w:val="22"/>
              </w:rPr>
              <w:t xml:space="preserve"> </w:t>
            </w:r>
            <w:proofErr w:type="spellStart"/>
            <w:r w:rsidR="0039581F" w:rsidRPr="00BA79FD">
              <w:rPr>
                <w:rFonts w:cs="Arial"/>
                <w:szCs w:val="22"/>
              </w:rPr>
              <w:t>kudeatzea</w:t>
            </w:r>
            <w:proofErr w:type="spellEnd"/>
            <w:r w:rsidR="0039581F" w:rsidRPr="00BA79FD">
              <w:rPr>
                <w:rFonts w:cs="Arial"/>
                <w:szCs w:val="22"/>
              </w:rPr>
              <w:t xml:space="preserve"> eta </w:t>
            </w:r>
            <w:proofErr w:type="spellStart"/>
            <w:r w:rsidR="0039581F" w:rsidRPr="00BA79FD">
              <w:rPr>
                <w:rFonts w:cs="Arial"/>
                <w:szCs w:val="22"/>
              </w:rPr>
              <w:t>gauzatzea</w:t>
            </w:r>
            <w:proofErr w:type="spellEnd"/>
            <w:r w:rsidR="0039581F" w:rsidRPr="00BA79FD">
              <w:rPr>
                <w:rFonts w:cs="Arial"/>
                <w:szCs w:val="22"/>
              </w:rPr>
              <w:t xml:space="preserve"> </w:t>
            </w:r>
            <w:proofErr w:type="spellStart"/>
            <w:r w:rsidR="0039581F" w:rsidRPr="00BA79FD">
              <w:rPr>
                <w:rFonts w:cs="Arial"/>
                <w:szCs w:val="22"/>
              </w:rPr>
              <w:t>duena</w:t>
            </w:r>
            <w:proofErr w:type="spellEnd"/>
            <w:r w:rsidR="0039581F" w:rsidRPr="00BA79FD">
              <w:rPr>
                <w:rFonts w:cs="Arial"/>
                <w:szCs w:val="22"/>
              </w:rPr>
              <w:t>.</w:t>
            </w:r>
          </w:p>
        </w:tc>
        <w:tc>
          <w:tcPr>
            <w:tcW w:w="4753" w:type="dxa"/>
            <w:shd w:val="clear" w:color="auto" w:fill="auto"/>
          </w:tcPr>
          <w:p w:rsidR="0039581F" w:rsidRPr="00281D0C" w:rsidRDefault="00925438" w:rsidP="0039581F">
            <w:pPr>
              <w:rPr>
                <w:rFonts w:cs="Arial"/>
                <w:szCs w:val="22"/>
              </w:rPr>
            </w:pPr>
            <w:r w:rsidRPr="00281D0C">
              <w:rPr>
                <w:rFonts w:cs="Arial"/>
                <w:szCs w:val="22"/>
              </w:rPr>
              <w:t>Primero</w:t>
            </w:r>
            <w:r w:rsidR="0039581F" w:rsidRPr="00281D0C">
              <w:rPr>
                <w:rFonts w:cs="Arial"/>
                <w:szCs w:val="22"/>
              </w:rPr>
              <w:t xml:space="preserve">: </w:t>
            </w:r>
            <w:r w:rsidRPr="00281D0C">
              <w:rPr>
                <w:rFonts w:cs="Arial"/>
                <w:szCs w:val="22"/>
              </w:rPr>
              <w:t xml:space="preserve">Aprobar </w:t>
            </w:r>
            <w:r w:rsidR="0039581F" w:rsidRPr="00281D0C">
              <w:rPr>
                <w:rFonts w:cs="Arial"/>
                <w:szCs w:val="22"/>
              </w:rPr>
              <w:t xml:space="preserve">la propuesta de convenio entre el Ayuntamiento y la sociedad pública VISESA, que tiene por objeto la delegación de la gestión y ejecución del Área A.I. 125 </w:t>
            </w:r>
            <w:proofErr w:type="spellStart"/>
            <w:r w:rsidR="0039581F" w:rsidRPr="00281D0C">
              <w:rPr>
                <w:rFonts w:cs="Arial"/>
                <w:szCs w:val="22"/>
              </w:rPr>
              <w:t>Txonta</w:t>
            </w:r>
            <w:proofErr w:type="spellEnd"/>
            <w:r w:rsidR="0039581F" w:rsidRPr="00281D0C">
              <w:rPr>
                <w:rFonts w:cs="Arial"/>
                <w:szCs w:val="22"/>
              </w:rPr>
              <w:t>, con las modificaciones apuntadas.</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szCs w:val="22"/>
              </w:rPr>
            </w:pPr>
          </w:p>
        </w:tc>
      </w:tr>
      <w:tr w:rsidR="0039581F" w:rsidRPr="00281D0C" w:rsidTr="00FF2448">
        <w:tc>
          <w:tcPr>
            <w:tcW w:w="4871" w:type="dxa"/>
          </w:tcPr>
          <w:p w:rsidR="0039581F" w:rsidRPr="00BA79FD" w:rsidRDefault="00925438" w:rsidP="002C034A">
            <w:pPr>
              <w:rPr>
                <w:rFonts w:cs="Arial"/>
                <w:szCs w:val="22"/>
              </w:rPr>
            </w:pPr>
            <w:proofErr w:type="spellStart"/>
            <w:r w:rsidRPr="00BA79FD">
              <w:rPr>
                <w:rFonts w:cs="Arial"/>
                <w:szCs w:val="22"/>
              </w:rPr>
              <w:t>Bigarrena</w:t>
            </w:r>
            <w:proofErr w:type="spellEnd"/>
            <w:r w:rsidR="0039581F" w:rsidRPr="00BA79FD">
              <w:rPr>
                <w:rFonts w:cs="Arial"/>
                <w:szCs w:val="22"/>
              </w:rPr>
              <w:t xml:space="preserve">: </w:t>
            </w:r>
            <w:proofErr w:type="spellStart"/>
            <w:r w:rsidR="0039581F" w:rsidRPr="00BA79FD">
              <w:rPr>
                <w:rFonts w:cs="Arial"/>
                <w:szCs w:val="22"/>
              </w:rPr>
              <w:t>Alkate</w:t>
            </w:r>
            <w:proofErr w:type="spellEnd"/>
            <w:r w:rsidR="0039581F" w:rsidRPr="00BA79FD">
              <w:rPr>
                <w:rFonts w:cs="Arial"/>
                <w:szCs w:val="22"/>
              </w:rPr>
              <w:t xml:space="preserve"> </w:t>
            </w:r>
            <w:proofErr w:type="spellStart"/>
            <w:r w:rsidR="0039581F" w:rsidRPr="00BA79FD">
              <w:rPr>
                <w:rFonts w:cs="Arial"/>
                <w:szCs w:val="22"/>
              </w:rPr>
              <w:t>jaunari</w:t>
            </w:r>
            <w:proofErr w:type="spellEnd"/>
            <w:r w:rsidR="0039581F" w:rsidRPr="00BA79FD">
              <w:rPr>
                <w:rFonts w:cs="Arial"/>
                <w:szCs w:val="22"/>
              </w:rPr>
              <w:t xml:space="preserve">, Miguel de los Toyos </w:t>
            </w:r>
            <w:proofErr w:type="spellStart"/>
            <w:r w:rsidR="0039581F" w:rsidRPr="00BA79FD">
              <w:rPr>
                <w:rFonts w:cs="Arial"/>
                <w:szCs w:val="22"/>
              </w:rPr>
              <w:t>Nazabal</w:t>
            </w:r>
            <w:proofErr w:type="spellEnd"/>
            <w:r w:rsidR="0039581F" w:rsidRPr="00BA79FD">
              <w:rPr>
                <w:rFonts w:cs="Arial"/>
                <w:szCs w:val="22"/>
              </w:rPr>
              <w:t xml:space="preserve"> </w:t>
            </w:r>
            <w:proofErr w:type="spellStart"/>
            <w:r w:rsidR="0039581F" w:rsidRPr="00BA79FD">
              <w:rPr>
                <w:rFonts w:cs="Arial"/>
                <w:szCs w:val="22"/>
              </w:rPr>
              <w:t>jaunari</w:t>
            </w:r>
            <w:proofErr w:type="spellEnd"/>
            <w:r w:rsidR="0039581F" w:rsidRPr="00BA79FD">
              <w:rPr>
                <w:rFonts w:cs="Arial"/>
                <w:szCs w:val="22"/>
              </w:rPr>
              <w:t xml:space="preserve">, </w:t>
            </w:r>
            <w:proofErr w:type="spellStart"/>
            <w:r w:rsidR="0039581F" w:rsidRPr="00BA79FD">
              <w:rPr>
                <w:rFonts w:cs="Arial"/>
                <w:szCs w:val="22"/>
              </w:rPr>
              <w:t>onartu</w:t>
            </w:r>
            <w:proofErr w:type="spellEnd"/>
            <w:r w:rsidR="0039581F" w:rsidRPr="00BA79FD">
              <w:rPr>
                <w:rFonts w:cs="Arial"/>
                <w:szCs w:val="22"/>
              </w:rPr>
              <w:t xml:space="preserve"> den </w:t>
            </w:r>
            <w:proofErr w:type="spellStart"/>
            <w:r w:rsidR="0039581F" w:rsidRPr="00BA79FD">
              <w:rPr>
                <w:rFonts w:cs="Arial"/>
                <w:szCs w:val="22"/>
              </w:rPr>
              <w:t>hitzarmena</w:t>
            </w:r>
            <w:proofErr w:type="spellEnd"/>
            <w:r w:rsidR="0039581F" w:rsidRPr="00BA79FD">
              <w:rPr>
                <w:rFonts w:cs="Arial"/>
                <w:szCs w:val="22"/>
              </w:rPr>
              <w:t xml:space="preserve"> </w:t>
            </w:r>
            <w:proofErr w:type="spellStart"/>
            <w:r w:rsidR="0039581F" w:rsidRPr="00BA79FD">
              <w:rPr>
                <w:rFonts w:cs="Arial"/>
                <w:szCs w:val="22"/>
              </w:rPr>
              <w:t>izenpetzeko</w:t>
            </w:r>
            <w:proofErr w:type="spellEnd"/>
            <w:r w:rsidR="0039581F" w:rsidRPr="00BA79FD">
              <w:rPr>
                <w:rFonts w:cs="Arial"/>
                <w:szCs w:val="22"/>
              </w:rPr>
              <w:t xml:space="preserve"> </w:t>
            </w:r>
            <w:proofErr w:type="spellStart"/>
            <w:r w:rsidR="0039581F" w:rsidRPr="00BA79FD">
              <w:rPr>
                <w:rFonts w:cs="Arial"/>
                <w:szCs w:val="22"/>
              </w:rPr>
              <w:t>baimena</w:t>
            </w:r>
            <w:proofErr w:type="spellEnd"/>
            <w:r w:rsidR="0039581F" w:rsidRPr="00BA79FD">
              <w:rPr>
                <w:rFonts w:cs="Arial"/>
                <w:szCs w:val="22"/>
              </w:rPr>
              <w:t xml:space="preserve"> </w:t>
            </w:r>
            <w:proofErr w:type="spellStart"/>
            <w:r w:rsidR="0039581F" w:rsidRPr="00BA79FD">
              <w:rPr>
                <w:rFonts w:cs="Arial"/>
                <w:szCs w:val="22"/>
              </w:rPr>
              <w:t>ematea</w:t>
            </w:r>
            <w:proofErr w:type="spellEnd"/>
            <w:r w:rsidR="0039581F" w:rsidRPr="00BA79FD">
              <w:rPr>
                <w:rFonts w:cs="Arial"/>
                <w:szCs w:val="22"/>
              </w:rPr>
              <w:t>.</w:t>
            </w:r>
          </w:p>
        </w:tc>
        <w:tc>
          <w:tcPr>
            <w:tcW w:w="4753" w:type="dxa"/>
            <w:shd w:val="clear" w:color="auto" w:fill="auto"/>
          </w:tcPr>
          <w:p w:rsidR="0039581F" w:rsidRPr="00281D0C" w:rsidRDefault="00925438" w:rsidP="0039581F">
            <w:pPr>
              <w:rPr>
                <w:rFonts w:cs="Arial"/>
                <w:szCs w:val="22"/>
              </w:rPr>
            </w:pPr>
            <w:r w:rsidRPr="00281D0C">
              <w:rPr>
                <w:rFonts w:cs="Arial"/>
                <w:szCs w:val="22"/>
              </w:rPr>
              <w:t>Segundo</w:t>
            </w:r>
            <w:r w:rsidR="0039581F" w:rsidRPr="00281D0C">
              <w:rPr>
                <w:rFonts w:cs="Arial"/>
                <w:szCs w:val="22"/>
              </w:rPr>
              <w:t xml:space="preserve">: </w:t>
            </w:r>
            <w:r w:rsidRPr="00281D0C">
              <w:rPr>
                <w:rFonts w:cs="Arial"/>
                <w:szCs w:val="22"/>
              </w:rPr>
              <w:t xml:space="preserve">Autorizar </w:t>
            </w:r>
            <w:r w:rsidR="0039581F" w:rsidRPr="00281D0C">
              <w:rPr>
                <w:rFonts w:cs="Arial"/>
                <w:szCs w:val="22"/>
              </w:rPr>
              <w:t xml:space="preserve">al señor Alcalde Don Miguel de los Toyos </w:t>
            </w:r>
            <w:proofErr w:type="spellStart"/>
            <w:r w:rsidR="0039581F" w:rsidRPr="00281D0C">
              <w:rPr>
                <w:rFonts w:cs="Arial"/>
                <w:szCs w:val="22"/>
              </w:rPr>
              <w:t>Nazabal</w:t>
            </w:r>
            <w:proofErr w:type="spellEnd"/>
            <w:r w:rsidR="0039581F" w:rsidRPr="00281D0C">
              <w:rPr>
                <w:rFonts w:cs="Arial"/>
                <w:szCs w:val="22"/>
              </w:rPr>
              <w:t xml:space="preserve"> para la firma del Convenio aprobado.</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39581F" w:rsidP="002C034A">
            <w:pPr>
              <w:rPr>
                <w:rFonts w:cs="Arial"/>
                <w:szCs w:val="22"/>
                <w:u w:val="single"/>
              </w:rPr>
            </w:pPr>
            <w:proofErr w:type="spellStart"/>
            <w:r w:rsidRPr="002C034A">
              <w:rPr>
                <w:rFonts w:cs="Arial"/>
                <w:szCs w:val="22"/>
                <w:u w:val="single"/>
              </w:rPr>
              <w:t>Behin-betiko</w:t>
            </w:r>
            <w:proofErr w:type="spellEnd"/>
            <w:r w:rsidRPr="002C034A">
              <w:rPr>
                <w:rFonts w:cs="Arial"/>
                <w:szCs w:val="22"/>
                <w:u w:val="single"/>
              </w:rPr>
              <w:t xml:space="preserve">  </w:t>
            </w:r>
            <w:proofErr w:type="spellStart"/>
            <w:r w:rsidRPr="002C034A">
              <w:rPr>
                <w:rFonts w:cs="Arial"/>
                <w:szCs w:val="22"/>
                <w:u w:val="single"/>
              </w:rPr>
              <w:t>onespena</w:t>
            </w:r>
            <w:proofErr w:type="spellEnd"/>
            <w:r w:rsidRPr="002C034A">
              <w:rPr>
                <w:rFonts w:cs="Arial"/>
                <w:szCs w:val="22"/>
                <w:u w:val="single"/>
              </w:rPr>
              <w:t xml:space="preserve"> </w:t>
            </w:r>
            <w:proofErr w:type="spellStart"/>
            <w:r w:rsidRPr="002C034A">
              <w:rPr>
                <w:rFonts w:cs="Arial"/>
                <w:szCs w:val="22"/>
                <w:u w:val="single"/>
              </w:rPr>
              <w:t>ematea</w:t>
            </w:r>
            <w:proofErr w:type="spellEnd"/>
            <w:r w:rsidRPr="002C034A">
              <w:rPr>
                <w:rFonts w:cs="Arial"/>
                <w:szCs w:val="22"/>
                <w:u w:val="single"/>
              </w:rPr>
              <w:t xml:space="preserve"> “</w:t>
            </w:r>
            <w:proofErr w:type="spellStart"/>
            <w:r w:rsidRPr="002C034A">
              <w:rPr>
                <w:rFonts w:cs="Arial"/>
                <w:szCs w:val="22"/>
                <w:u w:val="single"/>
              </w:rPr>
              <w:t>Ipurua</w:t>
            </w:r>
            <w:proofErr w:type="spellEnd"/>
            <w:r w:rsidRPr="002C034A">
              <w:rPr>
                <w:rFonts w:cs="Arial"/>
                <w:szCs w:val="22"/>
                <w:u w:val="single"/>
              </w:rPr>
              <w:t xml:space="preserve">” </w:t>
            </w:r>
            <w:proofErr w:type="spellStart"/>
            <w:r w:rsidRPr="002C034A">
              <w:rPr>
                <w:rFonts w:cs="Arial"/>
                <w:szCs w:val="22"/>
                <w:u w:val="single"/>
              </w:rPr>
              <w:t>Kirol</w:t>
            </w:r>
            <w:proofErr w:type="spellEnd"/>
            <w:r w:rsidRPr="002C034A">
              <w:rPr>
                <w:rFonts w:cs="Arial"/>
                <w:szCs w:val="22"/>
                <w:u w:val="single"/>
              </w:rPr>
              <w:t xml:space="preserve"> </w:t>
            </w:r>
            <w:proofErr w:type="spellStart"/>
            <w:r w:rsidRPr="002C034A">
              <w:rPr>
                <w:rFonts w:cs="Arial"/>
                <w:szCs w:val="22"/>
                <w:u w:val="single"/>
              </w:rPr>
              <w:t>Ekipamenduko</w:t>
            </w:r>
            <w:proofErr w:type="spellEnd"/>
            <w:r w:rsidRPr="002C034A">
              <w:rPr>
                <w:rFonts w:cs="Arial"/>
                <w:szCs w:val="22"/>
                <w:u w:val="single"/>
              </w:rPr>
              <w:t xml:space="preserve"> Sistema </w:t>
            </w:r>
            <w:proofErr w:type="spellStart"/>
            <w:r w:rsidRPr="002C034A">
              <w:rPr>
                <w:rFonts w:cs="Arial"/>
                <w:szCs w:val="22"/>
                <w:u w:val="single"/>
              </w:rPr>
              <w:t>Orokorraren</w:t>
            </w:r>
            <w:proofErr w:type="spellEnd"/>
            <w:r w:rsidRPr="002C034A">
              <w:rPr>
                <w:rFonts w:cs="Arial"/>
                <w:szCs w:val="22"/>
                <w:u w:val="single"/>
              </w:rPr>
              <w:t xml:space="preserve"> Plan </w:t>
            </w:r>
            <w:proofErr w:type="spellStart"/>
            <w:r w:rsidRPr="002C034A">
              <w:rPr>
                <w:rFonts w:cs="Arial"/>
                <w:szCs w:val="22"/>
                <w:u w:val="single"/>
              </w:rPr>
              <w:t>Bereziaren</w:t>
            </w:r>
            <w:proofErr w:type="spellEnd"/>
            <w:r w:rsidRPr="002C034A">
              <w:rPr>
                <w:rFonts w:cs="Arial"/>
                <w:szCs w:val="22"/>
                <w:u w:val="single"/>
              </w:rPr>
              <w:t xml:space="preserve"> </w:t>
            </w:r>
            <w:proofErr w:type="spellStart"/>
            <w:r w:rsidRPr="002C034A">
              <w:rPr>
                <w:rFonts w:cs="Arial"/>
                <w:szCs w:val="22"/>
                <w:u w:val="single"/>
              </w:rPr>
              <w:t>aldaketari</w:t>
            </w:r>
            <w:proofErr w:type="spellEnd"/>
            <w:r w:rsidRPr="002C034A">
              <w:rPr>
                <w:rFonts w:cs="Arial"/>
                <w:szCs w:val="22"/>
                <w:u w:val="single"/>
              </w:rPr>
              <w:t>.</w:t>
            </w:r>
          </w:p>
        </w:tc>
        <w:tc>
          <w:tcPr>
            <w:tcW w:w="4753" w:type="dxa"/>
            <w:shd w:val="clear" w:color="auto" w:fill="auto"/>
          </w:tcPr>
          <w:p w:rsidR="0039581F" w:rsidRPr="00281D0C" w:rsidRDefault="0039581F" w:rsidP="00925438">
            <w:pPr>
              <w:rPr>
                <w:rFonts w:cs="Arial"/>
                <w:u w:val="single"/>
              </w:rPr>
            </w:pPr>
            <w:r w:rsidRPr="00281D0C">
              <w:rPr>
                <w:rFonts w:cs="Arial"/>
                <w:u w:val="single"/>
              </w:rPr>
              <w:t xml:space="preserve">Aprobación definitiva de la modificación del Plan Especial del Sistema General de Equipamiento Deportivo de </w:t>
            </w:r>
            <w:proofErr w:type="spellStart"/>
            <w:r w:rsidRPr="00281D0C">
              <w:rPr>
                <w:rFonts w:cs="Arial"/>
                <w:u w:val="single"/>
              </w:rPr>
              <w:t>Ipurua</w:t>
            </w:r>
            <w:proofErr w:type="spellEnd"/>
            <w:r w:rsidR="00925438">
              <w:rPr>
                <w:rFonts w:cs="Arial"/>
                <w:u w:val="single"/>
              </w:rPr>
              <w:t>.</w:t>
            </w:r>
          </w:p>
        </w:tc>
      </w:tr>
      <w:tr w:rsidR="0039581F" w:rsidRPr="00281D0C" w:rsidTr="00FF2448">
        <w:tc>
          <w:tcPr>
            <w:tcW w:w="4871" w:type="dxa"/>
          </w:tcPr>
          <w:p w:rsidR="0039581F" w:rsidRPr="00BA79FD" w:rsidRDefault="0039581F" w:rsidP="002C034A">
            <w:pPr>
              <w:rPr>
                <w:rFonts w:cs="Arial"/>
                <w:szCs w:val="22"/>
              </w:rPr>
            </w:pPr>
          </w:p>
        </w:tc>
        <w:tc>
          <w:tcPr>
            <w:tcW w:w="4753" w:type="dxa"/>
            <w:shd w:val="clear" w:color="auto" w:fill="auto"/>
          </w:tcPr>
          <w:p w:rsidR="0039581F" w:rsidRPr="00281D0C" w:rsidRDefault="0039581F" w:rsidP="0039581F">
            <w:pPr>
              <w:rPr>
                <w:rFonts w:cs="Arial"/>
                <w:u w:val="single"/>
              </w:rPr>
            </w:pPr>
          </w:p>
        </w:tc>
      </w:tr>
      <w:tr w:rsidR="0039581F" w:rsidRPr="00281D0C" w:rsidTr="00FF2448">
        <w:tc>
          <w:tcPr>
            <w:tcW w:w="4871" w:type="dxa"/>
          </w:tcPr>
          <w:p w:rsidR="0039581F" w:rsidRPr="002C034A" w:rsidRDefault="0039581F" w:rsidP="002C034A">
            <w:pPr>
              <w:rPr>
                <w:rFonts w:cs="Arial"/>
                <w:szCs w:val="22"/>
              </w:rPr>
            </w:pPr>
            <w:r w:rsidRPr="002C034A">
              <w:rPr>
                <w:rFonts w:cs="Arial"/>
                <w:szCs w:val="22"/>
              </w:rPr>
              <w:t>“</w:t>
            </w:r>
            <w:proofErr w:type="spellStart"/>
            <w:r w:rsidRPr="002C034A">
              <w:rPr>
                <w:rFonts w:cs="Arial"/>
                <w:szCs w:val="22"/>
              </w:rPr>
              <w:t>Tokiko</w:t>
            </w:r>
            <w:proofErr w:type="spellEnd"/>
            <w:r w:rsidRPr="002C034A">
              <w:rPr>
                <w:rFonts w:cs="Arial"/>
                <w:szCs w:val="22"/>
              </w:rPr>
              <w:t xml:space="preserve"> </w:t>
            </w:r>
            <w:proofErr w:type="spellStart"/>
            <w:r w:rsidRPr="002C034A">
              <w:rPr>
                <w:rFonts w:cs="Arial"/>
                <w:szCs w:val="22"/>
              </w:rPr>
              <w:t>Gobernu</w:t>
            </w:r>
            <w:proofErr w:type="spellEnd"/>
            <w:r w:rsidRPr="002C034A">
              <w:rPr>
                <w:rFonts w:cs="Arial"/>
                <w:szCs w:val="22"/>
              </w:rPr>
              <w:t xml:space="preserve"> </w:t>
            </w:r>
            <w:proofErr w:type="spellStart"/>
            <w:r w:rsidRPr="002C034A">
              <w:rPr>
                <w:rFonts w:cs="Arial"/>
                <w:szCs w:val="22"/>
              </w:rPr>
              <w:t>Batzarrak</w:t>
            </w:r>
            <w:proofErr w:type="spellEnd"/>
            <w:r w:rsidRPr="002C034A">
              <w:rPr>
                <w:rFonts w:cs="Arial"/>
                <w:szCs w:val="22"/>
              </w:rPr>
              <w:t xml:space="preserve"> </w:t>
            </w:r>
            <w:proofErr w:type="spellStart"/>
            <w:r w:rsidRPr="002C034A">
              <w:rPr>
                <w:rFonts w:cs="Arial"/>
                <w:szCs w:val="22"/>
              </w:rPr>
              <w:t>hasierako</w:t>
            </w:r>
            <w:proofErr w:type="spellEnd"/>
            <w:r w:rsidRPr="002C034A">
              <w:rPr>
                <w:rFonts w:cs="Arial"/>
                <w:szCs w:val="22"/>
              </w:rPr>
              <w:t xml:space="preserve"> </w:t>
            </w:r>
            <w:proofErr w:type="spellStart"/>
            <w:r w:rsidRPr="002C034A">
              <w:rPr>
                <w:rFonts w:cs="Arial"/>
                <w:szCs w:val="22"/>
              </w:rPr>
              <w:t>onespena</w:t>
            </w:r>
            <w:proofErr w:type="spellEnd"/>
            <w:r w:rsidRPr="002C034A">
              <w:rPr>
                <w:rFonts w:cs="Arial"/>
                <w:szCs w:val="22"/>
              </w:rPr>
              <w:t xml:space="preserve"> </w:t>
            </w:r>
            <w:proofErr w:type="spellStart"/>
            <w:r w:rsidRPr="002C034A">
              <w:rPr>
                <w:rFonts w:cs="Arial"/>
                <w:szCs w:val="22"/>
              </w:rPr>
              <w:t>eman</w:t>
            </w:r>
            <w:proofErr w:type="spellEnd"/>
            <w:r w:rsidRPr="002C034A">
              <w:rPr>
                <w:rFonts w:cs="Arial"/>
                <w:szCs w:val="22"/>
              </w:rPr>
              <w:t xml:space="preserve"> </w:t>
            </w:r>
            <w:proofErr w:type="spellStart"/>
            <w:r w:rsidRPr="002C034A">
              <w:rPr>
                <w:rFonts w:cs="Arial"/>
                <w:szCs w:val="22"/>
              </w:rPr>
              <w:t>zion</w:t>
            </w:r>
            <w:proofErr w:type="spellEnd"/>
            <w:r w:rsidRPr="002C034A">
              <w:rPr>
                <w:rFonts w:cs="Arial"/>
                <w:szCs w:val="22"/>
              </w:rPr>
              <w:t xml:space="preserve"> </w:t>
            </w:r>
            <w:proofErr w:type="spellStart"/>
            <w:r w:rsidRPr="002C034A">
              <w:rPr>
                <w:rFonts w:cs="Arial"/>
                <w:szCs w:val="22"/>
              </w:rPr>
              <w:t>Ipurua</w:t>
            </w:r>
            <w:proofErr w:type="spellEnd"/>
            <w:r w:rsidRPr="002C034A">
              <w:rPr>
                <w:rFonts w:cs="Arial"/>
                <w:szCs w:val="22"/>
              </w:rPr>
              <w:t xml:space="preserve"> </w:t>
            </w:r>
            <w:proofErr w:type="spellStart"/>
            <w:r w:rsidRPr="002C034A">
              <w:rPr>
                <w:rFonts w:cs="Arial"/>
                <w:szCs w:val="22"/>
              </w:rPr>
              <w:t>Kirol</w:t>
            </w:r>
            <w:proofErr w:type="spellEnd"/>
            <w:r w:rsidRPr="002C034A">
              <w:rPr>
                <w:rFonts w:cs="Arial"/>
                <w:szCs w:val="22"/>
              </w:rPr>
              <w:t xml:space="preserve"> </w:t>
            </w:r>
            <w:proofErr w:type="spellStart"/>
            <w:r w:rsidRPr="002C034A">
              <w:rPr>
                <w:rFonts w:cs="Arial"/>
                <w:szCs w:val="22"/>
              </w:rPr>
              <w:t>Ekipamenduko</w:t>
            </w:r>
            <w:proofErr w:type="spellEnd"/>
            <w:r w:rsidRPr="002C034A">
              <w:rPr>
                <w:rFonts w:cs="Arial"/>
                <w:szCs w:val="22"/>
              </w:rPr>
              <w:t xml:space="preserve"> Sistema </w:t>
            </w:r>
            <w:proofErr w:type="spellStart"/>
            <w:r w:rsidRPr="002C034A">
              <w:rPr>
                <w:rFonts w:cs="Arial"/>
                <w:szCs w:val="22"/>
              </w:rPr>
              <w:t>Orokorreko</w:t>
            </w:r>
            <w:proofErr w:type="spellEnd"/>
            <w:r w:rsidRPr="002C034A">
              <w:rPr>
                <w:rFonts w:cs="Arial"/>
                <w:szCs w:val="22"/>
              </w:rPr>
              <w:t xml:space="preserve"> Plan </w:t>
            </w:r>
            <w:proofErr w:type="spellStart"/>
            <w:r w:rsidRPr="002C034A">
              <w:rPr>
                <w:rFonts w:cs="Arial"/>
                <w:szCs w:val="22"/>
              </w:rPr>
              <w:t>Bereziaren</w:t>
            </w:r>
            <w:proofErr w:type="spellEnd"/>
            <w:r w:rsidRPr="002C034A">
              <w:rPr>
                <w:rFonts w:cs="Arial"/>
                <w:szCs w:val="22"/>
              </w:rPr>
              <w:t xml:space="preserve"> </w:t>
            </w:r>
            <w:proofErr w:type="spellStart"/>
            <w:r w:rsidRPr="002C034A">
              <w:rPr>
                <w:rFonts w:cs="Arial"/>
                <w:szCs w:val="22"/>
              </w:rPr>
              <w:t>aldaketari</w:t>
            </w:r>
            <w:proofErr w:type="spellEnd"/>
            <w:r w:rsidRPr="002C034A">
              <w:rPr>
                <w:rFonts w:cs="Arial"/>
                <w:szCs w:val="22"/>
              </w:rPr>
              <w:t xml:space="preserve"> </w:t>
            </w:r>
            <w:proofErr w:type="spellStart"/>
            <w:r w:rsidRPr="002C034A">
              <w:rPr>
                <w:rFonts w:cs="Arial"/>
                <w:szCs w:val="22"/>
              </w:rPr>
              <w:t>urte</w:t>
            </w:r>
            <w:proofErr w:type="spellEnd"/>
            <w:r w:rsidRPr="002C034A">
              <w:rPr>
                <w:rFonts w:cs="Arial"/>
                <w:szCs w:val="22"/>
              </w:rPr>
              <w:t xml:space="preserve"> </w:t>
            </w:r>
            <w:proofErr w:type="spellStart"/>
            <w:r w:rsidRPr="002C034A">
              <w:rPr>
                <w:rFonts w:cs="Arial"/>
                <w:szCs w:val="22"/>
              </w:rPr>
              <w:t>honetako</w:t>
            </w:r>
            <w:proofErr w:type="spellEnd"/>
            <w:r w:rsidRPr="002C034A">
              <w:rPr>
                <w:rFonts w:cs="Arial"/>
                <w:szCs w:val="22"/>
              </w:rPr>
              <w:t xml:space="preserve"> </w:t>
            </w:r>
            <w:proofErr w:type="spellStart"/>
            <w:r w:rsidRPr="002C034A">
              <w:rPr>
                <w:rFonts w:cs="Arial"/>
                <w:szCs w:val="22"/>
              </w:rPr>
              <w:t>martxoaren</w:t>
            </w:r>
            <w:proofErr w:type="spellEnd"/>
            <w:r w:rsidRPr="002C034A">
              <w:rPr>
                <w:rFonts w:cs="Arial"/>
                <w:szCs w:val="22"/>
              </w:rPr>
              <w:t xml:space="preserve"> 11ko </w:t>
            </w:r>
            <w:proofErr w:type="spellStart"/>
            <w:r w:rsidRPr="002C034A">
              <w:rPr>
                <w:rFonts w:cs="Arial"/>
                <w:szCs w:val="22"/>
              </w:rPr>
              <w:t>erabakiz</w:t>
            </w:r>
            <w:proofErr w:type="spellEnd"/>
            <w:r w:rsidRPr="002C034A">
              <w:rPr>
                <w:rFonts w:cs="Arial"/>
                <w:szCs w:val="22"/>
              </w:rPr>
              <w:t xml:space="preserve">. </w:t>
            </w:r>
          </w:p>
        </w:tc>
        <w:tc>
          <w:tcPr>
            <w:tcW w:w="4753" w:type="dxa"/>
            <w:shd w:val="clear" w:color="auto" w:fill="auto"/>
          </w:tcPr>
          <w:p w:rsidR="0039581F" w:rsidRPr="00281D0C" w:rsidRDefault="0039581F" w:rsidP="0039581F">
            <w:pPr>
              <w:rPr>
                <w:rFonts w:cs="Arial"/>
              </w:rPr>
            </w:pPr>
            <w:r>
              <w:rPr>
                <w:rFonts w:cs="Arial"/>
              </w:rPr>
              <w:t>“</w:t>
            </w:r>
            <w:r w:rsidRPr="00281D0C">
              <w:rPr>
                <w:rFonts w:cs="Arial"/>
              </w:rPr>
              <w:t xml:space="preserve">La Junta de Gobierno local aprobó inicialmente la modificación del Plan Especial del Sistema General de Equipamiento Deportivo de </w:t>
            </w:r>
            <w:proofErr w:type="spellStart"/>
            <w:r w:rsidRPr="00281D0C">
              <w:rPr>
                <w:rFonts w:cs="Arial"/>
              </w:rPr>
              <w:t>Ipurua</w:t>
            </w:r>
            <w:proofErr w:type="spellEnd"/>
            <w:r w:rsidRPr="00281D0C">
              <w:rPr>
                <w:rFonts w:cs="Arial"/>
              </w:rPr>
              <w:t xml:space="preserve"> por acuerdo de 11 de marzo de este año.</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39581F" w:rsidP="002C034A">
            <w:pPr>
              <w:rPr>
                <w:rFonts w:cs="Arial"/>
                <w:szCs w:val="22"/>
              </w:rPr>
            </w:pPr>
            <w:proofErr w:type="spellStart"/>
            <w:r w:rsidRPr="002C034A">
              <w:rPr>
                <w:rFonts w:cs="Arial"/>
                <w:szCs w:val="22"/>
              </w:rPr>
              <w:t>Dagozkion</w:t>
            </w:r>
            <w:proofErr w:type="spellEnd"/>
            <w:r w:rsidRPr="002C034A">
              <w:rPr>
                <w:rFonts w:cs="Arial"/>
                <w:szCs w:val="22"/>
              </w:rPr>
              <w:t xml:space="preserve"> </w:t>
            </w:r>
            <w:proofErr w:type="spellStart"/>
            <w:r w:rsidRPr="002C034A">
              <w:rPr>
                <w:rFonts w:cs="Arial"/>
                <w:szCs w:val="22"/>
              </w:rPr>
              <w:t>iragarkiak</w:t>
            </w:r>
            <w:proofErr w:type="spellEnd"/>
            <w:r w:rsidRPr="002C034A">
              <w:rPr>
                <w:rFonts w:cs="Arial"/>
                <w:szCs w:val="22"/>
              </w:rPr>
              <w:t xml:space="preserve"> </w:t>
            </w:r>
            <w:proofErr w:type="spellStart"/>
            <w:r w:rsidRPr="002C034A">
              <w:rPr>
                <w:rFonts w:cs="Arial"/>
                <w:szCs w:val="22"/>
              </w:rPr>
              <w:t>kaleratu</w:t>
            </w:r>
            <w:proofErr w:type="spellEnd"/>
            <w:r w:rsidRPr="002C034A">
              <w:rPr>
                <w:rFonts w:cs="Arial"/>
                <w:szCs w:val="22"/>
              </w:rPr>
              <w:t xml:space="preserve"> </w:t>
            </w:r>
            <w:proofErr w:type="spellStart"/>
            <w:r w:rsidRPr="002C034A">
              <w:rPr>
                <w:rFonts w:cs="Arial"/>
                <w:szCs w:val="22"/>
              </w:rPr>
              <w:t>ziren</w:t>
            </w:r>
            <w:proofErr w:type="spellEnd"/>
            <w:r w:rsidRPr="002C034A">
              <w:rPr>
                <w:rFonts w:cs="Arial"/>
                <w:szCs w:val="22"/>
              </w:rPr>
              <w:t xml:space="preserve">, </w:t>
            </w:r>
            <w:proofErr w:type="spellStart"/>
            <w:r w:rsidRPr="002C034A">
              <w:rPr>
                <w:rFonts w:cs="Arial"/>
                <w:szCs w:val="22"/>
              </w:rPr>
              <w:t>martxoaren</w:t>
            </w:r>
            <w:proofErr w:type="spellEnd"/>
            <w:r w:rsidRPr="002C034A">
              <w:rPr>
                <w:rFonts w:cs="Arial"/>
                <w:szCs w:val="22"/>
              </w:rPr>
              <w:t xml:space="preserve"> 18ko </w:t>
            </w:r>
            <w:proofErr w:type="spellStart"/>
            <w:r w:rsidRPr="002C034A">
              <w:rPr>
                <w:rFonts w:cs="Arial"/>
                <w:szCs w:val="22"/>
              </w:rPr>
              <w:t>Gipuzkoako</w:t>
            </w:r>
            <w:proofErr w:type="spellEnd"/>
            <w:r w:rsidRPr="002C034A">
              <w:rPr>
                <w:rFonts w:cs="Arial"/>
                <w:szCs w:val="22"/>
              </w:rPr>
              <w:t xml:space="preserve"> </w:t>
            </w:r>
            <w:proofErr w:type="spellStart"/>
            <w:r w:rsidRPr="002C034A">
              <w:rPr>
                <w:rFonts w:cs="Arial"/>
                <w:szCs w:val="22"/>
              </w:rPr>
              <w:t>Buletin</w:t>
            </w:r>
            <w:proofErr w:type="spellEnd"/>
            <w:r w:rsidRPr="002C034A">
              <w:rPr>
                <w:rFonts w:cs="Arial"/>
                <w:szCs w:val="22"/>
              </w:rPr>
              <w:t xml:space="preserve"> </w:t>
            </w:r>
            <w:proofErr w:type="spellStart"/>
            <w:r w:rsidRPr="002C034A">
              <w:rPr>
                <w:rFonts w:cs="Arial"/>
                <w:szCs w:val="22"/>
              </w:rPr>
              <w:t>Ofizialean</w:t>
            </w:r>
            <w:proofErr w:type="spellEnd"/>
            <w:r w:rsidRPr="002C034A">
              <w:rPr>
                <w:rFonts w:cs="Arial"/>
                <w:szCs w:val="22"/>
              </w:rPr>
              <w:t xml:space="preserve"> eta </w:t>
            </w:r>
            <w:proofErr w:type="spellStart"/>
            <w:r w:rsidRPr="002C034A">
              <w:rPr>
                <w:rFonts w:cs="Arial"/>
                <w:szCs w:val="22"/>
              </w:rPr>
              <w:t>martxoaren</w:t>
            </w:r>
            <w:proofErr w:type="spellEnd"/>
            <w:r w:rsidRPr="002C034A">
              <w:rPr>
                <w:rFonts w:cs="Arial"/>
                <w:szCs w:val="22"/>
              </w:rPr>
              <w:t xml:space="preserve"> 16ko El Correo eta </w:t>
            </w:r>
            <w:proofErr w:type="spellStart"/>
            <w:r w:rsidRPr="002C034A">
              <w:rPr>
                <w:rFonts w:cs="Arial"/>
                <w:szCs w:val="22"/>
              </w:rPr>
              <w:t>Berria</w:t>
            </w:r>
            <w:proofErr w:type="spellEnd"/>
            <w:r w:rsidRPr="002C034A">
              <w:rPr>
                <w:rFonts w:cs="Arial"/>
                <w:szCs w:val="22"/>
              </w:rPr>
              <w:t xml:space="preserve"> </w:t>
            </w:r>
            <w:proofErr w:type="spellStart"/>
            <w:r w:rsidRPr="002C034A">
              <w:rPr>
                <w:rFonts w:cs="Arial"/>
                <w:szCs w:val="22"/>
              </w:rPr>
              <w:t>egunkarietan</w:t>
            </w:r>
            <w:proofErr w:type="spellEnd"/>
            <w:r w:rsidRPr="002C034A">
              <w:rPr>
                <w:rFonts w:cs="Arial"/>
                <w:szCs w:val="22"/>
              </w:rPr>
              <w:t>.</w:t>
            </w:r>
          </w:p>
        </w:tc>
        <w:tc>
          <w:tcPr>
            <w:tcW w:w="4753" w:type="dxa"/>
            <w:shd w:val="clear" w:color="auto" w:fill="auto"/>
          </w:tcPr>
          <w:p w:rsidR="0039581F" w:rsidRPr="00281D0C" w:rsidRDefault="0039581F" w:rsidP="0039581F">
            <w:pPr>
              <w:rPr>
                <w:rFonts w:cs="Arial"/>
              </w:rPr>
            </w:pPr>
            <w:r w:rsidRPr="00281D0C">
              <w:rPr>
                <w:rFonts w:cs="Arial"/>
              </w:rPr>
              <w:t xml:space="preserve">Se publicaron los correspondientes anuncios en el Boletín Oficial de </w:t>
            </w:r>
            <w:proofErr w:type="spellStart"/>
            <w:r w:rsidRPr="00281D0C">
              <w:rPr>
                <w:rFonts w:cs="Arial"/>
              </w:rPr>
              <w:t>Gipuzkoa</w:t>
            </w:r>
            <w:proofErr w:type="spellEnd"/>
            <w:r w:rsidRPr="00281D0C">
              <w:rPr>
                <w:rFonts w:cs="Arial"/>
              </w:rPr>
              <w:t xml:space="preserve"> de 18 de marzo y en los periódicos El Correo y </w:t>
            </w:r>
            <w:proofErr w:type="spellStart"/>
            <w:r w:rsidRPr="00281D0C">
              <w:rPr>
                <w:rFonts w:cs="Arial"/>
              </w:rPr>
              <w:t>Berria</w:t>
            </w:r>
            <w:proofErr w:type="spellEnd"/>
            <w:r w:rsidRPr="00281D0C">
              <w:rPr>
                <w:rFonts w:cs="Arial"/>
              </w:rPr>
              <w:t xml:space="preserve"> de 16 de </w:t>
            </w:r>
            <w:r w:rsidRPr="00281D0C">
              <w:rPr>
                <w:rFonts w:cs="Arial"/>
              </w:rPr>
              <w:lastRenderedPageBreak/>
              <w:t>marzo.</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39581F" w:rsidP="002C034A">
            <w:pPr>
              <w:rPr>
                <w:rFonts w:cs="Arial"/>
                <w:szCs w:val="22"/>
              </w:rPr>
            </w:pPr>
            <w:proofErr w:type="spellStart"/>
            <w:r w:rsidRPr="002C034A">
              <w:rPr>
                <w:rFonts w:cs="Arial"/>
                <w:szCs w:val="22"/>
              </w:rPr>
              <w:t>Horretarako</w:t>
            </w:r>
            <w:proofErr w:type="spellEnd"/>
            <w:r w:rsidRPr="002C034A">
              <w:rPr>
                <w:rFonts w:cs="Arial"/>
                <w:szCs w:val="22"/>
              </w:rPr>
              <w:t xml:space="preserve"> </w:t>
            </w:r>
            <w:proofErr w:type="spellStart"/>
            <w:r w:rsidRPr="002C034A">
              <w:rPr>
                <w:rFonts w:cs="Arial"/>
                <w:szCs w:val="22"/>
              </w:rPr>
              <w:t>emandako</w:t>
            </w:r>
            <w:proofErr w:type="spellEnd"/>
            <w:r w:rsidRPr="002C034A">
              <w:rPr>
                <w:rFonts w:cs="Arial"/>
                <w:szCs w:val="22"/>
              </w:rPr>
              <w:t xml:space="preserve"> </w:t>
            </w:r>
            <w:proofErr w:type="spellStart"/>
            <w:r w:rsidRPr="002C034A">
              <w:rPr>
                <w:rFonts w:cs="Arial"/>
                <w:szCs w:val="22"/>
              </w:rPr>
              <w:t>epearen</w:t>
            </w:r>
            <w:proofErr w:type="spellEnd"/>
            <w:r w:rsidRPr="002C034A">
              <w:rPr>
                <w:rFonts w:cs="Arial"/>
                <w:szCs w:val="22"/>
              </w:rPr>
              <w:t xml:space="preserve"> </w:t>
            </w:r>
            <w:proofErr w:type="spellStart"/>
            <w:r w:rsidRPr="002C034A">
              <w:rPr>
                <w:rFonts w:cs="Arial"/>
                <w:szCs w:val="22"/>
              </w:rPr>
              <w:t>barruan</w:t>
            </w:r>
            <w:proofErr w:type="spellEnd"/>
            <w:r w:rsidRPr="002C034A">
              <w:rPr>
                <w:rFonts w:cs="Arial"/>
                <w:szCs w:val="22"/>
              </w:rPr>
              <w:t xml:space="preserve"> </w:t>
            </w:r>
            <w:proofErr w:type="spellStart"/>
            <w:r w:rsidRPr="002C034A">
              <w:rPr>
                <w:rFonts w:cs="Arial"/>
                <w:szCs w:val="22"/>
              </w:rPr>
              <w:t>inork</w:t>
            </w:r>
            <w:proofErr w:type="spellEnd"/>
            <w:r w:rsidRPr="002C034A">
              <w:rPr>
                <w:rFonts w:cs="Arial"/>
                <w:szCs w:val="22"/>
              </w:rPr>
              <w:t xml:space="preserve"> </w:t>
            </w:r>
            <w:proofErr w:type="spellStart"/>
            <w:r w:rsidRPr="002C034A">
              <w:rPr>
                <w:rFonts w:cs="Arial"/>
                <w:szCs w:val="22"/>
              </w:rPr>
              <w:t>ez</w:t>
            </w:r>
            <w:proofErr w:type="spellEnd"/>
            <w:r w:rsidRPr="002C034A">
              <w:rPr>
                <w:rFonts w:cs="Arial"/>
                <w:szCs w:val="22"/>
              </w:rPr>
              <w:t xml:space="preserve"> du </w:t>
            </w:r>
            <w:proofErr w:type="spellStart"/>
            <w:r w:rsidRPr="002C034A">
              <w:rPr>
                <w:rFonts w:cs="Arial"/>
                <w:szCs w:val="22"/>
              </w:rPr>
              <w:t>alegaziorik</w:t>
            </w:r>
            <w:proofErr w:type="spellEnd"/>
            <w:r w:rsidRPr="002C034A">
              <w:rPr>
                <w:rFonts w:cs="Arial"/>
                <w:szCs w:val="22"/>
              </w:rPr>
              <w:t xml:space="preserve"> </w:t>
            </w:r>
            <w:proofErr w:type="spellStart"/>
            <w:r w:rsidRPr="002C034A">
              <w:rPr>
                <w:rFonts w:cs="Arial"/>
                <w:szCs w:val="22"/>
              </w:rPr>
              <w:t>aurkeztu</w:t>
            </w:r>
            <w:proofErr w:type="spellEnd"/>
            <w:r w:rsidRPr="002C034A">
              <w:rPr>
                <w:rFonts w:cs="Arial"/>
                <w:szCs w:val="22"/>
              </w:rPr>
              <w:t xml:space="preserve">. </w:t>
            </w:r>
          </w:p>
        </w:tc>
        <w:tc>
          <w:tcPr>
            <w:tcW w:w="4753" w:type="dxa"/>
            <w:shd w:val="clear" w:color="auto" w:fill="auto"/>
          </w:tcPr>
          <w:p w:rsidR="0039581F" w:rsidRPr="00281D0C" w:rsidRDefault="0039581F" w:rsidP="0039581F">
            <w:pPr>
              <w:rPr>
                <w:rFonts w:cs="Arial"/>
              </w:rPr>
            </w:pPr>
            <w:r w:rsidRPr="00281D0C">
              <w:rPr>
                <w:rFonts w:cs="Arial"/>
              </w:rPr>
              <w:t xml:space="preserve">En el plazo concedido al efecto no se ha presentado ninguna alegación. </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39581F" w:rsidP="002C034A">
            <w:pPr>
              <w:rPr>
                <w:rFonts w:cs="Arial"/>
                <w:szCs w:val="22"/>
              </w:rPr>
            </w:pPr>
            <w:proofErr w:type="spellStart"/>
            <w:r w:rsidRPr="002C034A">
              <w:rPr>
                <w:rFonts w:cs="Arial"/>
                <w:szCs w:val="22"/>
              </w:rPr>
              <w:t>Hasierako</w:t>
            </w:r>
            <w:proofErr w:type="spellEnd"/>
            <w:r w:rsidRPr="002C034A">
              <w:rPr>
                <w:rFonts w:cs="Arial"/>
                <w:szCs w:val="22"/>
              </w:rPr>
              <w:t xml:space="preserve"> </w:t>
            </w:r>
            <w:proofErr w:type="spellStart"/>
            <w:r w:rsidRPr="002C034A">
              <w:rPr>
                <w:rFonts w:cs="Arial"/>
                <w:szCs w:val="22"/>
              </w:rPr>
              <w:t>onespenean</w:t>
            </w:r>
            <w:proofErr w:type="spellEnd"/>
            <w:r w:rsidRPr="002C034A">
              <w:rPr>
                <w:rFonts w:cs="Arial"/>
                <w:szCs w:val="22"/>
              </w:rPr>
              <w:t xml:space="preserve"> </w:t>
            </w:r>
            <w:proofErr w:type="spellStart"/>
            <w:r w:rsidRPr="002C034A">
              <w:rPr>
                <w:rFonts w:cs="Arial"/>
                <w:szCs w:val="22"/>
              </w:rPr>
              <w:t>Udal</w:t>
            </w:r>
            <w:proofErr w:type="spellEnd"/>
            <w:r w:rsidRPr="002C034A">
              <w:rPr>
                <w:rFonts w:cs="Arial"/>
                <w:szCs w:val="22"/>
              </w:rPr>
              <w:t xml:space="preserve"> </w:t>
            </w:r>
            <w:proofErr w:type="spellStart"/>
            <w:r w:rsidRPr="002C034A">
              <w:rPr>
                <w:rFonts w:cs="Arial"/>
                <w:szCs w:val="22"/>
              </w:rPr>
              <w:t>Idazkariak</w:t>
            </w:r>
            <w:proofErr w:type="spellEnd"/>
            <w:r w:rsidRPr="002C034A">
              <w:rPr>
                <w:rFonts w:cs="Arial"/>
                <w:szCs w:val="22"/>
              </w:rPr>
              <w:t xml:space="preserve"> </w:t>
            </w:r>
            <w:proofErr w:type="spellStart"/>
            <w:r w:rsidRPr="002C034A">
              <w:rPr>
                <w:rFonts w:cs="Arial"/>
                <w:szCs w:val="22"/>
              </w:rPr>
              <w:t>hauxe</w:t>
            </w:r>
            <w:proofErr w:type="spellEnd"/>
            <w:r w:rsidRPr="002C034A">
              <w:rPr>
                <w:rFonts w:cs="Arial"/>
                <w:szCs w:val="22"/>
              </w:rPr>
              <w:t xml:space="preserve"> </w:t>
            </w:r>
            <w:proofErr w:type="spellStart"/>
            <w:r w:rsidRPr="002C034A">
              <w:rPr>
                <w:rFonts w:cs="Arial"/>
                <w:szCs w:val="22"/>
              </w:rPr>
              <w:t>adierazi</w:t>
            </w:r>
            <w:proofErr w:type="spellEnd"/>
            <w:r w:rsidRPr="002C034A">
              <w:rPr>
                <w:rFonts w:cs="Arial"/>
                <w:szCs w:val="22"/>
              </w:rPr>
              <w:t xml:space="preserve"> </w:t>
            </w:r>
            <w:proofErr w:type="spellStart"/>
            <w:r w:rsidRPr="002C034A">
              <w:rPr>
                <w:rFonts w:cs="Arial"/>
                <w:szCs w:val="22"/>
              </w:rPr>
              <w:t>zuen</w:t>
            </w:r>
            <w:proofErr w:type="spellEnd"/>
            <w:r w:rsidRPr="002C034A">
              <w:rPr>
                <w:rFonts w:cs="Arial"/>
                <w:szCs w:val="22"/>
              </w:rPr>
              <w:t xml:space="preserve">: Plan </w:t>
            </w:r>
            <w:proofErr w:type="spellStart"/>
            <w:r w:rsidRPr="002C034A">
              <w:rPr>
                <w:rFonts w:cs="Arial"/>
                <w:szCs w:val="22"/>
              </w:rPr>
              <w:t>Berezia</w:t>
            </w:r>
            <w:proofErr w:type="spellEnd"/>
            <w:r w:rsidRPr="002C034A">
              <w:rPr>
                <w:rFonts w:cs="Arial"/>
                <w:szCs w:val="22"/>
              </w:rPr>
              <w:t xml:space="preserve"> </w:t>
            </w:r>
            <w:proofErr w:type="spellStart"/>
            <w:r w:rsidRPr="002C034A">
              <w:rPr>
                <w:rFonts w:cs="Arial"/>
                <w:szCs w:val="22"/>
              </w:rPr>
              <w:t>aldatzeko</w:t>
            </w:r>
            <w:proofErr w:type="spellEnd"/>
            <w:r w:rsidRPr="002C034A">
              <w:rPr>
                <w:rFonts w:cs="Arial"/>
                <w:szCs w:val="22"/>
              </w:rPr>
              <w:t xml:space="preserve"> </w:t>
            </w:r>
            <w:proofErr w:type="spellStart"/>
            <w:r w:rsidRPr="002C034A">
              <w:rPr>
                <w:rFonts w:cs="Arial"/>
                <w:szCs w:val="22"/>
              </w:rPr>
              <w:t>proposamen</w:t>
            </w:r>
            <w:proofErr w:type="spellEnd"/>
            <w:r w:rsidRPr="002C034A">
              <w:rPr>
                <w:rFonts w:cs="Arial"/>
                <w:szCs w:val="22"/>
              </w:rPr>
              <w:t xml:space="preserve"> </w:t>
            </w:r>
            <w:proofErr w:type="spellStart"/>
            <w:r w:rsidRPr="002C034A">
              <w:rPr>
                <w:rFonts w:cs="Arial"/>
                <w:szCs w:val="22"/>
              </w:rPr>
              <w:t>hau</w:t>
            </w:r>
            <w:proofErr w:type="spellEnd"/>
            <w:r w:rsidRPr="002C034A">
              <w:rPr>
                <w:rFonts w:cs="Arial"/>
                <w:szCs w:val="22"/>
              </w:rPr>
              <w:t xml:space="preserve"> </w:t>
            </w:r>
            <w:proofErr w:type="spellStart"/>
            <w:r w:rsidRPr="002C034A">
              <w:rPr>
                <w:rFonts w:cs="Arial"/>
                <w:szCs w:val="22"/>
              </w:rPr>
              <w:t>Lurzoruaren</w:t>
            </w:r>
            <w:proofErr w:type="spellEnd"/>
            <w:r w:rsidRPr="002C034A">
              <w:rPr>
                <w:rFonts w:cs="Arial"/>
                <w:szCs w:val="22"/>
              </w:rPr>
              <w:t xml:space="preserve"> eta </w:t>
            </w:r>
            <w:proofErr w:type="spellStart"/>
            <w:r w:rsidRPr="002C034A">
              <w:rPr>
                <w:rFonts w:cs="Arial"/>
                <w:szCs w:val="22"/>
              </w:rPr>
              <w:t>Hirigintzaren</w:t>
            </w:r>
            <w:proofErr w:type="spellEnd"/>
            <w:r w:rsidRPr="002C034A">
              <w:rPr>
                <w:rFonts w:cs="Arial"/>
                <w:szCs w:val="22"/>
              </w:rPr>
              <w:t xml:space="preserve"> </w:t>
            </w:r>
            <w:proofErr w:type="spellStart"/>
            <w:r w:rsidRPr="002C034A">
              <w:rPr>
                <w:rFonts w:cs="Arial"/>
                <w:szCs w:val="22"/>
              </w:rPr>
              <w:t>Euskal</w:t>
            </w:r>
            <w:proofErr w:type="spellEnd"/>
            <w:r w:rsidRPr="002C034A">
              <w:rPr>
                <w:rFonts w:cs="Arial"/>
                <w:szCs w:val="22"/>
              </w:rPr>
              <w:t xml:space="preserve"> </w:t>
            </w:r>
            <w:proofErr w:type="spellStart"/>
            <w:r w:rsidRPr="002C034A">
              <w:rPr>
                <w:rFonts w:cs="Arial"/>
                <w:szCs w:val="22"/>
              </w:rPr>
              <w:t>Legeko</w:t>
            </w:r>
            <w:proofErr w:type="spellEnd"/>
            <w:r w:rsidRPr="002C034A">
              <w:rPr>
                <w:rFonts w:cs="Arial"/>
                <w:szCs w:val="22"/>
              </w:rPr>
              <w:t xml:space="preserve"> 95. </w:t>
            </w:r>
            <w:proofErr w:type="gramStart"/>
            <w:r w:rsidRPr="002C034A">
              <w:rPr>
                <w:rFonts w:cs="Arial"/>
                <w:szCs w:val="22"/>
              </w:rPr>
              <w:t>eta</w:t>
            </w:r>
            <w:proofErr w:type="gramEnd"/>
            <w:r w:rsidRPr="002C034A">
              <w:rPr>
                <w:rFonts w:cs="Arial"/>
                <w:szCs w:val="22"/>
              </w:rPr>
              <w:t xml:space="preserve"> 97. </w:t>
            </w:r>
            <w:proofErr w:type="spellStart"/>
            <w:proofErr w:type="gramStart"/>
            <w:r w:rsidRPr="002C034A">
              <w:rPr>
                <w:rFonts w:cs="Arial"/>
                <w:szCs w:val="22"/>
              </w:rPr>
              <w:t>artikuluek</w:t>
            </w:r>
            <w:proofErr w:type="spellEnd"/>
            <w:proofErr w:type="gramEnd"/>
            <w:r w:rsidRPr="002C034A">
              <w:rPr>
                <w:rFonts w:cs="Arial"/>
                <w:szCs w:val="22"/>
              </w:rPr>
              <w:t xml:space="preserve"> Plan </w:t>
            </w:r>
            <w:proofErr w:type="spellStart"/>
            <w:r w:rsidRPr="002C034A">
              <w:rPr>
                <w:rFonts w:cs="Arial"/>
                <w:szCs w:val="22"/>
              </w:rPr>
              <w:t>Bereziak</w:t>
            </w:r>
            <w:proofErr w:type="spellEnd"/>
            <w:r w:rsidRPr="002C034A">
              <w:rPr>
                <w:rFonts w:cs="Arial"/>
                <w:szCs w:val="22"/>
              </w:rPr>
              <w:t xml:space="preserve"> </w:t>
            </w:r>
            <w:proofErr w:type="spellStart"/>
            <w:r w:rsidRPr="002C034A">
              <w:rPr>
                <w:rFonts w:cs="Arial"/>
                <w:szCs w:val="22"/>
              </w:rPr>
              <w:t>egiteko</w:t>
            </w:r>
            <w:proofErr w:type="spellEnd"/>
            <w:r w:rsidRPr="002C034A">
              <w:rPr>
                <w:rFonts w:cs="Arial"/>
                <w:szCs w:val="22"/>
              </w:rPr>
              <w:t xml:space="preserve"> </w:t>
            </w:r>
            <w:proofErr w:type="spellStart"/>
            <w:r w:rsidRPr="002C034A">
              <w:rPr>
                <w:rFonts w:cs="Arial"/>
                <w:szCs w:val="22"/>
              </w:rPr>
              <w:t>ematen</w:t>
            </w:r>
            <w:proofErr w:type="spellEnd"/>
            <w:r w:rsidRPr="002C034A">
              <w:rPr>
                <w:rFonts w:cs="Arial"/>
                <w:szCs w:val="22"/>
              </w:rPr>
              <w:t xml:space="preserve"> </w:t>
            </w:r>
            <w:proofErr w:type="spellStart"/>
            <w:r w:rsidRPr="002C034A">
              <w:rPr>
                <w:rFonts w:cs="Arial"/>
                <w:szCs w:val="22"/>
              </w:rPr>
              <w:t>duten</w:t>
            </w:r>
            <w:proofErr w:type="spellEnd"/>
            <w:r w:rsidRPr="002C034A">
              <w:rPr>
                <w:rFonts w:cs="Arial"/>
                <w:szCs w:val="22"/>
              </w:rPr>
              <w:t xml:space="preserve"> </w:t>
            </w:r>
            <w:proofErr w:type="spellStart"/>
            <w:r w:rsidRPr="002C034A">
              <w:rPr>
                <w:rFonts w:cs="Arial"/>
                <w:szCs w:val="22"/>
              </w:rPr>
              <w:t>eskubideaz</w:t>
            </w:r>
            <w:proofErr w:type="spellEnd"/>
            <w:r w:rsidRPr="002C034A">
              <w:rPr>
                <w:rFonts w:cs="Arial"/>
                <w:szCs w:val="22"/>
              </w:rPr>
              <w:t xml:space="preserve"> </w:t>
            </w:r>
            <w:proofErr w:type="spellStart"/>
            <w:r w:rsidRPr="002C034A">
              <w:rPr>
                <w:rFonts w:cs="Arial"/>
                <w:szCs w:val="22"/>
              </w:rPr>
              <w:t>baliatuta</w:t>
            </w:r>
            <w:proofErr w:type="spellEnd"/>
            <w:r w:rsidRPr="002C034A">
              <w:rPr>
                <w:rFonts w:cs="Arial"/>
                <w:szCs w:val="22"/>
              </w:rPr>
              <w:t xml:space="preserve"> </w:t>
            </w:r>
            <w:proofErr w:type="spellStart"/>
            <w:r w:rsidRPr="002C034A">
              <w:rPr>
                <w:rFonts w:cs="Arial"/>
                <w:szCs w:val="22"/>
              </w:rPr>
              <w:t>egiten</w:t>
            </w:r>
            <w:proofErr w:type="spellEnd"/>
            <w:r w:rsidRPr="002C034A">
              <w:rPr>
                <w:rFonts w:cs="Arial"/>
                <w:szCs w:val="22"/>
              </w:rPr>
              <w:t xml:space="preserve"> dela, </w:t>
            </w:r>
            <w:proofErr w:type="spellStart"/>
            <w:r w:rsidRPr="002C034A">
              <w:rPr>
                <w:rFonts w:cs="Arial"/>
                <w:szCs w:val="22"/>
              </w:rPr>
              <w:t>baina</w:t>
            </w:r>
            <w:proofErr w:type="spellEnd"/>
            <w:r w:rsidRPr="002C034A">
              <w:rPr>
                <w:rFonts w:cs="Arial"/>
                <w:szCs w:val="22"/>
              </w:rPr>
              <w:t xml:space="preserve"> </w:t>
            </w:r>
            <w:proofErr w:type="spellStart"/>
            <w:r w:rsidRPr="002C034A">
              <w:rPr>
                <w:rFonts w:cs="Arial"/>
                <w:szCs w:val="22"/>
              </w:rPr>
              <w:t>proposamenak</w:t>
            </w:r>
            <w:proofErr w:type="spellEnd"/>
            <w:r w:rsidRPr="002C034A">
              <w:rPr>
                <w:rFonts w:cs="Arial"/>
                <w:szCs w:val="22"/>
              </w:rPr>
              <w:t xml:space="preserve"> </w:t>
            </w:r>
            <w:proofErr w:type="spellStart"/>
            <w:r w:rsidRPr="002C034A">
              <w:rPr>
                <w:rFonts w:cs="Arial"/>
                <w:szCs w:val="22"/>
              </w:rPr>
              <w:t>hiri-antolaketaren</w:t>
            </w:r>
            <w:proofErr w:type="spellEnd"/>
            <w:r w:rsidRPr="002C034A">
              <w:rPr>
                <w:rFonts w:cs="Arial"/>
                <w:szCs w:val="22"/>
              </w:rPr>
              <w:t xml:space="preserve"> </w:t>
            </w:r>
            <w:proofErr w:type="spellStart"/>
            <w:r w:rsidRPr="002C034A">
              <w:rPr>
                <w:rFonts w:cs="Arial"/>
                <w:szCs w:val="22"/>
              </w:rPr>
              <w:t>alderdiari</w:t>
            </w:r>
            <w:proofErr w:type="spellEnd"/>
            <w:r w:rsidRPr="002C034A">
              <w:rPr>
                <w:rFonts w:cs="Arial"/>
                <w:szCs w:val="22"/>
              </w:rPr>
              <w:t xml:space="preserve"> </w:t>
            </w:r>
            <w:proofErr w:type="spellStart"/>
            <w:r w:rsidRPr="002C034A">
              <w:rPr>
                <w:rFonts w:cs="Arial"/>
                <w:szCs w:val="22"/>
              </w:rPr>
              <w:t>egiten</w:t>
            </w:r>
            <w:proofErr w:type="spellEnd"/>
            <w:r w:rsidRPr="002C034A">
              <w:rPr>
                <w:rFonts w:cs="Arial"/>
                <w:szCs w:val="22"/>
              </w:rPr>
              <w:t xml:space="preserve"> </w:t>
            </w:r>
            <w:proofErr w:type="spellStart"/>
            <w:r w:rsidRPr="002C034A">
              <w:rPr>
                <w:rFonts w:cs="Arial"/>
                <w:szCs w:val="22"/>
              </w:rPr>
              <w:t>diola</w:t>
            </w:r>
            <w:proofErr w:type="spellEnd"/>
            <w:r w:rsidRPr="002C034A">
              <w:rPr>
                <w:rFonts w:cs="Arial"/>
                <w:szCs w:val="22"/>
              </w:rPr>
              <w:t xml:space="preserve"> </w:t>
            </w:r>
            <w:proofErr w:type="spellStart"/>
            <w:r w:rsidRPr="002C034A">
              <w:rPr>
                <w:rFonts w:cs="Arial"/>
                <w:szCs w:val="22"/>
              </w:rPr>
              <w:t>erreferentzia</w:t>
            </w:r>
            <w:proofErr w:type="spellEnd"/>
            <w:r w:rsidRPr="002C034A">
              <w:rPr>
                <w:rFonts w:cs="Arial"/>
                <w:szCs w:val="22"/>
              </w:rPr>
              <w:t xml:space="preserve">; </w:t>
            </w:r>
            <w:proofErr w:type="spellStart"/>
            <w:r w:rsidRPr="002C034A">
              <w:rPr>
                <w:rFonts w:cs="Arial"/>
                <w:szCs w:val="22"/>
              </w:rPr>
              <w:t>beste</w:t>
            </w:r>
            <w:proofErr w:type="spellEnd"/>
            <w:r w:rsidRPr="002C034A">
              <w:rPr>
                <w:rFonts w:cs="Arial"/>
                <w:szCs w:val="22"/>
              </w:rPr>
              <w:t xml:space="preserve"> </w:t>
            </w:r>
            <w:proofErr w:type="spellStart"/>
            <w:r w:rsidRPr="002C034A">
              <w:rPr>
                <w:rFonts w:cs="Arial"/>
                <w:szCs w:val="22"/>
              </w:rPr>
              <w:t>kontu</w:t>
            </w:r>
            <w:proofErr w:type="spellEnd"/>
            <w:r w:rsidRPr="002C034A">
              <w:rPr>
                <w:rFonts w:cs="Arial"/>
                <w:szCs w:val="22"/>
              </w:rPr>
              <w:t xml:space="preserve"> </w:t>
            </w:r>
            <w:proofErr w:type="spellStart"/>
            <w:r w:rsidRPr="002C034A">
              <w:rPr>
                <w:rFonts w:cs="Arial"/>
                <w:szCs w:val="22"/>
              </w:rPr>
              <w:t>bat</w:t>
            </w:r>
            <w:proofErr w:type="spellEnd"/>
            <w:r w:rsidRPr="002C034A">
              <w:rPr>
                <w:rFonts w:cs="Arial"/>
                <w:szCs w:val="22"/>
              </w:rPr>
              <w:t xml:space="preserve"> da </w:t>
            </w:r>
            <w:proofErr w:type="spellStart"/>
            <w:r w:rsidRPr="002C034A">
              <w:rPr>
                <w:rFonts w:cs="Arial"/>
                <w:szCs w:val="22"/>
              </w:rPr>
              <w:t>erabileretarako</w:t>
            </w:r>
            <w:proofErr w:type="spellEnd"/>
            <w:r w:rsidRPr="002C034A">
              <w:rPr>
                <w:rFonts w:cs="Arial"/>
                <w:szCs w:val="22"/>
              </w:rPr>
              <w:t xml:space="preserve"> eta </w:t>
            </w:r>
            <w:proofErr w:type="spellStart"/>
            <w:r w:rsidRPr="002C034A">
              <w:rPr>
                <w:rFonts w:cs="Arial"/>
                <w:szCs w:val="22"/>
              </w:rPr>
              <w:t>aprobetxamenduetarako</w:t>
            </w:r>
            <w:proofErr w:type="spellEnd"/>
            <w:r w:rsidRPr="002C034A">
              <w:rPr>
                <w:rFonts w:cs="Arial"/>
                <w:szCs w:val="22"/>
              </w:rPr>
              <w:t xml:space="preserve"> </w:t>
            </w:r>
            <w:proofErr w:type="spellStart"/>
            <w:r w:rsidRPr="002C034A">
              <w:rPr>
                <w:rFonts w:cs="Arial"/>
                <w:szCs w:val="22"/>
              </w:rPr>
              <w:t>gaitzen</w:t>
            </w:r>
            <w:proofErr w:type="spellEnd"/>
            <w:r w:rsidRPr="002C034A">
              <w:rPr>
                <w:rFonts w:cs="Arial"/>
                <w:szCs w:val="22"/>
              </w:rPr>
              <w:t xml:space="preserve"> </w:t>
            </w:r>
            <w:proofErr w:type="spellStart"/>
            <w:r w:rsidRPr="002C034A">
              <w:rPr>
                <w:rFonts w:cs="Arial"/>
                <w:szCs w:val="22"/>
              </w:rPr>
              <w:t>duen</w:t>
            </w:r>
            <w:proofErr w:type="spellEnd"/>
            <w:r w:rsidRPr="002C034A">
              <w:rPr>
                <w:rFonts w:cs="Arial"/>
                <w:szCs w:val="22"/>
              </w:rPr>
              <w:t xml:space="preserve"> </w:t>
            </w:r>
            <w:proofErr w:type="spellStart"/>
            <w:r w:rsidRPr="002C034A">
              <w:rPr>
                <w:rFonts w:cs="Arial"/>
                <w:szCs w:val="22"/>
              </w:rPr>
              <w:t>titulua</w:t>
            </w:r>
            <w:proofErr w:type="spellEnd"/>
            <w:r w:rsidRPr="002C034A">
              <w:rPr>
                <w:rFonts w:cs="Arial"/>
                <w:szCs w:val="22"/>
              </w:rPr>
              <w:t xml:space="preserve">, </w:t>
            </w:r>
            <w:proofErr w:type="spellStart"/>
            <w:r w:rsidRPr="002C034A">
              <w:rPr>
                <w:rFonts w:cs="Arial"/>
                <w:szCs w:val="22"/>
              </w:rPr>
              <w:t>dokumentuak</w:t>
            </w:r>
            <w:proofErr w:type="spellEnd"/>
            <w:r w:rsidRPr="002C034A">
              <w:rPr>
                <w:rFonts w:cs="Arial"/>
                <w:szCs w:val="22"/>
              </w:rPr>
              <w:t xml:space="preserve"> </w:t>
            </w:r>
            <w:proofErr w:type="spellStart"/>
            <w:r w:rsidRPr="002C034A">
              <w:rPr>
                <w:rFonts w:cs="Arial"/>
                <w:szCs w:val="22"/>
              </w:rPr>
              <w:t>jasoko</w:t>
            </w:r>
            <w:proofErr w:type="spellEnd"/>
            <w:r w:rsidRPr="002C034A">
              <w:rPr>
                <w:rFonts w:cs="Arial"/>
                <w:szCs w:val="22"/>
              </w:rPr>
              <w:t xml:space="preserve"> </w:t>
            </w:r>
            <w:proofErr w:type="spellStart"/>
            <w:r w:rsidRPr="002C034A">
              <w:rPr>
                <w:rFonts w:cs="Arial"/>
                <w:szCs w:val="22"/>
              </w:rPr>
              <w:t>duena</w:t>
            </w:r>
            <w:proofErr w:type="spellEnd"/>
            <w:r w:rsidRPr="002C034A">
              <w:rPr>
                <w:rFonts w:cs="Arial"/>
                <w:szCs w:val="22"/>
              </w:rPr>
              <w:t xml:space="preserve">. </w:t>
            </w:r>
          </w:p>
        </w:tc>
        <w:tc>
          <w:tcPr>
            <w:tcW w:w="4753" w:type="dxa"/>
            <w:shd w:val="clear" w:color="auto" w:fill="auto"/>
          </w:tcPr>
          <w:p w:rsidR="0039581F" w:rsidRPr="00281D0C" w:rsidRDefault="0039581F" w:rsidP="0039581F">
            <w:pPr>
              <w:rPr>
                <w:rFonts w:cs="Arial"/>
              </w:rPr>
            </w:pPr>
            <w:r w:rsidRPr="00281D0C">
              <w:rPr>
                <w:rFonts w:cs="Arial"/>
              </w:rPr>
              <w:t>En la aprobación inicial la Secretaria municipal indico que esta propuesta de modificación del Plan Especial se plantea en ejercicio del derecho de formulación de Planes Especiales conforme a los artículos 95 y 97 de la Ley 2/2006 de suelo y urbanismo del País Vasco, pero la propuesta hace referencia al aspecto de ordenación urbana, constituyendo otra cuestión el título habilitante para los usos y aprovechamientos que recoja el documento.</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39581F" w:rsidP="002C034A">
            <w:pPr>
              <w:rPr>
                <w:rFonts w:cs="Arial"/>
                <w:szCs w:val="22"/>
              </w:rPr>
            </w:pPr>
            <w:proofErr w:type="spellStart"/>
            <w:r w:rsidRPr="002C034A">
              <w:rPr>
                <w:rFonts w:cs="Arial"/>
                <w:szCs w:val="22"/>
              </w:rPr>
              <w:t>Hirigintza</w:t>
            </w:r>
            <w:proofErr w:type="spellEnd"/>
            <w:r w:rsidRPr="002C034A">
              <w:rPr>
                <w:rFonts w:cs="Arial"/>
                <w:szCs w:val="22"/>
              </w:rPr>
              <w:t xml:space="preserve"> </w:t>
            </w:r>
            <w:proofErr w:type="spellStart"/>
            <w:r w:rsidRPr="002C034A">
              <w:rPr>
                <w:rFonts w:cs="Arial"/>
                <w:szCs w:val="22"/>
              </w:rPr>
              <w:t>Saileko</w:t>
            </w:r>
            <w:proofErr w:type="spellEnd"/>
            <w:r w:rsidRPr="002C034A">
              <w:rPr>
                <w:rFonts w:cs="Arial"/>
                <w:szCs w:val="22"/>
              </w:rPr>
              <w:t xml:space="preserve"> </w:t>
            </w:r>
            <w:proofErr w:type="spellStart"/>
            <w:r w:rsidRPr="002C034A">
              <w:rPr>
                <w:rFonts w:cs="Arial"/>
                <w:szCs w:val="22"/>
              </w:rPr>
              <w:t>lege-aholkulariaren</w:t>
            </w:r>
            <w:proofErr w:type="spellEnd"/>
            <w:r w:rsidRPr="002C034A">
              <w:rPr>
                <w:rFonts w:cs="Arial"/>
                <w:szCs w:val="22"/>
              </w:rPr>
              <w:t xml:space="preserve">  </w:t>
            </w:r>
            <w:proofErr w:type="spellStart"/>
            <w:r w:rsidRPr="002C034A">
              <w:rPr>
                <w:rFonts w:cs="Arial"/>
                <w:szCs w:val="22"/>
              </w:rPr>
              <w:t>txostena</w:t>
            </w:r>
            <w:proofErr w:type="spellEnd"/>
            <w:r w:rsidRPr="002C034A">
              <w:rPr>
                <w:rFonts w:cs="Arial"/>
                <w:szCs w:val="22"/>
              </w:rPr>
              <w:t xml:space="preserve"> </w:t>
            </w:r>
            <w:proofErr w:type="spellStart"/>
            <w:r w:rsidRPr="002C034A">
              <w:rPr>
                <w:rFonts w:cs="Arial"/>
                <w:szCs w:val="22"/>
              </w:rPr>
              <w:t>txertatu</w:t>
            </w:r>
            <w:proofErr w:type="spellEnd"/>
            <w:r w:rsidRPr="002C034A">
              <w:rPr>
                <w:rFonts w:cs="Arial"/>
                <w:szCs w:val="22"/>
              </w:rPr>
              <w:t xml:space="preserve"> </w:t>
            </w:r>
            <w:proofErr w:type="spellStart"/>
            <w:r w:rsidRPr="002C034A">
              <w:rPr>
                <w:rFonts w:cs="Arial"/>
                <w:szCs w:val="22"/>
              </w:rPr>
              <w:t>zaio</w:t>
            </w:r>
            <w:proofErr w:type="spellEnd"/>
            <w:r w:rsidRPr="002C034A">
              <w:rPr>
                <w:rFonts w:cs="Arial"/>
                <w:szCs w:val="22"/>
              </w:rPr>
              <w:t xml:space="preserve"> </w:t>
            </w:r>
            <w:proofErr w:type="spellStart"/>
            <w:r w:rsidRPr="002C034A">
              <w:rPr>
                <w:rFonts w:cs="Arial"/>
                <w:szCs w:val="22"/>
              </w:rPr>
              <w:t>espedienteari</w:t>
            </w:r>
            <w:proofErr w:type="spellEnd"/>
            <w:r w:rsidRPr="002C034A">
              <w:rPr>
                <w:rFonts w:cs="Arial"/>
                <w:szCs w:val="22"/>
              </w:rPr>
              <w:t>.</w:t>
            </w:r>
          </w:p>
        </w:tc>
        <w:tc>
          <w:tcPr>
            <w:tcW w:w="4753" w:type="dxa"/>
            <w:shd w:val="clear" w:color="auto" w:fill="auto"/>
          </w:tcPr>
          <w:p w:rsidR="0039581F" w:rsidRPr="00281D0C" w:rsidRDefault="0039581F" w:rsidP="0039581F">
            <w:pPr>
              <w:rPr>
                <w:rFonts w:cs="Arial"/>
              </w:rPr>
            </w:pPr>
            <w:r w:rsidRPr="00281D0C">
              <w:rPr>
                <w:rFonts w:cs="Arial"/>
              </w:rPr>
              <w:t>Se ha incorporado al expediente el informe favorable emitido por el Asesor Jurídico del Área de Urbanismo.</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39581F" w:rsidP="00925438">
            <w:pPr>
              <w:rPr>
                <w:rFonts w:cs="Arial"/>
                <w:szCs w:val="22"/>
              </w:rPr>
            </w:pPr>
            <w:proofErr w:type="spellStart"/>
            <w:r w:rsidRPr="002C034A">
              <w:rPr>
                <w:rFonts w:cs="Arial"/>
                <w:szCs w:val="22"/>
              </w:rPr>
              <w:t>Azaldutakoaren</w:t>
            </w:r>
            <w:proofErr w:type="spellEnd"/>
            <w:r w:rsidRPr="002C034A">
              <w:rPr>
                <w:rFonts w:cs="Arial"/>
                <w:szCs w:val="22"/>
              </w:rPr>
              <w:t xml:space="preserve"> </w:t>
            </w:r>
            <w:proofErr w:type="spellStart"/>
            <w:r w:rsidRPr="002C034A">
              <w:rPr>
                <w:rFonts w:cs="Arial"/>
                <w:szCs w:val="22"/>
              </w:rPr>
              <w:t>aurrean</w:t>
            </w:r>
            <w:proofErr w:type="spellEnd"/>
            <w:r w:rsidRPr="002C034A">
              <w:rPr>
                <w:rFonts w:cs="Arial"/>
                <w:szCs w:val="22"/>
              </w:rPr>
              <w:t xml:space="preserve">, Obra eta </w:t>
            </w:r>
            <w:proofErr w:type="spellStart"/>
            <w:r w:rsidRPr="002C034A">
              <w:rPr>
                <w:rFonts w:cs="Arial"/>
                <w:szCs w:val="22"/>
              </w:rPr>
              <w:t>Hirigintza</w:t>
            </w:r>
            <w:proofErr w:type="spellEnd"/>
            <w:r w:rsidRPr="002C034A">
              <w:rPr>
                <w:rFonts w:cs="Arial"/>
                <w:szCs w:val="22"/>
              </w:rPr>
              <w:t xml:space="preserve"> </w:t>
            </w:r>
            <w:proofErr w:type="spellStart"/>
            <w:r w:rsidRPr="002C034A">
              <w:rPr>
                <w:rFonts w:cs="Arial"/>
                <w:szCs w:val="22"/>
              </w:rPr>
              <w:t>Lan</w:t>
            </w:r>
            <w:proofErr w:type="spellEnd"/>
            <w:r w:rsidRPr="002C034A">
              <w:rPr>
                <w:rFonts w:cs="Arial"/>
                <w:szCs w:val="22"/>
              </w:rPr>
              <w:t xml:space="preserve"> </w:t>
            </w:r>
            <w:proofErr w:type="spellStart"/>
            <w:r w:rsidRPr="002C034A">
              <w:rPr>
                <w:rFonts w:cs="Arial"/>
                <w:szCs w:val="22"/>
              </w:rPr>
              <w:t>Batzordeak</w:t>
            </w:r>
            <w:proofErr w:type="spellEnd"/>
            <w:r w:rsidRPr="002C034A">
              <w:rPr>
                <w:rFonts w:cs="Arial"/>
                <w:szCs w:val="22"/>
              </w:rPr>
              <w:t xml:space="preserve">, </w:t>
            </w:r>
            <w:proofErr w:type="spellStart"/>
            <w:r w:rsidRPr="002C034A">
              <w:rPr>
                <w:rFonts w:cs="Arial"/>
                <w:szCs w:val="22"/>
              </w:rPr>
              <w:t>erabaki</w:t>
            </w:r>
            <w:proofErr w:type="spellEnd"/>
            <w:r w:rsidRPr="002C034A">
              <w:rPr>
                <w:rFonts w:cs="Arial"/>
                <w:szCs w:val="22"/>
              </w:rPr>
              <w:t xml:space="preserve"> </w:t>
            </w:r>
            <w:proofErr w:type="spellStart"/>
            <w:r w:rsidRPr="002C034A">
              <w:rPr>
                <w:rFonts w:cs="Arial"/>
                <w:szCs w:val="22"/>
              </w:rPr>
              <w:t>hau</w:t>
            </w:r>
            <w:proofErr w:type="spellEnd"/>
            <w:r w:rsidRPr="002C034A">
              <w:rPr>
                <w:rFonts w:cs="Arial"/>
                <w:szCs w:val="22"/>
              </w:rPr>
              <w:t xml:space="preserve"> </w:t>
            </w:r>
            <w:proofErr w:type="spellStart"/>
            <w:r w:rsidRPr="002C034A">
              <w:rPr>
                <w:rFonts w:cs="Arial"/>
                <w:szCs w:val="22"/>
              </w:rPr>
              <w:t>hartzeko</w:t>
            </w:r>
            <w:proofErr w:type="spellEnd"/>
            <w:r w:rsidRPr="002C034A">
              <w:rPr>
                <w:rFonts w:cs="Arial"/>
                <w:szCs w:val="22"/>
              </w:rPr>
              <w:t xml:space="preserve"> </w:t>
            </w:r>
            <w:proofErr w:type="spellStart"/>
            <w:r w:rsidRPr="002C034A">
              <w:rPr>
                <w:rFonts w:cs="Arial"/>
                <w:szCs w:val="22"/>
              </w:rPr>
              <w:t>proposamena</w:t>
            </w:r>
            <w:proofErr w:type="spellEnd"/>
            <w:r w:rsidRPr="002C034A">
              <w:rPr>
                <w:rFonts w:cs="Arial"/>
                <w:szCs w:val="22"/>
              </w:rPr>
              <w:t xml:space="preserve"> </w:t>
            </w:r>
            <w:proofErr w:type="spellStart"/>
            <w:r w:rsidRPr="002C034A">
              <w:rPr>
                <w:rFonts w:cs="Arial"/>
                <w:szCs w:val="22"/>
              </w:rPr>
              <w:t>egiten</w:t>
            </w:r>
            <w:proofErr w:type="spellEnd"/>
            <w:r w:rsidRPr="002C034A">
              <w:rPr>
                <w:rFonts w:cs="Arial"/>
                <w:szCs w:val="22"/>
              </w:rPr>
              <w:t xml:space="preserve"> dio </w:t>
            </w:r>
            <w:proofErr w:type="spellStart"/>
            <w:r w:rsidRPr="002C034A">
              <w:rPr>
                <w:rFonts w:cs="Arial"/>
                <w:szCs w:val="22"/>
              </w:rPr>
              <w:t>Udal</w:t>
            </w:r>
            <w:proofErr w:type="spellEnd"/>
            <w:r w:rsidRPr="002C034A">
              <w:rPr>
                <w:rFonts w:cs="Arial"/>
                <w:szCs w:val="22"/>
              </w:rPr>
              <w:t xml:space="preserve"> </w:t>
            </w:r>
            <w:proofErr w:type="spellStart"/>
            <w:r w:rsidRPr="002C034A">
              <w:rPr>
                <w:rFonts w:cs="Arial"/>
                <w:szCs w:val="22"/>
              </w:rPr>
              <w:t>Osoko</w:t>
            </w:r>
            <w:proofErr w:type="spellEnd"/>
            <w:r w:rsidRPr="002C034A">
              <w:rPr>
                <w:rFonts w:cs="Arial"/>
                <w:szCs w:val="22"/>
              </w:rPr>
              <w:t xml:space="preserve"> </w:t>
            </w:r>
            <w:proofErr w:type="spellStart"/>
            <w:r w:rsidRPr="002C034A">
              <w:rPr>
                <w:rFonts w:cs="Arial"/>
                <w:szCs w:val="22"/>
              </w:rPr>
              <w:t>bilkurari</w:t>
            </w:r>
            <w:proofErr w:type="spellEnd"/>
            <w:r w:rsidRPr="002C034A">
              <w:rPr>
                <w:rFonts w:cs="Arial"/>
                <w:szCs w:val="22"/>
              </w:rPr>
              <w:t>:</w:t>
            </w:r>
          </w:p>
        </w:tc>
        <w:tc>
          <w:tcPr>
            <w:tcW w:w="4753" w:type="dxa"/>
            <w:shd w:val="clear" w:color="auto" w:fill="auto"/>
          </w:tcPr>
          <w:p w:rsidR="0039581F" w:rsidRPr="00281D0C" w:rsidRDefault="0039581F" w:rsidP="00925438">
            <w:pPr>
              <w:rPr>
                <w:rFonts w:cs="Arial"/>
              </w:rPr>
            </w:pPr>
            <w:r w:rsidRPr="00281D0C">
              <w:rPr>
                <w:rFonts w:cs="Arial"/>
              </w:rPr>
              <w:t>A la vista de lo expuesto, la Comisión de Trabajo de Urbanismo y Obras, propone al Pleno Municipal acuerde:</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2C034A" w:rsidP="002C034A">
            <w:pPr>
              <w:rPr>
                <w:rFonts w:cs="Arial"/>
                <w:szCs w:val="22"/>
              </w:rPr>
            </w:pPr>
            <w:proofErr w:type="spellStart"/>
            <w:r w:rsidRPr="002C034A">
              <w:rPr>
                <w:rFonts w:cs="Arial"/>
                <w:szCs w:val="22"/>
              </w:rPr>
              <w:t>Lehenengoa</w:t>
            </w:r>
            <w:proofErr w:type="spellEnd"/>
            <w:r w:rsidR="0039581F" w:rsidRPr="002C034A">
              <w:rPr>
                <w:rFonts w:cs="Arial"/>
                <w:szCs w:val="22"/>
              </w:rPr>
              <w:t xml:space="preserve">: </w:t>
            </w:r>
            <w:proofErr w:type="spellStart"/>
            <w:r w:rsidR="0039581F" w:rsidRPr="002C034A">
              <w:rPr>
                <w:rFonts w:cs="Arial"/>
                <w:szCs w:val="22"/>
              </w:rPr>
              <w:t>Behin</w:t>
            </w:r>
            <w:proofErr w:type="spellEnd"/>
            <w:r w:rsidR="0039581F" w:rsidRPr="002C034A">
              <w:rPr>
                <w:rFonts w:cs="Arial"/>
                <w:szCs w:val="22"/>
              </w:rPr>
              <w:t xml:space="preserve"> </w:t>
            </w:r>
            <w:proofErr w:type="spellStart"/>
            <w:r w:rsidR="0039581F" w:rsidRPr="002C034A">
              <w:rPr>
                <w:rFonts w:cs="Arial"/>
                <w:szCs w:val="22"/>
              </w:rPr>
              <w:t>betiko</w:t>
            </w:r>
            <w:proofErr w:type="spellEnd"/>
            <w:r w:rsidR="0039581F" w:rsidRPr="002C034A">
              <w:rPr>
                <w:rFonts w:cs="Arial"/>
                <w:szCs w:val="22"/>
              </w:rPr>
              <w:t xml:space="preserve"> </w:t>
            </w:r>
            <w:proofErr w:type="spellStart"/>
            <w:r w:rsidR="0039581F" w:rsidRPr="002C034A">
              <w:rPr>
                <w:rFonts w:cs="Arial"/>
                <w:szCs w:val="22"/>
              </w:rPr>
              <w:t>onespena</w:t>
            </w:r>
            <w:proofErr w:type="spellEnd"/>
            <w:r w:rsidR="0039581F" w:rsidRPr="002C034A">
              <w:rPr>
                <w:rFonts w:cs="Arial"/>
                <w:szCs w:val="22"/>
              </w:rPr>
              <w:t xml:space="preserve"> </w:t>
            </w:r>
            <w:proofErr w:type="spellStart"/>
            <w:r w:rsidR="0039581F" w:rsidRPr="002C034A">
              <w:rPr>
                <w:rFonts w:cs="Arial"/>
                <w:szCs w:val="22"/>
              </w:rPr>
              <w:t>ematea</w:t>
            </w:r>
            <w:proofErr w:type="spellEnd"/>
            <w:r w:rsidR="0039581F" w:rsidRPr="002C034A">
              <w:rPr>
                <w:rFonts w:cs="Arial"/>
                <w:szCs w:val="22"/>
              </w:rPr>
              <w:t xml:space="preserve"> “</w:t>
            </w:r>
            <w:proofErr w:type="spellStart"/>
            <w:r w:rsidR="0039581F" w:rsidRPr="002C034A">
              <w:rPr>
                <w:rFonts w:cs="Arial"/>
                <w:szCs w:val="22"/>
              </w:rPr>
              <w:t>Ipurua</w:t>
            </w:r>
            <w:proofErr w:type="spellEnd"/>
            <w:r w:rsidR="0039581F" w:rsidRPr="002C034A">
              <w:rPr>
                <w:rFonts w:cs="Arial"/>
                <w:szCs w:val="22"/>
              </w:rPr>
              <w:t xml:space="preserve">” </w:t>
            </w:r>
            <w:proofErr w:type="spellStart"/>
            <w:r w:rsidR="0039581F" w:rsidRPr="002C034A">
              <w:rPr>
                <w:rFonts w:cs="Arial"/>
                <w:szCs w:val="22"/>
              </w:rPr>
              <w:t>Kirol</w:t>
            </w:r>
            <w:proofErr w:type="spellEnd"/>
            <w:r w:rsidR="0039581F" w:rsidRPr="002C034A">
              <w:rPr>
                <w:rFonts w:cs="Arial"/>
                <w:szCs w:val="22"/>
              </w:rPr>
              <w:t xml:space="preserve"> </w:t>
            </w:r>
            <w:proofErr w:type="spellStart"/>
            <w:r w:rsidR="0039581F" w:rsidRPr="002C034A">
              <w:rPr>
                <w:rFonts w:cs="Arial"/>
                <w:szCs w:val="22"/>
              </w:rPr>
              <w:t>Ekipamenduko</w:t>
            </w:r>
            <w:proofErr w:type="spellEnd"/>
            <w:r w:rsidR="0039581F" w:rsidRPr="002C034A">
              <w:rPr>
                <w:rFonts w:cs="Arial"/>
                <w:szCs w:val="22"/>
              </w:rPr>
              <w:t xml:space="preserve"> Sistema </w:t>
            </w:r>
            <w:proofErr w:type="spellStart"/>
            <w:r w:rsidR="0039581F" w:rsidRPr="002C034A">
              <w:rPr>
                <w:rFonts w:cs="Arial"/>
                <w:szCs w:val="22"/>
              </w:rPr>
              <w:t>Orokorraren</w:t>
            </w:r>
            <w:proofErr w:type="spellEnd"/>
            <w:r w:rsidR="0039581F" w:rsidRPr="002C034A">
              <w:rPr>
                <w:rFonts w:cs="Arial"/>
                <w:szCs w:val="22"/>
              </w:rPr>
              <w:t xml:space="preserve"> Plan </w:t>
            </w:r>
            <w:proofErr w:type="spellStart"/>
            <w:r w:rsidR="0039581F" w:rsidRPr="002C034A">
              <w:rPr>
                <w:rFonts w:cs="Arial"/>
                <w:szCs w:val="22"/>
              </w:rPr>
              <w:t>Bereziaren</w:t>
            </w:r>
            <w:proofErr w:type="spellEnd"/>
            <w:r w:rsidR="0039581F" w:rsidRPr="002C034A">
              <w:rPr>
                <w:rFonts w:cs="Arial"/>
                <w:szCs w:val="22"/>
              </w:rPr>
              <w:t xml:space="preserve"> </w:t>
            </w:r>
            <w:proofErr w:type="spellStart"/>
            <w:r w:rsidR="0039581F" w:rsidRPr="002C034A">
              <w:rPr>
                <w:rFonts w:cs="Arial"/>
                <w:szCs w:val="22"/>
              </w:rPr>
              <w:t>aldaketari</w:t>
            </w:r>
            <w:proofErr w:type="spellEnd"/>
            <w:r w:rsidR="0039581F" w:rsidRPr="002C034A">
              <w:rPr>
                <w:rFonts w:cs="Arial"/>
                <w:szCs w:val="22"/>
              </w:rPr>
              <w:t xml:space="preserve">. </w:t>
            </w:r>
            <w:proofErr w:type="spellStart"/>
            <w:r w:rsidR="0039581F" w:rsidRPr="002C034A">
              <w:rPr>
                <w:rFonts w:cs="Arial"/>
                <w:szCs w:val="22"/>
              </w:rPr>
              <w:t>Onespen</w:t>
            </w:r>
            <w:proofErr w:type="spellEnd"/>
            <w:r w:rsidR="0039581F" w:rsidRPr="002C034A">
              <w:rPr>
                <w:rFonts w:cs="Arial"/>
                <w:szCs w:val="22"/>
              </w:rPr>
              <w:t xml:space="preserve"> </w:t>
            </w:r>
            <w:proofErr w:type="spellStart"/>
            <w:r w:rsidR="0039581F" w:rsidRPr="002C034A">
              <w:rPr>
                <w:rFonts w:cs="Arial"/>
                <w:szCs w:val="22"/>
              </w:rPr>
              <w:t>honen</w:t>
            </w:r>
            <w:proofErr w:type="spellEnd"/>
            <w:r w:rsidR="0039581F" w:rsidRPr="002C034A">
              <w:rPr>
                <w:rFonts w:cs="Arial"/>
                <w:szCs w:val="22"/>
              </w:rPr>
              <w:t xml:space="preserve"> </w:t>
            </w:r>
            <w:proofErr w:type="spellStart"/>
            <w:r w:rsidR="0039581F" w:rsidRPr="002C034A">
              <w:rPr>
                <w:rFonts w:cs="Arial"/>
                <w:szCs w:val="22"/>
              </w:rPr>
              <w:t>ondorio</w:t>
            </w:r>
            <w:proofErr w:type="spellEnd"/>
            <w:r w:rsidR="0039581F" w:rsidRPr="002C034A">
              <w:rPr>
                <w:rFonts w:cs="Arial"/>
                <w:szCs w:val="22"/>
              </w:rPr>
              <w:t xml:space="preserve"> </w:t>
            </w:r>
            <w:proofErr w:type="spellStart"/>
            <w:r w:rsidR="0039581F" w:rsidRPr="002C034A">
              <w:rPr>
                <w:rFonts w:cs="Arial"/>
                <w:szCs w:val="22"/>
              </w:rPr>
              <w:t>bakarrak</w:t>
            </w:r>
            <w:proofErr w:type="spellEnd"/>
            <w:r w:rsidR="0039581F" w:rsidRPr="002C034A">
              <w:rPr>
                <w:rFonts w:cs="Arial"/>
                <w:szCs w:val="22"/>
              </w:rPr>
              <w:t xml:space="preserve"> </w:t>
            </w:r>
            <w:proofErr w:type="spellStart"/>
            <w:r w:rsidR="0039581F" w:rsidRPr="002C034A">
              <w:rPr>
                <w:rFonts w:cs="Arial"/>
                <w:szCs w:val="22"/>
              </w:rPr>
              <w:t>hirigintzakoak</w:t>
            </w:r>
            <w:proofErr w:type="spellEnd"/>
            <w:r w:rsidR="0039581F" w:rsidRPr="002C034A">
              <w:rPr>
                <w:rFonts w:cs="Arial"/>
                <w:szCs w:val="22"/>
              </w:rPr>
              <w:t xml:space="preserve"> </w:t>
            </w:r>
            <w:proofErr w:type="spellStart"/>
            <w:r w:rsidR="0039581F" w:rsidRPr="002C034A">
              <w:rPr>
                <w:rFonts w:cs="Arial"/>
                <w:szCs w:val="22"/>
              </w:rPr>
              <w:t>izango</w:t>
            </w:r>
            <w:proofErr w:type="spellEnd"/>
            <w:r w:rsidR="0039581F" w:rsidRPr="002C034A">
              <w:rPr>
                <w:rFonts w:cs="Arial"/>
                <w:szCs w:val="22"/>
              </w:rPr>
              <w:t xml:space="preserve"> </w:t>
            </w:r>
            <w:proofErr w:type="spellStart"/>
            <w:r w:rsidR="0039581F" w:rsidRPr="002C034A">
              <w:rPr>
                <w:rFonts w:cs="Arial"/>
                <w:szCs w:val="22"/>
              </w:rPr>
              <w:t>dira</w:t>
            </w:r>
            <w:proofErr w:type="spellEnd"/>
            <w:r w:rsidR="0039581F" w:rsidRPr="002C034A">
              <w:rPr>
                <w:rFonts w:cs="Arial"/>
                <w:szCs w:val="22"/>
              </w:rPr>
              <w:t xml:space="preserve">, eta </w:t>
            </w:r>
            <w:proofErr w:type="spellStart"/>
            <w:r w:rsidR="0039581F" w:rsidRPr="002C034A">
              <w:rPr>
                <w:rFonts w:cs="Arial"/>
                <w:szCs w:val="22"/>
              </w:rPr>
              <w:t>onespen</w:t>
            </w:r>
            <w:proofErr w:type="spellEnd"/>
            <w:r w:rsidR="0039581F" w:rsidRPr="002C034A">
              <w:rPr>
                <w:rFonts w:cs="Arial"/>
                <w:szCs w:val="22"/>
              </w:rPr>
              <w:t xml:space="preserve"> </w:t>
            </w:r>
            <w:proofErr w:type="spellStart"/>
            <w:r w:rsidR="0039581F" w:rsidRPr="002C034A">
              <w:rPr>
                <w:rFonts w:cs="Arial"/>
                <w:szCs w:val="22"/>
              </w:rPr>
              <w:t>honek</w:t>
            </w:r>
            <w:proofErr w:type="spellEnd"/>
            <w:r w:rsidR="0039581F" w:rsidRPr="002C034A">
              <w:rPr>
                <w:rFonts w:cs="Arial"/>
                <w:szCs w:val="22"/>
              </w:rPr>
              <w:t xml:space="preserve"> </w:t>
            </w:r>
            <w:proofErr w:type="spellStart"/>
            <w:r w:rsidR="0039581F" w:rsidRPr="002C034A">
              <w:rPr>
                <w:rFonts w:cs="Arial"/>
                <w:szCs w:val="22"/>
              </w:rPr>
              <w:t>ez</w:t>
            </w:r>
            <w:proofErr w:type="spellEnd"/>
            <w:r w:rsidR="0039581F" w:rsidRPr="002C034A">
              <w:rPr>
                <w:rFonts w:cs="Arial"/>
                <w:szCs w:val="22"/>
              </w:rPr>
              <w:t xml:space="preserve"> du Udala </w:t>
            </w:r>
            <w:proofErr w:type="spellStart"/>
            <w:r w:rsidR="0039581F" w:rsidRPr="002C034A">
              <w:rPr>
                <w:rFonts w:cs="Arial"/>
                <w:szCs w:val="22"/>
              </w:rPr>
              <w:t>konprometitzen</w:t>
            </w:r>
            <w:proofErr w:type="spellEnd"/>
            <w:r w:rsidR="0039581F" w:rsidRPr="002C034A">
              <w:rPr>
                <w:rFonts w:cs="Arial"/>
                <w:szCs w:val="22"/>
              </w:rPr>
              <w:t xml:space="preserve"> </w:t>
            </w:r>
            <w:proofErr w:type="spellStart"/>
            <w:r w:rsidR="0039581F" w:rsidRPr="002C034A">
              <w:rPr>
                <w:rFonts w:cs="Arial"/>
                <w:szCs w:val="22"/>
              </w:rPr>
              <w:t>dokumentuak</w:t>
            </w:r>
            <w:proofErr w:type="spellEnd"/>
            <w:r w:rsidR="0039581F" w:rsidRPr="002C034A">
              <w:rPr>
                <w:rFonts w:cs="Arial"/>
                <w:szCs w:val="22"/>
              </w:rPr>
              <w:t xml:space="preserve"> </w:t>
            </w:r>
            <w:proofErr w:type="spellStart"/>
            <w:r w:rsidR="0039581F" w:rsidRPr="002C034A">
              <w:rPr>
                <w:rFonts w:cs="Arial"/>
                <w:szCs w:val="22"/>
              </w:rPr>
              <w:t>jasotzen</w:t>
            </w:r>
            <w:proofErr w:type="spellEnd"/>
            <w:r w:rsidR="0039581F" w:rsidRPr="002C034A">
              <w:rPr>
                <w:rFonts w:cs="Arial"/>
                <w:szCs w:val="22"/>
              </w:rPr>
              <w:t xml:space="preserve"> </w:t>
            </w:r>
            <w:proofErr w:type="spellStart"/>
            <w:r w:rsidR="0039581F" w:rsidRPr="002C034A">
              <w:rPr>
                <w:rFonts w:cs="Arial"/>
                <w:szCs w:val="22"/>
              </w:rPr>
              <w:t>dituen</w:t>
            </w:r>
            <w:proofErr w:type="spellEnd"/>
            <w:r w:rsidR="0039581F" w:rsidRPr="002C034A">
              <w:rPr>
                <w:rFonts w:cs="Arial"/>
                <w:szCs w:val="22"/>
              </w:rPr>
              <w:t xml:space="preserve"> </w:t>
            </w:r>
            <w:proofErr w:type="spellStart"/>
            <w:r w:rsidR="0039581F" w:rsidRPr="002C034A">
              <w:rPr>
                <w:rFonts w:cs="Arial"/>
                <w:szCs w:val="22"/>
              </w:rPr>
              <w:t>erabilerak</w:t>
            </w:r>
            <w:proofErr w:type="spellEnd"/>
            <w:r w:rsidR="0039581F" w:rsidRPr="002C034A">
              <w:rPr>
                <w:rFonts w:cs="Arial"/>
                <w:szCs w:val="22"/>
              </w:rPr>
              <w:t xml:space="preserve"> eta </w:t>
            </w:r>
            <w:proofErr w:type="spellStart"/>
            <w:r w:rsidR="0039581F" w:rsidRPr="002C034A">
              <w:rPr>
                <w:rFonts w:cs="Arial"/>
                <w:szCs w:val="22"/>
              </w:rPr>
              <w:t>aprobetxamenduak</w:t>
            </w:r>
            <w:proofErr w:type="spellEnd"/>
            <w:r w:rsidR="0039581F" w:rsidRPr="002C034A">
              <w:rPr>
                <w:rFonts w:cs="Arial"/>
                <w:szCs w:val="22"/>
              </w:rPr>
              <w:t xml:space="preserve"> </w:t>
            </w:r>
            <w:proofErr w:type="spellStart"/>
            <w:r w:rsidR="0039581F" w:rsidRPr="002C034A">
              <w:rPr>
                <w:rFonts w:cs="Arial"/>
                <w:szCs w:val="22"/>
              </w:rPr>
              <w:t>gauzatzeko</w:t>
            </w:r>
            <w:proofErr w:type="spellEnd"/>
            <w:r w:rsidR="0039581F" w:rsidRPr="002C034A">
              <w:rPr>
                <w:rFonts w:cs="Arial"/>
                <w:szCs w:val="22"/>
              </w:rPr>
              <w:t xml:space="preserve"> </w:t>
            </w:r>
            <w:proofErr w:type="spellStart"/>
            <w:r w:rsidR="0039581F" w:rsidRPr="002C034A">
              <w:rPr>
                <w:rFonts w:cs="Arial"/>
                <w:szCs w:val="22"/>
              </w:rPr>
              <w:t>gaitzen</w:t>
            </w:r>
            <w:proofErr w:type="spellEnd"/>
            <w:r w:rsidR="0039581F" w:rsidRPr="002C034A">
              <w:rPr>
                <w:rFonts w:cs="Arial"/>
                <w:szCs w:val="22"/>
              </w:rPr>
              <w:t xml:space="preserve"> </w:t>
            </w:r>
            <w:proofErr w:type="spellStart"/>
            <w:r w:rsidR="0039581F" w:rsidRPr="002C034A">
              <w:rPr>
                <w:rFonts w:cs="Arial"/>
                <w:szCs w:val="22"/>
              </w:rPr>
              <w:t>duen</w:t>
            </w:r>
            <w:proofErr w:type="spellEnd"/>
            <w:r w:rsidR="0039581F" w:rsidRPr="002C034A">
              <w:rPr>
                <w:rFonts w:cs="Arial"/>
                <w:szCs w:val="22"/>
              </w:rPr>
              <w:t xml:space="preserve"> </w:t>
            </w:r>
            <w:proofErr w:type="spellStart"/>
            <w:r w:rsidR="0039581F" w:rsidRPr="002C034A">
              <w:rPr>
                <w:rFonts w:cs="Arial"/>
                <w:szCs w:val="22"/>
              </w:rPr>
              <w:t>ondare-titulua</w:t>
            </w:r>
            <w:proofErr w:type="spellEnd"/>
            <w:r w:rsidR="0039581F" w:rsidRPr="002C034A">
              <w:rPr>
                <w:rFonts w:cs="Arial"/>
                <w:szCs w:val="22"/>
              </w:rPr>
              <w:t xml:space="preserve"> </w:t>
            </w:r>
            <w:r w:rsidR="0039581F" w:rsidRPr="002C034A">
              <w:rPr>
                <w:rFonts w:cs="Arial"/>
                <w:szCs w:val="22"/>
              </w:rPr>
              <w:lastRenderedPageBreak/>
              <w:t xml:space="preserve">Plan </w:t>
            </w:r>
            <w:proofErr w:type="spellStart"/>
            <w:r w:rsidR="0039581F" w:rsidRPr="002C034A">
              <w:rPr>
                <w:rFonts w:cs="Arial"/>
                <w:szCs w:val="22"/>
              </w:rPr>
              <w:t>Berezia</w:t>
            </w:r>
            <w:proofErr w:type="spellEnd"/>
            <w:r w:rsidR="0039581F" w:rsidRPr="002C034A">
              <w:rPr>
                <w:rFonts w:cs="Arial"/>
                <w:szCs w:val="22"/>
              </w:rPr>
              <w:t xml:space="preserve"> </w:t>
            </w:r>
            <w:proofErr w:type="spellStart"/>
            <w:r w:rsidR="0039581F" w:rsidRPr="002C034A">
              <w:rPr>
                <w:rFonts w:cs="Arial"/>
                <w:szCs w:val="22"/>
              </w:rPr>
              <w:t>egin</w:t>
            </w:r>
            <w:proofErr w:type="spellEnd"/>
            <w:r w:rsidR="0039581F" w:rsidRPr="002C034A">
              <w:rPr>
                <w:rFonts w:cs="Arial"/>
                <w:szCs w:val="22"/>
              </w:rPr>
              <w:t xml:space="preserve"> </w:t>
            </w:r>
            <w:proofErr w:type="spellStart"/>
            <w:r w:rsidR="0039581F" w:rsidRPr="002C034A">
              <w:rPr>
                <w:rFonts w:cs="Arial"/>
                <w:szCs w:val="22"/>
              </w:rPr>
              <w:t>duen</w:t>
            </w:r>
            <w:proofErr w:type="spellEnd"/>
            <w:r w:rsidR="0039581F" w:rsidRPr="002C034A">
              <w:rPr>
                <w:rFonts w:cs="Arial"/>
                <w:szCs w:val="22"/>
              </w:rPr>
              <w:t xml:space="preserve"> </w:t>
            </w:r>
            <w:proofErr w:type="spellStart"/>
            <w:r w:rsidR="0039581F" w:rsidRPr="002C034A">
              <w:rPr>
                <w:rFonts w:cs="Arial"/>
                <w:szCs w:val="22"/>
              </w:rPr>
              <w:t>entitatea</w:t>
            </w:r>
            <w:proofErr w:type="spellEnd"/>
            <w:r w:rsidR="0039581F" w:rsidRPr="002C034A">
              <w:rPr>
                <w:rFonts w:cs="Arial"/>
                <w:szCs w:val="22"/>
              </w:rPr>
              <w:t xml:space="preserve"> </w:t>
            </w:r>
            <w:proofErr w:type="spellStart"/>
            <w:r w:rsidR="0039581F" w:rsidRPr="002C034A">
              <w:rPr>
                <w:rFonts w:cs="Arial"/>
                <w:szCs w:val="22"/>
              </w:rPr>
              <w:t>ematera</w:t>
            </w:r>
            <w:proofErr w:type="spellEnd"/>
            <w:r w:rsidR="0039581F" w:rsidRPr="002C034A">
              <w:rPr>
                <w:rFonts w:cs="Arial"/>
                <w:szCs w:val="22"/>
              </w:rPr>
              <w:t xml:space="preserve"> </w:t>
            </w:r>
            <w:proofErr w:type="spellStart"/>
            <w:r w:rsidR="0039581F" w:rsidRPr="002C034A">
              <w:rPr>
                <w:rFonts w:cs="Arial"/>
                <w:szCs w:val="22"/>
              </w:rPr>
              <w:t>edo</w:t>
            </w:r>
            <w:proofErr w:type="spellEnd"/>
            <w:r w:rsidR="0039581F" w:rsidRPr="002C034A">
              <w:rPr>
                <w:rFonts w:cs="Arial"/>
                <w:szCs w:val="22"/>
              </w:rPr>
              <w:t xml:space="preserve"> </w:t>
            </w:r>
            <w:proofErr w:type="spellStart"/>
            <w:r w:rsidR="0039581F" w:rsidRPr="002C034A">
              <w:rPr>
                <w:rFonts w:cs="Arial"/>
                <w:szCs w:val="22"/>
              </w:rPr>
              <w:t>ez</w:t>
            </w:r>
            <w:proofErr w:type="spellEnd"/>
            <w:r w:rsidR="0039581F" w:rsidRPr="002C034A">
              <w:rPr>
                <w:rFonts w:cs="Arial"/>
                <w:szCs w:val="22"/>
              </w:rPr>
              <w:t xml:space="preserve"> </w:t>
            </w:r>
            <w:proofErr w:type="spellStart"/>
            <w:r w:rsidR="0039581F" w:rsidRPr="002C034A">
              <w:rPr>
                <w:rFonts w:cs="Arial"/>
                <w:szCs w:val="22"/>
              </w:rPr>
              <w:t>ematera</w:t>
            </w:r>
            <w:proofErr w:type="spellEnd"/>
            <w:r w:rsidR="0039581F" w:rsidRPr="002C034A">
              <w:rPr>
                <w:rFonts w:cs="Arial"/>
                <w:szCs w:val="22"/>
              </w:rPr>
              <w:t xml:space="preserve">. </w:t>
            </w:r>
          </w:p>
        </w:tc>
        <w:tc>
          <w:tcPr>
            <w:tcW w:w="4753" w:type="dxa"/>
            <w:shd w:val="clear" w:color="auto" w:fill="auto"/>
          </w:tcPr>
          <w:p w:rsidR="0039581F" w:rsidRPr="00281D0C" w:rsidRDefault="002C034A" w:rsidP="0039581F">
            <w:pPr>
              <w:rPr>
                <w:rFonts w:cs="Arial"/>
              </w:rPr>
            </w:pPr>
            <w:r w:rsidRPr="00281D0C">
              <w:rPr>
                <w:rFonts w:cs="Arial"/>
              </w:rPr>
              <w:lastRenderedPageBreak/>
              <w:t>Primero</w:t>
            </w:r>
            <w:r w:rsidR="0039581F" w:rsidRPr="00281D0C">
              <w:rPr>
                <w:rFonts w:cs="Arial"/>
              </w:rPr>
              <w:t xml:space="preserve">: Aprobar definitivamente la modificación del Plan Especial del Sistema General de Equipamiento Deportivo de </w:t>
            </w:r>
            <w:proofErr w:type="spellStart"/>
            <w:r w:rsidR="0039581F" w:rsidRPr="00281D0C">
              <w:rPr>
                <w:rFonts w:cs="Arial"/>
              </w:rPr>
              <w:t>Ipurua</w:t>
            </w:r>
            <w:proofErr w:type="spellEnd"/>
            <w:r w:rsidR="0039581F" w:rsidRPr="00281D0C">
              <w:rPr>
                <w:rFonts w:cs="Arial"/>
              </w:rPr>
              <w:t xml:space="preserve">. Esta aprobación sólo tendrá efectos urbanísticos no comprometiendo al Ayuntamiento respecto de la otorgación o no del título habilitante patrimonial necesario para ejecutar los usos y aprovechamientos que </w:t>
            </w:r>
            <w:r w:rsidR="0039581F" w:rsidRPr="00281D0C">
              <w:rPr>
                <w:rFonts w:cs="Arial"/>
              </w:rPr>
              <w:lastRenderedPageBreak/>
              <w:t>recoge el documento, a la entidad que formula el Plan Especial.</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2C034A" w:rsidP="002C034A">
            <w:pPr>
              <w:rPr>
                <w:rFonts w:cs="Arial"/>
                <w:szCs w:val="22"/>
              </w:rPr>
            </w:pPr>
            <w:proofErr w:type="spellStart"/>
            <w:r w:rsidRPr="002C034A">
              <w:rPr>
                <w:rFonts w:cs="Arial"/>
                <w:szCs w:val="22"/>
              </w:rPr>
              <w:t>Bigarrena</w:t>
            </w:r>
            <w:proofErr w:type="spellEnd"/>
            <w:r w:rsidR="0039581F" w:rsidRPr="002C034A">
              <w:rPr>
                <w:rFonts w:cs="Arial"/>
                <w:szCs w:val="22"/>
              </w:rPr>
              <w:t xml:space="preserve">: </w:t>
            </w:r>
            <w:proofErr w:type="spellStart"/>
            <w:r w:rsidR="0039581F" w:rsidRPr="002C034A">
              <w:rPr>
                <w:rFonts w:cs="Arial"/>
                <w:szCs w:val="22"/>
              </w:rPr>
              <w:t>Dokumentuaren</w:t>
            </w:r>
            <w:proofErr w:type="spellEnd"/>
            <w:r w:rsidR="0039581F" w:rsidRPr="002C034A">
              <w:rPr>
                <w:rFonts w:cs="Arial"/>
                <w:szCs w:val="22"/>
              </w:rPr>
              <w:t xml:space="preserve"> </w:t>
            </w:r>
            <w:proofErr w:type="spellStart"/>
            <w:r w:rsidR="0039581F" w:rsidRPr="002C034A">
              <w:rPr>
                <w:rFonts w:cs="Arial"/>
                <w:szCs w:val="22"/>
              </w:rPr>
              <w:t>kopia</w:t>
            </w:r>
            <w:proofErr w:type="spellEnd"/>
            <w:r w:rsidR="0039581F" w:rsidRPr="002C034A">
              <w:rPr>
                <w:rFonts w:cs="Arial"/>
                <w:szCs w:val="22"/>
              </w:rPr>
              <w:t xml:space="preserve"> </w:t>
            </w:r>
            <w:proofErr w:type="spellStart"/>
            <w:r w:rsidR="0039581F" w:rsidRPr="002C034A">
              <w:rPr>
                <w:rFonts w:cs="Arial"/>
                <w:szCs w:val="22"/>
              </w:rPr>
              <w:t>bat</w:t>
            </w:r>
            <w:proofErr w:type="spellEnd"/>
            <w:r w:rsidR="0039581F" w:rsidRPr="002C034A">
              <w:rPr>
                <w:rFonts w:cs="Arial"/>
                <w:szCs w:val="22"/>
              </w:rPr>
              <w:t xml:space="preserve"> </w:t>
            </w:r>
            <w:proofErr w:type="spellStart"/>
            <w:r w:rsidR="0039581F" w:rsidRPr="002C034A">
              <w:rPr>
                <w:rFonts w:cs="Arial"/>
                <w:szCs w:val="22"/>
              </w:rPr>
              <w:t>Gipuzkoako</w:t>
            </w:r>
            <w:proofErr w:type="spellEnd"/>
            <w:r w:rsidR="0039581F" w:rsidRPr="002C034A">
              <w:rPr>
                <w:rFonts w:cs="Arial"/>
                <w:szCs w:val="22"/>
              </w:rPr>
              <w:t xml:space="preserve"> </w:t>
            </w:r>
            <w:proofErr w:type="spellStart"/>
            <w:r w:rsidR="0039581F" w:rsidRPr="002C034A">
              <w:rPr>
                <w:rFonts w:cs="Arial"/>
                <w:szCs w:val="22"/>
              </w:rPr>
              <w:t>Foru</w:t>
            </w:r>
            <w:proofErr w:type="spellEnd"/>
            <w:r w:rsidR="0039581F" w:rsidRPr="002C034A">
              <w:rPr>
                <w:rFonts w:cs="Arial"/>
                <w:szCs w:val="22"/>
              </w:rPr>
              <w:t xml:space="preserve"> </w:t>
            </w:r>
            <w:proofErr w:type="spellStart"/>
            <w:r w:rsidR="0039581F" w:rsidRPr="002C034A">
              <w:rPr>
                <w:rFonts w:cs="Arial"/>
                <w:szCs w:val="22"/>
              </w:rPr>
              <w:t>Aldundiaren</w:t>
            </w:r>
            <w:proofErr w:type="spellEnd"/>
            <w:r w:rsidR="0039581F" w:rsidRPr="002C034A">
              <w:rPr>
                <w:rFonts w:cs="Arial"/>
                <w:szCs w:val="22"/>
              </w:rPr>
              <w:t xml:space="preserve"> </w:t>
            </w:r>
            <w:proofErr w:type="spellStart"/>
            <w:r w:rsidR="0039581F" w:rsidRPr="002C034A">
              <w:rPr>
                <w:rFonts w:cs="Arial"/>
                <w:szCs w:val="22"/>
              </w:rPr>
              <w:t>Lurralde</w:t>
            </w:r>
            <w:proofErr w:type="spellEnd"/>
            <w:r w:rsidR="0039581F" w:rsidRPr="002C034A">
              <w:rPr>
                <w:rFonts w:cs="Arial"/>
                <w:szCs w:val="22"/>
              </w:rPr>
              <w:t xml:space="preserve"> </w:t>
            </w:r>
            <w:proofErr w:type="spellStart"/>
            <w:r w:rsidR="0039581F" w:rsidRPr="002C034A">
              <w:rPr>
                <w:rFonts w:cs="Arial"/>
                <w:szCs w:val="22"/>
              </w:rPr>
              <w:t>Antolaketa</w:t>
            </w:r>
            <w:proofErr w:type="spellEnd"/>
            <w:r w:rsidR="0039581F" w:rsidRPr="002C034A">
              <w:rPr>
                <w:rFonts w:cs="Arial"/>
                <w:szCs w:val="22"/>
              </w:rPr>
              <w:t xml:space="preserve"> eta </w:t>
            </w:r>
            <w:proofErr w:type="spellStart"/>
            <w:r w:rsidR="0039581F" w:rsidRPr="002C034A">
              <w:rPr>
                <w:rFonts w:cs="Arial"/>
                <w:szCs w:val="22"/>
              </w:rPr>
              <w:t>Ingurumen</w:t>
            </w:r>
            <w:proofErr w:type="spellEnd"/>
            <w:r w:rsidR="0039581F" w:rsidRPr="002C034A">
              <w:rPr>
                <w:rFonts w:cs="Arial"/>
                <w:szCs w:val="22"/>
              </w:rPr>
              <w:t xml:space="preserve"> </w:t>
            </w:r>
            <w:proofErr w:type="spellStart"/>
            <w:r w:rsidR="0039581F" w:rsidRPr="002C034A">
              <w:rPr>
                <w:rFonts w:cs="Arial"/>
                <w:szCs w:val="22"/>
              </w:rPr>
              <w:t>Departamentuari</w:t>
            </w:r>
            <w:proofErr w:type="spellEnd"/>
            <w:r w:rsidR="0039581F" w:rsidRPr="002C034A">
              <w:rPr>
                <w:rFonts w:cs="Arial"/>
                <w:szCs w:val="22"/>
              </w:rPr>
              <w:t xml:space="preserve"> </w:t>
            </w:r>
            <w:proofErr w:type="spellStart"/>
            <w:r w:rsidR="0039581F" w:rsidRPr="002C034A">
              <w:rPr>
                <w:rFonts w:cs="Arial"/>
                <w:szCs w:val="22"/>
              </w:rPr>
              <w:t>bidaltzea</w:t>
            </w:r>
            <w:proofErr w:type="spellEnd"/>
            <w:r w:rsidR="0039581F" w:rsidRPr="002C034A">
              <w:rPr>
                <w:rFonts w:cs="Arial"/>
                <w:szCs w:val="22"/>
              </w:rPr>
              <w:t xml:space="preserve"> </w:t>
            </w:r>
            <w:proofErr w:type="spellStart"/>
            <w:r w:rsidR="0039581F" w:rsidRPr="002C034A">
              <w:rPr>
                <w:rFonts w:cs="Arial"/>
                <w:szCs w:val="22"/>
              </w:rPr>
              <w:t>hango</w:t>
            </w:r>
            <w:proofErr w:type="spellEnd"/>
            <w:r w:rsidR="0039581F" w:rsidRPr="002C034A">
              <w:rPr>
                <w:rFonts w:cs="Arial"/>
                <w:szCs w:val="22"/>
              </w:rPr>
              <w:t xml:space="preserve"> </w:t>
            </w:r>
            <w:proofErr w:type="spellStart"/>
            <w:r w:rsidR="0039581F" w:rsidRPr="002C034A">
              <w:rPr>
                <w:rFonts w:cs="Arial"/>
                <w:szCs w:val="22"/>
              </w:rPr>
              <w:t>erregistroan</w:t>
            </w:r>
            <w:proofErr w:type="spellEnd"/>
            <w:r w:rsidR="0039581F" w:rsidRPr="002C034A">
              <w:rPr>
                <w:rFonts w:cs="Arial"/>
                <w:szCs w:val="22"/>
              </w:rPr>
              <w:t xml:space="preserve"> </w:t>
            </w:r>
            <w:proofErr w:type="spellStart"/>
            <w:r w:rsidR="0039581F" w:rsidRPr="002C034A">
              <w:rPr>
                <w:rFonts w:cs="Arial"/>
                <w:szCs w:val="22"/>
              </w:rPr>
              <w:t>sar</w:t>
            </w:r>
            <w:proofErr w:type="spellEnd"/>
            <w:r w:rsidR="0039581F" w:rsidRPr="002C034A">
              <w:rPr>
                <w:rFonts w:cs="Arial"/>
                <w:szCs w:val="22"/>
              </w:rPr>
              <w:t xml:space="preserve"> </w:t>
            </w:r>
            <w:proofErr w:type="spellStart"/>
            <w:r w:rsidR="0039581F" w:rsidRPr="002C034A">
              <w:rPr>
                <w:rFonts w:cs="Arial"/>
                <w:szCs w:val="22"/>
              </w:rPr>
              <w:t>dezan</w:t>
            </w:r>
            <w:proofErr w:type="spellEnd"/>
            <w:r w:rsidR="0039581F" w:rsidRPr="002C034A">
              <w:rPr>
                <w:rFonts w:cs="Arial"/>
                <w:szCs w:val="22"/>
              </w:rPr>
              <w:t>.</w:t>
            </w:r>
          </w:p>
        </w:tc>
        <w:tc>
          <w:tcPr>
            <w:tcW w:w="4753" w:type="dxa"/>
            <w:shd w:val="clear" w:color="auto" w:fill="auto"/>
          </w:tcPr>
          <w:p w:rsidR="0039581F" w:rsidRPr="00281D0C" w:rsidRDefault="002C034A" w:rsidP="0039581F">
            <w:pPr>
              <w:rPr>
                <w:rFonts w:cs="Arial"/>
              </w:rPr>
            </w:pPr>
            <w:r w:rsidRPr="00281D0C">
              <w:rPr>
                <w:rFonts w:cs="Arial"/>
              </w:rPr>
              <w:t>Segundo</w:t>
            </w:r>
            <w:r w:rsidR="0039581F" w:rsidRPr="00281D0C">
              <w:rPr>
                <w:rFonts w:cs="Arial"/>
              </w:rPr>
              <w:t xml:space="preserve">: Remitir una copia del documento al Departamento de Medio Ambiente y Ordenación del territorio de la Diputación Foral de </w:t>
            </w:r>
            <w:proofErr w:type="spellStart"/>
            <w:r w:rsidR="0039581F" w:rsidRPr="00281D0C">
              <w:rPr>
                <w:rFonts w:cs="Arial"/>
              </w:rPr>
              <w:t>Gipuzkoa</w:t>
            </w:r>
            <w:proofErr w:type="spellEnd"/>
            <w:r w:rsidR="0039581F" w:rsidRPr="00281D0C">
              <w:rPr>
                <w:rFonts w:cs="Arial"/>
              </w:rPr>
              <w:t xml:space="preserve"> para su registro.</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2C034A" w:rsidP="002C034A">
            <w:pPr>
              <w:rPr>
                <w:rFonts w:cs="Arial"/>
                <w:szCs w:val="22"/>
              </w:rPr>
            </w:pPr>
            <w:proofErr w:type="spellStart"/>
            <w:r w:rsidRPr="002C034A">
              <w:rPr>
                <w:rFonts w:cs="Arial"/>
                <w:szCs w:val="22"/>
              </w:rPr>
              <w:t>Hirugarrena</w:t>
            </w:r>
            <w:proofErr w:type="spellEnd"/>
            <w:r w:rsidR="0039581F" w:rsidRPr="002C034A">
              <w:rPr>
                <w:rFonts w:cs="Arial"/>
                <w:szCs w:val="22"/>
              </w:rPr>
              <w:t xml:space="preserve">: </w:t>
            </w:r>
            <w:proofErr w:type="spellStart"/>
            <w:r w:rsidR="0039581F" w:rsidRPr="002C034A">
              <w:rPr>
                <w:rFonts w:cs="Arial"/>
                <w:szCs w:val="22"/>
              </w:rPr>
              <w:t>Gipuzkoako</w:t>
            </w:r>
            <w:proofErr w:type="spellEnd"/>
            <w:r w:rsidR="0039581F" w:rsidRPr="002C034A">
              <w:rPr>
                <w:rFonts w:cs="Arial"/>
                <w:szCs w:val="22"/>
              </w:rPr>
              <w:t xml:space="preserve"> </w:t>
            </w:r>
            <w:proofErr w:type="spellStart"/>
            <w:r w:rsidR="0039581F" w:rsidRPr="002C034A">
              <w:rPr>
                <w:rFonts w:cs="Arial"/>
                <w:szCs w:val="22"/>
              </w:rPr>
              <w:t>Lurralde</w:t>
            </w:r>
            <w:proofErr w:type="spellEnd"/>
            <w:r w:rsidR="0039581F" w:rsidRPr="002C034A">
              <w:rPr>
                <w:rFonts w:cs="Arial"/>
                <w:szCs w:val="22"/>
              </w:rPr>
              <w:t xml:space="preserve"> </w:t>
            </w:r>
            <w:proofErr w:type="spellStart"/>
            <w:r w:rsidR="0039581F" w:rsidRPr="002C034A">
              <w:rPr>
                <w:rFonts w:cs="Arial"/>
                <w:szCs w:val="22"/>
              </w:rPr>
              <w:t>Historikoaren</w:t>
            </w:r>
            <w:proofErr w:type="spellEnd"/>
            <w:r w:rsidR="0039581F" w:rsidRPr="002C034A">
              <w:rPr>
                <w:rFonts w:cs="Arial"/>
                <w:szCs w:val="22"/>
              </w:rPr>
              <w:t xml:space="preserve"> </w:t>
            </w:r>
            <w:proofErr w:type="spellStart"/>
            <w:r w:rsidR="0039581F" w:rsidRPr="002C034A">
              <w:rPr>
                <w:rFonts w:cs="Arial"/>
                <w:szCs w:val="22"/>
              </w:rPr>
              <w:t>Buletin</w:t>
            </w:r>
            <w:proofErr w:type="spellEnd"/>
            <w:r w:rsidR="0039581F" w:rsidRPr="002C034A">
              <w:rPr>
                <w:rFonts w:cs="Arial"/>
                <w:szCs w:val="22"/>
              </w:rPr>
              <w:t xml:space="preserve"> </w:t>
            </w:r>
            <w:proofErr w:type="spellStart"/>
            <w:r w:rsidR="0039581F" w:rsidRPr="002C034A">
              <w:rPr>
                <w:rFonts w:cs="Arial"/>
                <w:szCs w:val="22"/>
              </w:rPr>
              <w:t>Ofizialean</w:t>
            </w:r>
            <w:proofErr w:type="spellEnd"/>
            <w:r w:rsidR="0039581F" w:rsidRPr="002C034A">
              <w:rPr>
                <w:rFonts w:cs="Arial"/>
                <w:szCs w:val="22"/>
              </w:rPr>
              <w:t xml:space="preserve"> </w:t>
            </w:r>
            <w:proofErr w:type="spellStart"/>
            <w:r w:rsidR="0039581F" w:rsidRPr="002C034A">
              <w:rPr>
                <w:rFonts w:cs="Arial"/>
                <w:szCs w:val="22"/>
              </w:rPr>
              <w:t>behin</w:t>
            </w:r>
            <w:proofErr w:type="spellEnd"/>
            <w:r w:rsidR="0039581F" w:rsidRPr="002C034A">
              <w:rPr>
                <w:rFonts w:cs="Arial"/>
                <w:szCs w:val="22"/>
              </w:rPr>
              <w:t xml:space="preserve"> </w:t>
            </w:r>
            <w:proofErr w:type="spellStart"/>
            <w:r w:rsidR="0039581F" w:rsidRPr="002C034A">
              <w:rPr>
                <w:rFonts w:cs="Arial"/>
                <w:szCs w:val="22"/>
              </w:rPr>
              <w:t>betiko</w:t>
            </w:r>
            <w:proofErr w:type="spellEnd"/>
            <w:r w:rsidR="0039581F" w:rsidRPr="002C034A">
              <w:rPr>
                <w:rFonts w:cs="Arial"/>
                <w:szCs w:val="22"/>
              </w:rPr>
              <w:t xml:space="preserve"> </w:t>
            </w:r>
            <w:proofErr w:type="spellStart"/>
            <w:r w:rsidR="0039581F" w:rsidRPr="002C034A">
              <w:rPr>
                <w:rFonts w:cs="Arial"/>
                <w:szCs w:val="22"/>
              </w:rPr>
              <w:t>onarpenaren</w:t>
            </w:r>
            <w:proofErr w:type="spellEnd"/>
            <w:r w:rsidR="0039581F" w:rsidRPr="002C034A">
              <w:rPr>
                <w:rFonts w:cs="Arial"/>
                <w:szCs w:val="22"/>
              </w:rPr>
              <w:t xml:space="preserve"> </w:t>
            </w:r>
            <w:proofErr w:type="spellStart"/>
            <w:r w:rsidR="0039581F" w:rsidRPr="002C034A">
              <w:rPr>
                <w:rFonts w:cs="Arial"/>
                <w:szCs w:val="22"/>
              </w:rPr>
              <w:t>akordio</w:t>
            </w:r>
            <w:proofErr w:type="spellEnd"/>
            <w:r w:rsidR="0039581F" w:rsidRPr="002C034A">
              <w:rPr>
                <w:rFonts w:cs="Arial"/>
                <w:szCs w:val="22"/>
              </w:rPr>
              <w:t xml:space="preserve"> </w:t>
            </w:r>
            <w:proofErr w:type="spellStart"/>
            <w:r w:rsidR="0039581F" w:rsidRPr="002C034A">
              <w:rPr>
                <w:rFonts w:cs="Arial"/>
                <w:szCs w:val="22"/>
              </w:rPr>
              <w:t>hau</w:t>
            </w:r>
            <w:proofErr w:type="spellEnd"/>
            <w:r w:rsidR="0039581F" w:rsidRPr="002C034A">
              <w:rPr>
                <w:rFonts w:cs="Arial"/>
                <w:szCs w:val="22"/>
              </w:rPr>
              <w:t xml:space="preserve"> eta </w:t>
            </w:r>
            <w:proofErr w:type="spellStart"/>
            <w:r w:rsidR="0039581F" w:rsidRPr="002C034A">
              <w:rPr>
                <w:rFonts w:cs="Arial"/>
                <w:szCs w:val="22"/>
              </w:rPr>
              <w:t>hirigintza-arauak</w:t>
            </w:r>
            <w:proofErr w:type="spellEnd"/>
            <w:r w:rsidR="0039581F" w:rsidRPr="002C034A">
              <w:rPr>
                <w:rFonts w:cs="Arial"/>
                <w:szCs w:val="22"/>
              </w:rPr>
              <w:t xml:space="preserve">  </w:t>
            </w:r>
            <w:proofErr w:type="spellStart"/>
            <w:r w:rsidR="0039581F" w:rsidRPr="002C034A">
              <w:rPr>
                <w:rFonts w:cs="Arial"/>
                <w:szCs w:val="22"/>
              </w:rPr>
              <w:t>argitara</w:t>
            </w:r>
            <w:proofErr w:type="spellEnd"/>
            <w:r w:rsidR="0039581F" w:rsidRPr="002C034A">
              <w:rPr>
                <w:rFonts w:cs="Arial"/>
                <w:szCs w:val="22"/>
              </w:rPr>
              <w:t xml:space="preserve"> </w:t>
            </w:r>
            <w:proofErr w:type="spellStart"/>
            <w:r w:rsidR="0039581F" w:rsidRPr="002C034A">
              <w:rPr>
                <w:rFonts w:cs="Arial"/>
                <w:szCs w:val="22"/>
              </w:rPr>
              <w:t>ematea</w:t>
            </w:r>
            <w:proofErr w:type="spellEnd"/>
            <w:r w:rsidR="0039581F" w:rsidRPr="002C034A">
              <w:rPr>
                <w:rFonts w:cs="Arial"/>
                <w:szCs w:val="22"/>
              </w:rPr>
              <w:t xml:space="preserve">,  Plana </w:t>
            </w:r>
            <w:proofErr w:type="spellStart"/>
            <w:r w:rsidR="0039581F" w:rsidRPr="002C034A">
              <w:rPr>
                <w:rFonts w:cs="Arial"/>
                <w:szCs w:val="22"/>
              </w:rPr>
              <w:t>Gipuzkoako</w:t>
            </w:r>
            <w:proofErr w:type="spellEnd"/>
            <w:r w:rsidR="0039581F" w:rsidRPr="002C034A">
              <w:rPr>
                <w:rFonts w:cs="Arial"/>
                <w:szCs w:val="22"/>
              </w:rPr>
              <w:t xml:space="preserve"> </w:t>
            </w:r>
            <w:proofErr w:type="spellStart"/>
            <w:r w:rsidR="0039581F" w:rsidRPr="002C034A">
              <w:rPr>
                <w:rFonts w:cs="Arial"/>
                <w:szCs w:val="22"/>
              </w:rPr>
              <w:t>Foru</w:t>
            </w:r>
            <w:proofErr w:type="spellEnd"/>
            <w:r w:rsidR="0039581F" w:rsidRPr="002C034A">
              <w:rPr>
                <w:rFonts w:cs="Arial"/>
                <w:szCs w:val="22"/>
              </w:rPr>
              <w:t xml:space="preserve"> </w:t>
            </w:r>
            <w:proofErr w:type="spellStart"/>
            <w:r w:rsidR="0039581F" w:rsidRPr="002C034A">
              <w:rPr>
                <w:rFonts w:cs="Arial"/>
                <w:szCs w:val="22"/>
              </w:rPr>
              <w:t>Aldundiaren</w:t>
            </w:r>
            <w:proofErr w:type="spellEnd"/>
            <w:r w:rsidR="0039581F" w:rsidRPr="002C034A">
              <w:rPr>
                <w:rFonts w:cs="Arial"/>
                <w:szCs w:val="22"/>
              </w:rPr>
              <w:t xml:space="preserve"> </w:t>
            </w:r>
            <w:proofErr w:type="spellStart"/>
            <w:r w:rsidR="0039581F" w:rsidRPr="002C034A">
              <w:rPr>
                <w:rFonts w:cs="Arial"/>
                <w:szCs w:val="22"/>
              </w:rPr>
              <w:t>erregistroan</w:t>
            </w:r>
            <w:proofErr w:type="spellEnd"/>
            <w:r w:rsidR="0039581F" w:rsidRPr="002C034A">
              <w:rPr>
                <w:rFonts w:cs="Arial"/>
                <w:szCs w:val="22"/>
              </w:rPr>
              <w:t xml:space="preserve"> </w:t>
            </w:r>
            <w:proofErr w:type="spellStart"/>
            <w:r w:rsidR="0039581F" w:rsidRPr="002C034A">
              <w:rPr>
                <w:rFonts w:cs="Arial"/>
                <w:szCs w:val="22"/>
              </w:rPr>
              <w:t>gordeta</w:t>
            </w:r>
            <w:proofErr w:type="spellEnd"/>
            <w:r w:rsidR="0039581F" w:rsidRPr="002C034A">
              <w:rPr>
                <w:rFonts w:cs="Arial"/>
                <w:szCs w:val="22"/>
              </w:rPr>
              <w:t xml:space="preserve"> </w:t>
            </w:r>
            <w:proofErr w:type="spellStart"/>
            <w:r w:rsidR="0039581F" w:rsidRPr="002C034A">
              <w:rPr>
                <w:rFonts w:cs="Arial"/>
                <w:szCs w:val="22"/>
              </w:rPr>
              <w:t>geratu</w:t>
            </w:r>
            <w:proofErr w:type="spellEnd"/>
            <w:r w:rsidR="0039581F" w:rsidRPr="002C034A">
              <w:rPr>
                <w:rFonts w:cs="Arial"/>
                <w:szCs w:val="22"/>
              </w:rPr>
              <w:t xml:space="preserve"> dela </w:t>
            </w:r>
            <w:proofErr w:type="spellStart"/>
            <w:r w:rsidR="0039581F" w:rsidRPr="002C034A">
              <w:rPr>
                <w:rFonts w:cs="Arial"/>
                <w:szCs w:val="22"/>
              </w:rPr>
              <w:t>adierazita</w:t>
            </w:r>
            <w:proofErr w:type="spellEnd"/>
            <w:r w:rsidR="0039581F" w:rsidRPr="002C034A">
              <w:rPr>
                <w:rFonts w:cs="Arial"/>
                <w:szCs w:val="22"/>
              </w:rPr>
              <w:t xml:space="preserve">.  </w:t>
            </w:r>
          </w:p>
        </w:tc>
        <w:tc>
          <w:tcPr>
            <w:tcW w:w="4753" w:type="dxa"/>
            <w:shd w:val="clear" w:color="auto" w:fill="auto"/>
          </w:tcPr>
          <w:p w:rsidR="0039581F" w:rsidRPr="00281D0C" w:rsidRDefault="002C034A" w:rsidP="0039581F">
            <w:pPr>
              <w:rPr>
                <w:rFonts w:cs="Arial"/>
              </w:rPr>
            </w:pPr>
            <w:r w:rsidRPr="00281D0C">
              <w:rPr>
                <w:rFonts w:cs="Arial"/>
              </w:rPr>
              <w:t>Tercero</w:t>
            </w:r>
            <w:r w:rsidR="0039581F" w:rsidRPr="00281D0C">
              <w:rPr>
                <w:rFonts w:cs="Arial"/>
              </w:rPr>
              <w:t xml:space="preserve">: Publicar en el Boletín Oficial del Territorio Histórico de </w:t>
            </w:r>
            <w:proofErr w:type="spellStart"/>
            <w:r w:rsidR="0039581F" w:rsidRPr="00281D0C">
              <w:rPr>
                <w:rFonts w:cs="Arial"/>
              </w:rPr>
              <w:t>Gipuzkoa</w:t>
            </w:r>
            <w:proofErr w:type="spellEnd"/>
            <w:r w:rsidR="0039581F" w:rsidRPr="00281D0C">
              <w:rPr>
                <w:rFonts w:cs="Arial"/>
              </w:rPr>
              <w:t xml:space="preserve"> el contenido íntegro del presente acuerdo de aprobación definitiva y las normas urbanísticas, con indicación de haberse producido el depósito del plan en el registro de la Diputación Foral de </w:t>
            </w:r>
            <w:proofErr w:type="spellStart"/>
            <w:r w:rsidR="0039581F" w:rsidRPr="00281D0C">
              <w:rPr>
                <w:rFonts w:cs="Arial"/>
              </w:rPr>
              <w:t>Gipuzkoa</w:t>
            </w:r>
            <w:proofErr w:type="spellEnd"/>
            <w:r w:rsidR="0039581F" w:rsidRPr="00281D0C">
              <w:rPr>
                <w:rFonts w:cs="Arial"/>
              </w:rPr>
              <w:t xml:space="preserve">.  </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r w:rsidR="0039581F" w:rsidRPr="00281D0C" w:rsidTr="00FF2448">
        <w:tc>
          <w:tcPr>
            <w:tcW w:w="4871" w:type="dxa"/>
          </w:tcPr>
          <w:p w:rsidR="0039581F" w:rsidRPr="002C034A" w:rsidRDefault="002C034A" w:rsidP="002C034A">
            <w:pPr>
              <w:rPr>
                <w:rFonts w:cs="Arial"/>
                <w:szCs w:val="22"/>
              </w:rPr>
            </w:pPr>
            <w:proofErr w:type="spellStart"/>
            <w:r w:rsidRPr="002C034A">
              <w:rPr>
                <w:rFonts w:cs="Arial"/>
                <w:szCs w:val="22"/>
              </w:rPr>
              <w:t>Laugarrena</w:t>
            </w:r>
            <w:proofErr w:type="spellEnd"/>
            <w:r w:rsidR="0039581F" w:rsidRPr="002C034A">
              <w:rPr>
                <w:rFonts w:cs="Arial"/>
                <w:szCs w:val="22"/>
              </w:rPr>
              <w:t xml:space="preserve">: </w:t>
            </w:r>
            <w:proofErr w:type="spellStart"/>
            <w:r w:rsidR="0039581F" w:rsidRPr="002C034A">
              <w:rPr>
                <w:rFonts w:cs="Arial"/>
                <w:szCs w:val="22"/>
              </w:rPr>
              <w:t>Horrez</w:t>
            </w:r>
            <w:proofErr w:type="spellEnd"/>
            <w:r w:rsidR="0039581F" w:rsidRPr="002C034A">
              <w:rPr>
                <w:rFonts w:cs="Arial"/>
                <w:szCs w:val="22"/>
              </w:rPr>
              <w:t xml:space="preserve"> </w:t>
            </w:r>
            <w:proofErr w:type="spellStart"/>
            <w:r w:rsidR="0039581F" w:rsidRPr="002C034A">
              <w:rPr>
                <w:rFonts w:cs="Arial"/>
                <w:szCs w:val="22"/>
              </w:rPr>
              <w:t>gain</w:t>
            </w:r>
            <w:proofErr w:type="spellEnd"/>
            <w:r w:rsidR="0039581F" w:rsidRPr="002C034A">
              <w:rPr>
                <w:rFonts w:cs="Arial"/>
                <w:szCs w:val="22"/>
              </w:rPr>
              <w:t xml:space="preserve">, </w:t>
            </w:r>
            <w:proofErr w:type="spellStart"/>
            <w:r w:rsidR="0039581F" w:rsidRPr="002C034A">
              <w:rPr>
                <w:rFonts w:cs="Arial"/>
                <w:szCs w:val="22"/>
              </w:rPr>
              <w:t>behin</w:t>
            </w:r>
            <w:proofErr w:type="spellEnd"/>
            <w:r w:rsidR="0039581F" w:rsidRPr="002C034A">
              <w:rPr>
                <w:rFonts w:cs="Arial"/>
                <w:szCs w:val="22"/>
              </w:rPr>
              <w:t xml:space="preserve"> </w:t>
            </w:r>
            <w:proofErr w:type="spellStart"/>
            <w:r w:rsidR="0039581F" w:rsidRPr="002C034A">
              <w:rPr>
                <w:rFonts w:cs="Arial"/>
                <w:szCs w:val="22"/>
              </w:rPr>
              <w:t>betiko</w:t>
            </w:r>
            <w:proofErr w:type="spellEnd"/>
            <w:r w:rsidR="0039581F" w:rsidRPr="002C034A">
              <w:rPr>
                <w:rFonts w:cs="Arial"/>
                <w:szCs w:val="22"/>
              </w:rPr>
              <w:t xml:space="preserve"> </w:t>
            </w:r>
            <w:proofErr w:type="spellStart"/>
            <w:r w:rsidR="0039581F" w:rsidRPr="002C034A">
              <w:rPr>
                <w:rFonts w:cs="Arial"/>
                <w:szCs w:val="22"/>
              </w:rPr>
              <w:t>onarpenari</w:t>
            </w:r>
            <w:proofErr w:type="spellEnd"/>
            <w:r w:rsidR="0039581F" w:rsidRPr="002C034A">
              <w:rPr>
                <w:rFonts w:cs="Arial"/>
                <w:szCs w:val="22"/>
              </w:rPr>
              <w:t xml:space="preserve"> </w:t>
            </w:r>
            <w:proofErr w:type="spellStart"/>
            <w:r w:rsidR="0039581F" w:rsidRPr="002C034A">
              <w:rPr>
                <w:rFonts w:cs="Arial"/>
                <w:szCs w:val="22"/>
              </w:rPr>
              <w:t>dagokion</w:t>
            </w:r>
            <w:proofErr w:type="spellEnd"/>
            <w:r w:rsidR="0039581F" w:rsidRPr="002C034A">
              <w:rPr>
                <w:rFonts w:cs="Arial"/>
                <w:szCs w:val="22"/>
              </w:rPr>
              <w:t xml:space="preserve"> </w:t>
            </w:r>
            <w:proofErr w:type="spellStart"/>
            <w:r w:rsidR="0039581F" w:rsidRPr="002C034A">
              <w:rPr>
                <w:rFonts w:cs="Arial"/>
                <w:szCs w:val="22"/>
              </w:rPr>
              <w:t>erabakia</w:t>
            </w:r>
            <w:proofErr w:type="spellEnd"/>
            <w:r w:rsidR="0039581F" w:rsidRPr="002C034A">
              <w:rPr>
                <w:rFonts w:cs="Arial"/>
                <w:szCs w:val="22"/>
              </w:rPr>
              <w:t xml:space="preserve">, </w:t>
            </w:r>
            <w:proofErr w:type="spellStart"/>
            <w:r w:rsidR="0039581F" w:rsidRPr="002C034A">
              <w:rPr>
                <w:rFonts w:cs="Arial"/>
                <w:szCs w:val="22"/>
              </w:rPr>
              <w:t>Gipuzkoako</w:t>
            </w:r>
            <w:proofErr w:type="spellEnd"/>
            <w:r w:rsidR="0039581F" w:rsidRPr="002C034A">
              <w:rPr>
                <w:rFonts w:cs="Arial"/>
                <w:szCs w:val="22"/>
              </w:rPr>
              <w:t xml:space="preserve"> </w:t>
            </w:r>
            <w:proofErr w:type="spellStart"/>
            <w:r w:rsidR="0039581F" w:rsidRPr="002C034A">
              <w:rPr>
                <w:rFonts w:cs="Arial"/>
                <w:szCs w:val="22"/>
              </w:rPr>
              <w:t>lurralde</w:t>
            </w:r>
            <w:proofErr w:type="spellEnd"/>
            <w:r w:rsidR="0039581F" w:rsidRPr="002C034A">
              <w:rPr>
                <w:rFonts w:cs="Arial"/>
                <w:szCs w:val="22"/>
              </w:rPr>
              <w:t xml:space="preserve"> </w:t>
            </w:r>
            <w:proofErr w:type="spellStart"/>
            <w:r w:rsidR="0039581F" w:rsidRPr="002C034A">
              <w:rPr>
                <w:rFonts w:cs="Arial"/>
                <w:szCs w:val="22"/>
              </w:rPr>
              <w:t>historikoan</w:t>
            </w:r>
            <w:proofErr w:type="spellEnd"/>
            <w:r w:rsidR="0039581F" w:rsidRPr="002C034A">
              <w:rPr>
                <w:rFonts w:cs="Arial"/>
                <w:szCs w:val="22"/>
              </w:rPr>
              <w:t xml:space="preserve"> </w:t>
            </w:r>
            <w:proofErr w:type="spellStart"/>
            <w:r w:rsidR="0039581F" w:rsidRPr="002C034A">
              <w:rPr>
                <w:rFonts w:cs="Arial"/>
                <w:szCs w:val="22"/>
              </w:rPr>
              <w:t>zabalkunde</w:t>
            </w:r>
            <w:proofErr w:type="spellEnd"/>
            <w:r w:rsidR="0039581F" w:rsidRPr="002C034A">
              <w:rPr>
                <w:rFonts w:cs="Arial"/>
                <w:szCs w:val="22"/>
              </w:rPr>
              <w:t xml:space="preserve"> </w:t>
            </w:r>
            <w:proofErr w:type="spellStart"/>
            <w:r w:rsidR="0039581F" w:rsidRPr="002C034A">
              <w:rPr>
                <w:rFonts w:cs="Arial"/>
                <w:szCs w:val="22"/>
              </w:rPr>
              <w:t>handiena</w:t>
            </w:r>
            <w:proofErr w:type="spellEnd"/>
            <w:r w:rsidR="0039581F" w:rsidRPr="002C034A">
              <w:rPr>
                <w:rFonts w:cs="Arial"/>
                <w:szCs w:val="22"/>
              </w:rPr>
              <w:t xml:space="preserve"> </w:t>
            </w:r>
            <w:proofErr w:type="spellStart"/>
            <w:r w:rsidR="0039581F" w:rsidRPr="002C034A">
              <w:rPr>
                <w:rFonts w:cs="Arial"/>
                <w:szCs w:val="22"/>
              </w:rPr>
              <w:t>duen</w:t>
            </w:r>
            <w:proofErr w:type="spellEnd"/>
            <w:r w:rsidR="0039581F" w:rsidRPr="002C034A">
              <w:rPr>
                <w:rFonts w:cs="Arial"/>
                <w:szCs w:val="22"/>
              </w:rPr>
              <w:t xml:space="preserve"> </w:t>
            </w:r>
            <w:proofErr w:type="spellStart"/>
            <w:r w:rsidR="0039581F" w:rsidRPr="002C034A">
              <w:rPr>
                <w:rFonts w:cs="Arial"/>
                <w:szCs w:val="22"/>
              </w:rPr>
              <w:t>edo</w:t>
            </w:r>
            <w:proofErr w:type="spellEnd"/>
            <w:r w:rsidR="0039581F" w:rsidRPr="002C034A">
              <w:rPr>
                <w:rFonts w:cs="Arial"/>
                <w:szCs w:val="22"/>
              </w:rPr>
              <w:t xml:space="preserve"> </w:t>
            </w:r>
            <w:proofErr w:type="spellStart"/>
            <w:r w:rsidR="0039581F" w:rsidRPr="002C034A">
              <w:rPr>
                <w:rFonts w:cs="Arial"/>
                <w:szCs w:val="22"/>
              </w:rPr>
              <w:t>duten</w:t>
            </w:r>
            <w:proofErr w:type="spellEnd"/>
            <w:r w:rsidR="0039581F" w:rsidRPr="002C034A">
              <w:rPr>
                <w:rFonts w:cs="Arial"/>
                <w:szCs w:val="22"/>
              </w:rPr>
              <w:t xml:space="preserve"> </w:t>
            </w:r>
            <w:proofErr w:type="spellStart"/>
            <w:r w:rsidR="0039581F" w:rsidRPr="002C034A">
              <w:rPr>
                <w:rFonts w:cs="Arial"/>
                <w:szCs w:val="22"/>
              </w:rPr>
              <w:t>egunkarian</w:t>
            </w:r>
            <w:proofErr w:type="spellEnd"/>
            <w:r w:rsidR="0039581F" w:rsidRPr="002C034A">
              <w:rPr>
                <w:rFonts w:cs="Arial"/>
                <w:szCs w:val="22"/>
              </w:rPr>
              <w:t xml:space="preserve"> </w:t>
            </w:r>
            <w:proofErr w:type="spellStart"/>
            <w:r w:rsidR="0039581F" w:rsidRPr="002C034A">
              <w:rPr>
                <w:rFonts w:cs="Arial"/>
                <w:szCs w:val="22"/>
              </w:rPr>
              <w:t>edo</w:t>
            </w:r>
            <w:proofErr w:type="spellEnd"/>
            <w:r w:rsidR="0039581F" w:rsidRPr="002C034A">
              <w:rPr>
                <w:rFonts w:cs="Arial"/>
                <w:szCs w:val="22"/>
              </w:rPr>
              <w:t xml:space="preserve"> </w:t>
            </w:r>
            <w:proofErr w:type="spellStart"/>
            <w:r w:rsidR="0039581F" w:rsidRPr="002C034A">
              <w:rPr>
                <w:rFonts w:cs="Arial"/>
                <w:szCs w:val="22"/>
              </w:rPr>
              <w:t>egunkarietan</w:t>
            </w:r>
            <w:proofErr w:type="spellEnd"/>
            <w:r w:rsidR="0039581F" w:rsidRPr="002C034A">
              <w:rPr>
                <w:rFonts w:cs="Arial"/>
                <w:szCs w:val="22"/>
              </w:rPr>
              <w:t xml:space="preserve"> </w:t>
            </w:r>
            <w:proofErr w:type="spellStart"/>
            <w:r w:rsidR="0039581F" w:rsidRPr="002C034A">
              <w:rPr>
                <w:rFonts w:cs="Arial"/>
                <w:szCs w:val="22"/>
              </w:rPr>
              <w:t>emango</w:t>
            </w:r>
            <w:proofErr w:type="spellEnd"/>
            <w:r w:rsidR="0039581F" w:rsidRPr="002C034A">
              <w:rPr>
                <w:rFonts w:cs="Arial"/>
                <w:szCs w:val="22"/>
              </w:rPr>
              <w:t xml:space="preserve"> da </w:t>
            </w:r>
            <w:proofErr w:type="spellStart"/>
            <w:r w:rsidR="0039581F" w:rsidRPr="002C034A">
              <w:rPr>
                <w:rFonts w:cs="Arial"/>
                <w:szCs w:val="22"/>
              </w:rPr>
              <w:t>argitara</w:t>
            </w:r>
            <w:proofErr w:type="spellEnd"/>
            <w:r w:rsidR="0039581F" w:rsidRPr="002C034A">
              <w:rPr>
                <w:rFonts w:cs="Arial"/>
                <w:szCs w:val="22"/>
              </w:rPr>
              <w:t>.”</w:t>
            </w:r>
          </w:p>
        </w:tc>
        <w:tc>
          <w:tcPr>
            <w:tcW w:w="4753" w:type="dxa"/>
            <w:shd w:val="clear" w:color="auto" w:fill="auto"/>
          </w:tcPr>
          <w:p w:rsidR="0039581F" w:rsidRPr="00281D0C" w:rsidRDefault="002C034A" w:rsidP="0039581F">
            <w:pPr>
              <w:rPr>
                <w:rFonts w:cs="Arial"/>
              </w:rPr>
            </w:pPr>
            <w:r w:rsidRPr="00281D0C">
              <w:rPr>
                <w:rFonts w:cs="Arial"/>
              </w:rPr>
              <w:t>Cuarto</w:t>
            </w:r>
            <w:r w:rsidR="0039581F" w:rsidRPr="00281D0C">
              <w:rPr>
                <w:rFonts w:cs="Arial"/>
              </w:rPr>
              <w:t>: El acuerdo de aprobación definitiva se publicará, además, en el diario o diarios de mayor difusión en el territorio histórico.</w:t>
            </w:r>
            <w:r w:rsidR="0039581F">
              <w:rPr>
                <w:rFonts w:cs="Arial"/>
              </w:rPr>
              <w:t>”</w:t>
            </w:r>
          </w:p>
        </w:tc>
      </w:tr>
      <w:tr w:rsidR="0039581F" w:rsidRPr="00281D0C" w:rsidTr="00FF2448">
        <w:tc>
          <w:tcPr>
            <w:tcW w:w="4871" w:type="dxa"/>
          </w:tcPr>
          <w:p w:rsidR="0039581F" w:rsidRPr="002C034A" w:rsidRDefault="0039581F" w:rsidP="002C034A">
            <w:pPr>
              <w:rPr>
                <w:rFonts w:cs="Arial"/>
                <w:szCs w:val="22"/>
              </w:rPr>
            </w:pPr>
          </w:p>
        </w:tc>
        <w:tc>
          <w:tcPr>
            <w:tcW w:w="4753" w:type="dxa"/>
            <w:shd w:val="clear" w:color="auto" w:fill="auto"/>
          </w:tcPr>
          <w:p w:rsidR="0039581F" w:rsidRPr="00281D0C" w:rsidRDefault="0039581F" w:rsidP="0039581F">
            <w:pPr>
              <w:spacing w:line="260" w:lineRule="auto"/>
              <w:rPr>
                <w:rFonts w:cs="Arial"/>
              </w:rPr>
            </w:pPr>
          </w:p>
        </w:tc>
      </w:tr>
    </w:tbl>
    <w:p w:rsidR="00BD0802" w:rsidRDefault="00BD0802"/>
    <w:sectPr w:rsidR="00BD08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53"/>
    <w:rsid w:val="00033A79"/>
    <w:rsid w:val="002954A6"/>
    <w:rsid w:val="002C034A"/>
    <w:rsid w:val="0039581F"/>
    <w:rsid w:val="00426C2F"/>
    <w:rsid w:val="004F1D4D"/>
    <w:rsid w:val="00597034"/>
    <w:rsid w:val="005F4498"/>
    <w:rsid w:val="00651541"/>
    <w:rsid w:val="006B1B37"/>
    <w:rsid w:val="00887445"/>
    <w:rsid w:val="00925438"/>
    <w:rsid w:val="00982CA6"/>
    <w:rsid w:val="00990888"/>
    <w:rsid w:val="00A75C5E"/>
    <w:rsid w:val="00AD2E8A"/>
    <w:rsid w:val="00BA79FD"/>
    <w:rsid w:val="00BC011C"/>
    <w:rsid w:val="00BD0802"/>
    <w:rsid w:val="00CF79CD"/>
    <w:rsid w:val="00EB1153"/>
    <w:rsid w:val="00EE0E12"/>
    <w:rsid w:val="00EF7453"/>
    <w:rsid w:val="00FF2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FA6EA5D-8CBF-4074-AD41-146DA71A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53"/>
    <w:pPr>
      <w:widowControl w:val="0"/>
      <w:spacing w:after="0" w:line="360" w:lineRule="auto"/>
      <w:jc w:val="both"/>
    </w:pPr>
    <w:rPr>
      <w:rFonts w:ascii="Arial" w:eastAsia="Times New Roman" w:hAnsi="Arial" w:cs="Times New Roman"/>
      <w:szCs w:val="20"/>
      <w:lang w:eastAsia="es-ES"/>
    </w:rPr>
  </w:style>
  <w:style w:type="paragraph" w:styleId="Ttulo4">
    <w:name w:val="heading 4"/>
    <w:basedOn w:val="Normal"/>
    <w:next w:val="Normal"/>
    <w:link w:val="Ttulo4Car"/>
    <w:semiHidden/>
    <w:unhideWhenUsed/>
    <w:qFormat/>
    <w:rsid w:val="00EF7453"/>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link w:val="Ttulo5Car"/>
    <w:semiHidden/>
    <w:unhideWhenUsed/>
    <w:qFormat/>
    <w:rsid w:val="00EF7453"/>
    <w:pPr>
      <w:keepNext/>
      <w:outlineLvl w:val="4"/>
    </w:pPr>
    <w:rPr>
      <w:b/>
      <w:sz w:val="20"/>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EF7453"/>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semiHidden/>
    <w:rsid w:val="00EF7453"/>
    <w:rPr>
      <w:rFonts w:ascii="Arial" w:eastAsia="Times New Roman" w:hAnsi="Arial" w:cs="Times New Roman"/>
      <w:b/>
      <w:sz w:val="20"/>
      <w:szCs w:val="20"/>
      <w:u w:val="single"/>
      <w:lang w:val="eu-ES" w:eastAsia="es-ES"/>
    </w:rPr>
  </w:style>
  <w:style w:type="paragraph" w:styleId="Encabezado">
    <w:name w:val="header"/>
    <w:basedOn w:val="Normal"/>
    <w:link w:val="EncabezadoCar"/>
    <w:unhideWhenUsed/>
    <w:rsid w:val="00EF7453"/>
    <w:pPr>
      <w:tabs>
        <w:tab w:val="center" w:pos="4252"/>
        <w:tab w:val="right" w:pos="8504"/>
      </w:tabs>
    </w:pPr>
  </w:style>
  <w:style w:type="character" w:customStyle="1" w:styleId="EncabezadoCar">
    <w:name w:val="Encabezado Car"/>
    <w:basedOn w:val="Fuentedeprrafopredeter"/>
    <w:link w:val="Encabezado"/>
    <w:rsid w:val="00EF7453"/>
    <w:rPr>
      <w:rFonts w:ascii="Arial" w:eastAsia="Times New Roman" w:hAnsi="Arial" w:cs="Times New Roman"/>
      <w:szCs w:val="20"/>
      <w:lang w:eastAsia="es-ES"/>
    </w:rPr>
  </w:style>
  <w:style w:type="paragraph" w:styleId="Puesto">
    <w:name w:val="Title"/>
    <w:basedOn w:val="Normal"/>
    <w:link w:val="PuestoCar"/>
    <w:qFormat/>
    <w:rsid w:val="00EF7453"/>
    <w:pPr>
      <w:widowControl/>
      <w:spacing w:line="240" w:lineRule="auto"/>
      <w:jc w:val="center"/>
    </w:pPr>
    <w:rPr>
      <w:rFonts w:ascii="Times New Roman" w:hAnsi="Times New Roman"/>
      <w:b/>
      <w:sz w:val="28"/>
      <w:lang w:val="es-ES_tradnl"/>
    </w:rPr>
  </w:style>
  <w:style w:type="character" w:customStyle="1" w:styleId="PuestoCar">
    <w:name w:val="Puesto Car"/>
    <w:basedOn w:val="Fuentedeprrafopredeter"/>
    <w:link w:val="Puesto"/>
    <w:rsid w:val="00EF7453"/>
    <w:rPr>
      <w:rFonts w:ascii="Times New Roman" w:eastAsia="Times New Roman" w:hAnsi="Times New Roman" w:cs="Times New Roman"/>
      <w:b/>
      <w:sz w:val="28"/>
      <w:szCs w:val="20"/>
      <w:lang w:val="es-ES_tradnl" w:eastAsia="es-ES"/>
    </w:rPr>
  </w:style>
  <w:style w:type="paragraph" w:styleId="Subttulo">
    <w:name w:val="Subtitle"/>
    <w:basedOn w:val="Normal"/>
    <w:link w:val="SubttuloCar"/>
    <w:qFormat/>
    <w:rsid w:val="00EF7453"/>
    <w:pPr>
      <w:widowControl/>
      <w:spacing w:line="240" w:lineRule="auto"/>
      <w:jc w:val="left"/>
    </w:pPr>
    <w:rPr>
      <w:b/>
      <w:sz w:val="24"/>
      <w:lang w:val="es-ES_tradnl"/>
    </w:rPr>
  </w:style>
  <w:style w:type="character" w:customStyle="1" w:styleId="SubttuloCar">
    <w:name w:val="Subtítulo Car"/>
    <w:basedOn w:val="Fuentedeprrafopredeter"/>
    <w:link w:val="Subttulo"/>
    <w:rsid w:val="00EF7453"/>
    <w:rPr>
      <w:rFonts w:ascii="Arial" w:eastAsia="Times New Roman" w:hAnsi="Arial" w:cs="Times New Roman"/>
      <w:b/>
      <w:sz w:val="24"/>
      <w:szCs w:val="20"/>
      <w:lang w:val="es-ES_tradnl" w:eastAsia="es-ES"/>
    </w:rPr>
  </w:style>
  <w:style w:type="paragraph" w:styleId="Sinespaciado">
    <w:name w:val="No Spacing"/>
    <w:uiPriority w:val="1"/>
    <w:qFormat/>
    <w:rsid w:val="00FF2448"/>
    <w:pPr>
      <w:spacing w:after="0" w:line="240" w:lineRule="auto"/>
    </w:pPr>
  </w:style>
  <w:style w:type="table" w:styleId="Tablaconcuadrcula">
    <w:name w:val="Table Grid"/>
    <w:basedOn w:val="Tablanormal"/>
    <w:uiPriority w:val="39"/>
    <w:rsid w:val="00F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6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7ECFF322</Template>
  <TotalTime>18</TotalTime>
  <Pages>10</Pages>
  <Words>3272</Words>
  <Characters>18000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Pedro Irusta</cp:lastModifiedBy>
  <cp:revision>6</cp:revision>
  <dcterms:created xsi:type="dcterms:W3CDTF">2016-04-27T07:13:00Z</dcterms:created>
  <dcterms:modified xsi:type="dcterms:W3CDTF">2016-05-04T09:01:00Z</dcterms:modified>
</cp:coreProperties>
</file>