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BFC" w:rsidRDefault="00750BFC" w:rsidP="00CA62D1">
      <w:pPr>
        <w:jc w:val="both"/>
        <w:rPr>
          <w:rFonts w:ascii="Arial" w:hAnsi="Arial" w:cs="Arial"/>
          <w:b/>
          <w:sz w:val="22"/>
          <w:szCs w:val="22"/>
        </w:rPr>
      </w:pPr>
    </w:p>
    <w:p w:rsidR="00B749B9" w:rsidRPr="00905AE6" w:rsidRDefault="00B749B9" w:rsidP="00CA62D1">
      <w:pPr>
        <w:jc w:val="both"/>
        <w:rPr>
          <w:rFonts w:ascii="Arial" w:hAnsi="Arial" w:cs="Arial"/>
          <w:b/>
          <w:sz w:val="22"/>
          <w:szCs w:val="22"/>
        </w:rPr>
      </w:pPr>
      <w:r w:rsidRPr="00905AE6">
        <w:rPr>
          <w:rFonts w:ascii="Arial" w:hAnsi="Arial" w:cs="Arial"/>
          <w:b/>
          <w:sz w:val="22"/>
          <w:szCs w:val="22"/>
        </w:rPr>
        <w:t>COLONIA DE ARRATE</w:t>
      </w:r>
    </w:p>
    <w:p w:rsidR="00B749B9" w:rsidRPr="00750BFC" w:rsidRDefault="00B749B9" w:rsidP="00CA62D1">
      <w:pPr>
        <w:jc w:val="both"/>
        <w:rPr>
          <w:rFonts w:ascii="Arial" w:hAnsi="Arial" w:cs="Arial"/>
          <w:b/>
          <w:sz w:val="6"/>
          <w:szCs w:val="6"/>
        </w:rPr>
      </w:pPr>
    </w:p>
    <w:p w:rsidR="002C3B82" w:rsidRDefault="00CA62D1" w:rsidP="002B5B8B">
      <w:pPr>
        <w:jc w:val="both"/>
        <w:rPr>
          <w:rFonts w:ascii="Arial" w:hAnsi="Arial" w:cs="Arial"/>
          <w:sz w:val="22"/>
          <w:szCs w:val="22"/>
        </w:rPr>
      </w:pPr>
      <w:r w:rsidRPr="00905AE6">
        <w:rPr>
          <w:rFonts w:ascii="Arial" w:hAnsi="Arial" w:cs="Arial"/>
          <w:sz w:val="22"/>
          <w:szCs w:val="22"/>
        </w:rPr>
        <w:t>El equipamiento inici</w:t>
      </w:r>
      <w:r w:rsidR="004868F1">
        <w:rPr>
          <w:rFonts w:ascii="Arial" w:hAnsi="Arial" w:cs="Arial"/>
          <w:sz w:val="22"/>
          <w:szCs w:val="22"/>
        </w:rPr>
        <w:t>ó</w:t>
      </w:r>
      <w:r w:rsidRPr="00905AE6">
        <w:rPr>
          <w:rFonts w:ascii="Arial" w:hAnsi="Arial" w:cs="Arial"/>
          <w:sz w:val="22"/>
          <w:szCs w:val="22"/>
        </w:rPr>
        <w:t xml:space="preserve"> su andadura en el año 1910</w:t>
      </w:r>
      <w:r w:rsidR="002C3B82" w:rsidRPr="00905AE6">
        <w:rPr>
          <w:rFonts w:ascii="Arial" w:hAnsi="Arial" w:cs="Arial"/>
          <w:sz w:val="22"/>
          <w:szCs w:val="22"/>
        </w:rPr>
        <w:t xml:space="preserve"> como parte de una iniciativa social del Ayuntamiento, verdaderamente innovadora y progresista para la época, ya que estaba destinada a acoger en los meses de verano a los niños y niñas de Eibar con escasos recursos económicos para acudir a lugares donde pudiesen disfrutar del ocio, ya fueran los baños del mar o, como en este caso, el aire sano de la montaña de Arrate.</w:t>
      </w:r>
    </w:p>
    <w:p w:rsidR="002B5B8B" w:rsidRPr="00905AE6" w:rsidRDefault="002B5B8B" w:rsidP="002B5B8B">
      <w:pPr>
        <w:jc w:val="both"/>
        <w:rPr>
          <w:rFonts w:ascii="Arial" w:hAnsi="Arial" w:cs="Arial"/>
          <w:sz w:val="22"/>
          <w:szCs w:val="22"/>
        </w:rPr>
      </w:pPr>
    </w:p>
    <w:p w:rsidR="00905AE6" w:rsidRDefault="00905AE6" w:rsidP="002B5B8B">
      <w:pPr>
        <w:pStyle w:val="normal0"/>
        <w:tabs>
          <w:tab w:val="left" w:pos="708"/>
          <w:tab w:val="right" w:pos="9289"/>
        </w:tabs>
        <w:jc w:val="both"/>
        <w:rPr>
          <w:rFonts w:ascii="Arial" w:hAnsi="Arial" w:cs="Arial"/>
          <w:sz w:val="22"/>
          <w:szCs w:val="22"/>
        </w:rPr>
      </w:pPr>
      <w:r w:rsidRPr="00905AE6">
        <w:rPr>
          <w:rFonts w:ascii="Arial" w:hAnsi="Arial" w:cs="Arial"/>
          <w:sz w:val="22"/>
          <w:szCs w:val="22"/>
        </w:rPr>
        <w:t xml:space="preserve">Ya en la actualidad el Ayuntamiento emprendió un proceso de recuperación del edificio a través de uno de los primeros programas de </w:t>
      </w:r>
      <w:smartTag w:uri="urn:schemas-microsoft-com:office:smarttags" w:element="PersonName">
        <w:smartTagPr>
          <w:attr w:name="ProductID" w:val="la Escuela Taller."/>
        </w:smartTagPr>
        <w:r w:rsidRPr="00905AE6">
          <w:rPr>
            <w:rFonts w:ascii="Arial" w:hAnsi="Arial" w:cs="Arial"/>
            <w:sz w:val="22"/>
            <w:szCs w:val="22"/>
          </w:rPr>
          <w:t>la Escuela Taller.</w:t>
        </w:r>
      </w:smartTag>
      <w:r w:rsidRPr="00905AE6">
        <w:rPr>
          <w:rFonts w:ascii="Arial" w:hAnsi="Arial" w:cs="Arial"/>
          <w:sz w:val="22"/>
          <w:szCs w:val="22"/>
        </w:rPr>
        <w:t xml:space="preserve"> La obra consistió en una ambiciosa actuación que posibilitó la restauración tanto del interior como del exterior</w:t>
      </w:r>
      <w:r>
        <w:rPr>
          <w:rFonts w:ascii="Arial" w:hAnsi="Arial" w:cs="Arial"/>
          <w:sz w:val="22"/>
          <w:szCs w:val="22"/>
        </w:rPr>
        <w:t xml:space="preserve"> </w:t>
      </w:r>
      <w:r w:rsidRPr="00905AE6">
        <w:rPr>
          <w:rFonts w:ascii="Arial" w:hAnsi="Arial" w:cs="Arial"/>
          <w:sz w:val="22"/>
          <w:szCs w:val="22"/>
        </w:rPr>
        <w:t xml:space="preserve">del edificio.  Tras la rehabilitación a que fue sometido, se sacó a concurso la gestión del inmueble y reabrió sus puertas en 1998. </w:t>
      </w:r>
    </w:p>
    <w:p w:rsidR="002B5B8B" w:rsidRPr="00905AE6" w:rsidRDefault="002B5B8B" w:rsidP="002B5B8B">
      <w:pPr>
        <w:pStyle w:val="normal0"/>
        <w:tabs>
          <w:tab w:val="left" w:pos="708"/>
          <w:tab w:val="right" w:pos="9289"/>
        </w:tabs>
        <w:jc w:val="both"/>
        <w:rPr>
          <w:rFonts w:ascii="Arial" w:hAnsi="Arial" w:cs="Arial"/>
          <w:sz w:val="22"/>
          <w:szCs w:val="22"/>
        </w:rPr>
      </w:pPr>
    </w:p>
    <w:p w:rsidR="00905AE6" w:rsidRDefault="00905AE6" w:rsidP="002B5B8B">
      <w:pPr>
        <w:jc w:val="both"/>
        <w:rPr>
          <w:rFonts w:ascii="Arial" w:hAnsi="Arial" w:cs="Arial"/>
          <w:sz w:val="22"/>
          <w:szCs w:val="22"/>
        </w:rPr>
      </w:pPr>
      <w:r w:rsidRPr="00905AE6">
        <w:rPr>
          <w:rFonts w:ascii="Arial" w:hAnsi="Arial" w:cs="Arial"/>
          <w:sz w:val="22"/>
          <w:szCs w:val="22"/>
        </w:rPr>
        <w:t xml:space="preserve">Ya entonces se habló de la posibilidad de transformar la colonia en un centro de la naturaleza y de educación medioambiental para escolares, complementándolo con el uso de colonia. </w:t>
      </w:r>
    </w:p>
    <w:p w:rsidR="002B5B8B" w:rsidRPr="00905AE6" w:rsidRDefault="002B5B8B" w:rsidP="002B5B8B">
      <w:pPr>
        <w:jc w:val="both"/>
        <w:rPr>
          <w:rFonts w:ascii="Arial" w:hAnsi="Arial" w:cs="Arial"/>
          <w:sz w:val="22"/>
          <w:szCs w:val="22"/>
        </w:rPr>
      </w:pPr>
    </w:p>
    <w:p w:rsidR="00CA62D1" w:rsidRPr="00905AE6" w:rsidRDefault="00905AE6" w:rsidP="002B5B8B">
      <w:pPr>
        <w:pStyle w:val="normal0"/>
        <w:tabs>
          <w:tab w:val="left" w:pos="708"/>
          <w:tab w:val="right" w:pos="9289"/>
        </w:tabs>
        <w:jc w:val="both"/>
        <w:rPr>
          <w:rFonts w:ascii="Arial" w:hAnsi="Arial" w:cs="Arial"/>
          <w:sz w:val="22"/>
          <w:szCs w:val="22"/>
        </w:rPr>
      </w:pPr>
      <w:r>
        <w:rPr>
          <w:rFonts w:ascii="Arial" w:hAnsi="Arial" w:cs="Arial"/>
          <w:sz w:val="22"/>
          <w:szCs w:val="22"/>
        </w:rPr>
        <w:t xml:space="preserve">Tras las últimas </w:t>
      </w:r>
      <w:r w:rsidR="00CA62D1" w:rsidRPr="00905AE6">
        <w:rPr>
          <w:rFonts w:ascii="Arial" w:hAnsi="Arial" w:cs="Arial"/>
          <w:sz w:val="22"/>
          <w:szCs w:val="22"/>
        </w:rPr>
        <w:t xml:space="preserve">obras de rehabilitación </w:t>
      </w:r>
      <w:r>
        <w:rPr>
          <w:rFonts w:ascii="Arial" w:hAnsi="Arial" w:cs="Arial"/>
          <w:sz w:val="22"/>
          <w:szCs w:val="22"/>
        </w:rPr>
        <w:t xml:space="preserve">y </w:t>
      </w:r>
      <w:r w:rsidR="007346C8">
        <w:rPr>
          <w:rFonts w:ascii="Arial" w:hAnsi="Arial" w:cs="Arial"/>
          <w:sz w:val="22"/>
          <w:szCs w:val="22"/>
        </w:rPr>
        <w:t xml:space="preserve">renovación </w:t>
      </w:r>
      <w:r w:rsidR="00CA62D1" w:rsidRPr="00905AE6">
        <w:rPr>
          <w:rFonts w:ascii="Arial" w:hAnsi="Arial" w:cs="Arial"/>
          <w:sz w:val="22"/>
          <w:szCs w:val="22"/>
        </w:rPr>
        <w:t xml:space="preserve">se </w:t>
      </w:r>
      <w:r w:rsidR="007346C8">
        <w:rPr>
          <w:rFonts w:ascii="Arial" w:hAnsi="Arial" w:cs="Arial"/>
          <w:sz w:val="22"/>
          <w:szCs w:val="22"/>
        </w:rPr>
        <w:t xml:space="preserve">ha </w:t>
      </w:r>
      <w:r w:rsidR="00CA62D1" w:rsidRPr="00905AE6">
        <w:rPr>
          <w:rFonts w:ascii="Arial" w:hAnsi="Arial" w:cs="Arial"/>
          <w:sz w:val="22"/>
          <w:szCs w:val="22"/>
        </w:rPr>
        <w:t>adec</w:t>
      </w:r>
      <w:r w:rsidR="007346C8">
        <w:rPr>
          <w:rFonts w:ascii="Arial" w:hAnsi="Arial" w:cs="Arial"/>
          <w:sz w:val="22"/>
          <w:szCs w:val="22"/>
        </w:rPr>
        <w:t>uado</w:t>
      </w:r>
      <w:r w:rsidR="00CA62D1" w:rsidRPr="00905AE6">
        <w:rPr>
          <w:rFonts w:ascii="Arial" w:hAnsi="Arial" w:cs="Arial"/>
          <w:sz w:val="22"/>
          <w:szCs w:val="22"/>
        </w:rPr>
        <w:t xml:space="preserve"> una de las salas como Centro de Interpretación del Frente de </w:t>
      </w:r>
      <w:smartTag w:uri="urn:schemas-microsoft-com:office:smarttags" w:element="PersonName">
        <w:smartTagPr>
          <w:attr w:name="ProductID" w:val="LA GUERRA CIVIL"/>
        </w:smartTagPr>
        <w:r w:rsidR="00CA62D1" w:rsidRPr="00905AE6">
          <w:rPr>
            <w:rFonts w:ascii="Arial" w:hAnsi="Arial" w:cs="Arial"/>
            <w:sz w:val="22"/>
            <w:szCs w:val="22"/>
          </w:rPr>
          <w:t>la Guerra Civil</w:t>
        </w:r>
      </w:smartTag>
      <w:r w:rsidR="00CA62D1" w:rsidRPr="00905AE6">
        <w:rPr>
          <w:rFonts w:ascii="Arial" w:hAnsi="Arial" w:cs="Arial"/>
          <w:sz w:val="22"/>
          <w:szCs w:val="22"/>
        </w:rPr>
        <w:t xml:space="preserve">, con el objeto de crear un referente singular de la zona. En dicho centro se explica el período de octubre de </w:t>
      </w:r>
      <w:smartTag w:uri="urn:schemas-microsoft-com:office:smarttags" w:element="metricconverter">
        <w:smartTagPr>
          <w:attr w:name="ProductID" w:val="1936 a"/>
        </w:smartTagPr>
        <w:r w:rsidR="00CA62D1" w:rsidRPr="00905AE6">
          <w:rPr>
            <w:rFonts w:ascii="Arial" w:hAnsi="Arial" w:cs="Arial"/>
            <w:sz w:val="22"/>
            <w:szCs w:val="22"/>
          </w:rPr>
          <w:t>1936 a</w:t>
        </w:r>
      </w:smartTag>
      <w:r w:rsidR="00CA62D1" w:rsidRPr="00905AE6">
        <w:rPr>
          <w:rFonts w:ascii="Arial" w:hAnsi="Arial" w:cs="Arial"/>
          <w:sz w:val="22"/>
          <w:szCs w:val="22"/>
        </w:rPr>
        <w:t xml:space="preserve"> abril de 1937, en el que la zona de Arrate delimitaba el Frente de Guerra. Este hecho histórico ha dejado en el entorno de Arrate diversos vestigios bélicos susceptibles de ser tratados como elemento de atracción turística singular.</w:t>
      </w:r>
    </w:p>
    <w:p w:rsidR="00B26B26" w:rsidRPr="00905AE6" w:rsidRDefault="00B26B26" w:rsidP="002B5B8B">
      <w:pPr>
        <w:pStyle w:val="NormalWeb"/>
        <w:jc w:val="both"/>
        <w:rPr>
          <w:rFonts w:ascii="Arial" w:hAnsi="Arial" w:cs="Arial"/>
          <w:sz w:val="22"/>
          <w:szCs w:val="22"/>
        </w:rPr>
      </w:pPr>
      <w:r>
        <w:rPr>
          <w:rFonts w:ascii="Arial" w:hAnsi="Arial" w:cs="Arial"/>
          <w:sz w:val="22"/>
          <w:szCs w:val="22"/>
        </w:rPr>
        <w:t>L</w:t>
      </w:r>
      <w:r w:rsidRPr="00905AE6">
        <w:rPr>
          <w:rFonts w:ascii="Arial" w:hAnsi="Arial" w:cs="Arial"/>
          <w:sz w:val="22"/>
          <w:szCs w:val="22"/>
        </w:rPr>
        <w:t xml:space="preserve">a empresa </w:t>
      </w:r>
      <w:proofErr w:type="spellStart"/>
      <w:r w:rsidRPr="00905AE6">
        <w:rPr>
          <w:rFonts w:ascii="Arial" w:hAnsi="Arial" w:cs="Arial"/>
          <w:sz w:val="22"/>
          <w:szCs w:val="22"/>
        </w:rPr>
        <w:t>Suspertu</w:t>
      </w:r>
      <w:proofErr w:type="spellEnd"/>
      <w:r w:rsidRPr="00905AE6">
        <w:rPr>
          <w:rFonts w:ascii="Arial" w:hAnsi="Arial" w:cs="Arial"/>
          <w:sz w:val="22"/>
          <w:szCs w:val="22"/>
        </w:rPr>
        <w:t xml:space="preserve"> S.L.</w:t>
      </w:r>
      <w:r w:rsidR="002A4B8E">
        <w:rPr>
          <w:rFonts w:ascii="Arial" w:hAnsi="Arial" w:cs="Arial"/>
          <w:sz w:val="22"/>
          <w:szCs w:val="22"/>
        </w:rPr>
        <w:t xml:space="preserve"> ofrece</w:t>
      </w:r>
      <w:r>
        <w:rPr>
          <w:rFonts w:ascii="Arial" w:hAnsi="Arial" w:cs="Arial"/>
          <w:sz w:val="22"/>
          <w:szCs w:val="22"/>
        </w:rPr>
        <w:t xml:space="preserve"> l</w:t>
      </w:r>
      <w:r w:rsidR="002A4B8E">
        <w:rPr>
          <w:rFonts w:ascii="Arial" w:hAnsi="Arial" w:cs="Arial"/>
          <w:sz w:val="22"/>
          <w:szCs w:val="22"/>
        </w:rPr>
        <w:t xml:space="preserve">a </w:t>
      </w:r>
      <w:r w:rsidRPr="00905AE6">
        <w:rPr>
          <w:rFonts w:ascii="Arial" w:hAnsi="Arial" w:cs="Arial"/>
          <w:sz w:val="22"/>
          <w:szCs w:val="22"/>
        </w:rPr>
        <w:t>prestación de</w:t>
      </w:r>
      <w:r>
        <w:rPr>
          <w:rFonts w:ascii="Arial" w:hAnsi="Arial" w:cs="Arial"/>
          <w:sz w:val="22"/>
          <w:szCs w:val="22"/>
        </w:rPr>
        <w:t xml:space="preserve"> todos estos </w:t>
      </w:r>
      <w:r w:rsidRPr="00905AE6">
        <w:rPr>
          <w:rFonts w:ascii="Arial" w:hAnsi="Arial" w:cs="Arial"/>
          <w:sz w:val="22"/>
          <w:szCs w:val="22"/>
        </w:rPr>
        <w:t>servicios</w:t>
      </w:r>
      <w:r>
        <w:rPr>
          <w:rFonts w:ascii="Arial" w:hAnsi="Arial" w:cs="Arial"/>
          <w:sz w:val="22"/>
          <w:szCs w:val="22"/>
        </w:rPr>
        <w:t xml:space="preserve">. </w:t>
      </w:r>
    </w:p>
    <w:p w:rsidR="007346C8" w:rsidRPr="00905AE6" w:rsidRDefault="00B26B26" w:rsidP="002B5B8B">
      <w:pPr>
        <w:jc w:val="both"/>
        <w:rPr>
          <w:rFonts w:ascii="Arial" w:hAnsi="Arial" w:cs="Arial"/>
          <w:sz w:val="22"/>
          <w:szCs w:val="22"/>
        </w:rPr>
      </w:pPr>
      <w:r>
        <w:rPr>
          <w:rFonts w:ascii="Arial" w:hAnsi="Arial" w:cs="Arial"/>
          <w:sz w:val="22"/>
          <w:szCs w:val="22"/>
        </w:rPr>
        <w:t>I</w:t>
      </w:r>
      <w:r w:rsidR="007346C8" w:rsidRPr="00905AE6">
        <w:rPr>
          <w:rFonts w:ascii="Arial" w:hAnsi="Arial" w:cs="Arial"/>
          <w:sz w:val="22"/>
          <w:szCs w:val="22"/>
        </w:rPr>
        <w:t xml:space="preserve">nformación </w:t>
      </w:r>
      <w:r w:rsidR="007346C8">
        <w:rPr>
          <w:rFonts w:ascii="Arial" w:hAnsi="Arial" w:cs="Arial"/>
          <w:sz w:val="22"/>
          <w:szCs w:val="22"/>
        </w:rPr>
        <w:t xml:space="preserve"> y reservas:</w:t>
      </w:r>
    </w:p>
    <w:p w:rsidR="007346C8" w:rsidRPr="00905AE6" w:rsidRDefault="007346C8" w:rsidP="002B5B8B">
      <w:pPr>
        <w:numPr>
          <w:ilvl w:val="0"/>
          <w:numId w:val="2"/>
        </w:numPr>
        <w:jc w:val="both"/>
        <w:rPr>
          <w:rFonts w:ascii="Arial" w:hAnsi="Arial" w:cs="Arial"/>
          <w:sz w:val="22"/>
          <w:szCs w:val="22"/>
        </w:rPr>
      </w:pPr>
      <w:hyperlink r:id="rId5" w:tooltip="blocked::http://www.ateri.net/" w:history="1">
        <w:r w:rsidRPr="00905AE6">
          <w:rPr>
            <w:rFonts w:ascii="Arial" w:hAnsi="Arial" w:cs="Arial"/>
            <w:color w:val="0000FF"/>
            <w:sz w:val="22"/>
            <w:szCs w:val="22"/>
            <w:u w:val="single"/>
          </w:rPr>
          <w:t>www.</w:t>
        </w:r>
        <w:r w:rsidRPr="00905AE6">
          <w:rPr>
            <w:rFonts w:ascii="Arial" w:hAnsi="Arial" w:cs="Arial"/>
            <w:color w:val="0000FF"/>
            <w:sz w:val="22"/>
            <w:szCs w:val="22"/>
            <w:u w:val="single"/>
          </w:rPr>
          <w:t>a</w:t>
        </w:r>
        <w:r w:rsidRPr="00905AE6">
          <w:rPr>
            <w:rFonts w:ascii="Arial" w:hAnsi="Arial" w:cs="Arial"/>
            <w:color w:val="0000FF"/>
            <w:sz w:val="22"/>
            <w:szCs w:val="22"/>
            <w:u w:val="single"/>
          </w:rPr>
          <w:t>teri.net</w:t>
        </w:r>
      </w:hyperlink>
    </w:p>
    <w:p w:rsidR="008A6A29" w:rsidRPr="00905AE6" w:rsidRDefault="007346C8" w:rsidP="002B5B8B">
      <w:pPr>
        <w:numPr>
          <w:ilvl w:val="0"/>
          <w:numId w:val="2"/>
        </w:numPr>
        <w:jc w:val="both"/>
        <w:rPr>
          <w:rFonts w:ascii="Arial" w:hAnsi="Arial" w:cs="Arial"/>
          <w:sz w:val="22"/>
          <w:szCs w:val="22"/>
        </w:rPr>
      </w:pPr>
      <w:hyperlink r:id="rId6" w:tooltip="blocked::mailto:albergues@ateri.net" w:history="1">
        <w:r w:rsidRPr="00905AE6">
          <w:rPr>
            <w:rFonts w:ascii="Arial" w:hAnsi="Arial" w:cs="Arial"/>
            <w:color w:val="0000FF"/>
            <w:sz w:val="22"/>
            <w:szCs w:val="22"/>
            <w:u w:val="single"/>
          </w:rPr>
          <w:t>albergues@ateri.net</w:t>
        </w:r>
      </w:hyperlink>
      <w:r w:rsidRPr="00905AE6">
        <w:rPr>
          <w:rFonts w:ascii="Arial" w:hAnsi="Arial" w:cs="Arial"/>
          <w:sz w:val="22"/>
          <w:szCs w:val="22"/>
        </w:rPr>
        <w:t xml:space="preserve">    </w:t>
      </w:r>
      <w:bookmarkStart w:id="0" w:name="_GoBack"/>
      <w:bookmarkEnd w:id="0"/>
    </w:p>
    <w:p w:rsidR="007346C8" w:rsidRPr="00905AE6" w:rsidRDefault="004868F1" w:rsidP="002B5B8B">
      <w:pPr>
        <w:numPr>
          <w:ilvl w:val="0"/>
          <w:numId w:val="2"/>
        </w:numPr>
        <w:jc w:val="both"/>
        <w:rPr>
          <w:rFonts w:ascii="Arial" w:hAnsi="Arial" w:cs="Arial"/>
          <w:sz w:val="22"/>
          <w:szCs w:val="22"/>
        </w:rPr>
      </w:pPr>
      <w:r>
        <w:rPr>
          <w:rFonts w:ascii="Arial" w:hAnsi="Arial" w:cs="Arial"/>
          <w:sz w:val="22"/>
          <w:szCs w:val="22"/>
        </w:rPr>
        <w:t xml:space="preserve">Tel: </w:t>
      </w:r>
      <w:r w:rsidR="007346C8" w:rsidRPr="00905AE6">
        <w:rPr>
          <w:rFonts w:ascii="Arial" w:hAnsi="Arial" w:cs="Arial"/>
          <w:sz w:val="22"/>
          <w:szCs w:val="22"/>
        </w:rPr>
        <w:t>94 402 90 99</w:t>
      </w:r>
    </w:p>
    <w:p w:rsidR="00B749B9" w:rsidRPr="00905AE6" w:rsidRDefault="00B749B9" w:rsidP="002B5B8B">
      <w:pPr>
        <w:jc w:val="both"/>
        <w:rPr>
          <w:rFonts w:ascii="Arial" w:hAnsi="Arial" w:cs="Arial"/>
          <w:sz w:val="22"/>
          <w:szCs w:val="22"/>
        </w:rPr>
      </w:pPr>
    </w:p>
    <w:p w:rsidR="00B749B9" w:rsidRPr="00905AE6" w:rsidRDefault="00B749B9" w:rsidP="002B5B8B">
      <w:pPr>
        <w:jc w:val="both"/>
        <w:rPr>
          <w:rFonts w:ascii="Arial" w:hAnsi="Arial" w:cs="Arial"/>
          <w:sz w:val="22"/>
          <w:szCs w:val="22"/>
        </w:rPr>
      </w:pPr>
    </w:p>
    <w:p w:rsidR="00B749B9" w:rsidRPr="00905AE6" w:rsidRDefault="00B749B9" w:rsidP="002B5B8B">
      <w:pPr>
        <w:jc w:val="both"/>
        <w:rPr>
          <w:rFonts w:ascii="Arial" w:hAnsi="Arial" w:cs="Arial"/>
          <w:sz w:val="22"/>
          <w:szCs w:val="22"/>
        </w:rPr>
      </w:pPr>
    </w:p>
    <w:p w:rsidR="0064060F" w:rsidRPr="00905AE6" w:rsidRDefault="0064060F" w:rsidP="002B5B8B">
      <w:pPr>
        <w:jc w:val="both"/>
        <w:rPr>
          <w:rFonts w:ascii="Arial" w:hAnsi="Arial" w:cs="Arial"/>
          <w:sz w:val="22"/>
          <w:szCs w:val="22"/>
          <w:lang w:val="eu-ES"/>
        </w:rPr>
      </w:pPr>
    </w:p>
    <w:p w:rsidR="0064060F" w:rsidRPr="00905AE6" w:rsidRDefault="0064060F">
      <w:pPr>
        <w:rPr>
          <w:rFonts w:ascii="Arial" w:hAnsi="Arial" w:cs="Arial"/>
          <w:sz w:val="22"/>
          <w:szCs w:val="22"/>
          <w:lang w:val="eu-ES"/>
        </w:rPr>
      </w:pPr>
    </w:p>
    <w:sectPr w:rsidR="0064060F" w:rsidRPr="00905AE6" w:rsidSect="007346C8">
      <w:pgSz w:w="11906" w:h="16838"/>
      <w:pgMar w:top="1417" w:right="1701"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423B1"/>
    <w:multiLevelType w:val="hybridMultilevel"/>
    <w:tmpl w:val="05AE27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E823B2"/>
    <w:multiLevelType w:val="hybridMultilevel"/>
    <w:tmpl w:val="16423EEA"/>
    <w:lvl w:ilvl="0" w:tplc="0C0A0001">
      <w:start w:val="1"/>
      <w:numFmt w:val="bullet"/>
      <w:lvlText w:val=""/>
      <w:lvlJc w:val="left"/>
      <w:pPr>
        <w:ind w:left="765"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3D5F1D19"/>
    <w:multiLevelType w:val="hybridMultilevel"/>
    <w:tmpl w:val="85161A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2D1"/>
    <w:rsid w:val="000B137A"/>
    <w:rsid w:val="001A1C35"/>
    <w:rsid w:val="001D7E83"/>
    <w:rsid w:val="002A4B8E"/>
    <w:rsid w:val="002B5B8B"/>
    <w:rsid w:val="002C3B82"/>
    <w:rsid w:val="003D06D1"/>
    <w:rsid w:val="0043266A"/>
    <w:rsid w:val="004868F1"/>
    <w:rsid w:val="0064060F"/>
    <w:rsid w:val="007346C8"/>
    <w:rsid w:val="00737FDA"/>
    <w:rsid w:val="00750BFC"/>
    <w:rsid w:val="008A6A29"/>
    <w:rsid w:val="00905AE6"/>
    <w:rsid w:val="00B26B26"/>
    <w:rsid w:val="00B749B9"/>
    <w:rsid w:val="00CA62D1"/>
    <w:rsid w:val="00CC073A"/>
    <w:rsid w:val="00D46962"/>
    <w:rsid w:val="00DB6B16"/>
    <w:rsid w:val="00FB6F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BE6E5C33-B28F-4BAE-A378-57D18141F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2D1"/>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normal0">
    <w:name w:val="normal"/>
    <w:rsid w:val="00CA62D1"/>
    <w:pPr>
      <w:widowControl w:val="0"/>
    </w:pPr>
    <w:rPr>
      <w:color w:val="000000"/>
    </w:rPr>
  </w:style>
  <w:style w:type="character" w:styleId="Hipervnculo">
    <w:name w:val="Hyperlink"/>
    <w:rsid w:val="00B749B9"/>
    <w:rPr>
      <w:color w:val="0000FF"/>
      <w:u w:val="single"/>
    </w:rPr>
  </w:style>
  <w:style w:type="paragraph" w:customStyle="1" w:styleId="msolistparagraph0">
    <w:name w:val="msolistparagraph"/>
    <w:basedOn w:val="Normal"/>
    <w:rsid w:val="00B749B9"/>
    <w:pPr>
      <w:ind w:left="720"/>
    </w:pPr>
    <w:rPr>
      <w:rFonts w:ascii="Calibri" w:hAnsi="Calibri"/>
      <w:sz w:val="22"/>
      <w:szCs w:val="22"/>
    </w:rPr>
  </w:style>
  <w:style w:type="paragraph" w:styleId="NormalWeb">
    <w:name w:val="Normal (Web)"/>
    <w:basedOn w:val="Normal"/>
    <w:rsid w:val="0064060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554576">
      <w:bodyDiv w:val="1"/>
      <w:marLeft w:val="0"/>
      <w:marRight w:val="0"/>
      <w:marTop w:val="0"/>
      <w:marBottom w:val="0"/>
      <w:divBdr>
        <w:top w:val="none" w:sz="0" w:space="0" w:color="auto"/>
        <w:left w:val="none" w:sz="0" w:space="0" w:color="auto"/>
        <w:bottom w:val="none" w:sz="0" w:space="0" w:color="auto"/>
        <w:right w:val="none" w:sz="0" w:space="0" w:color="auto"/>
      </w:divBdr>
      <w:divsChild>
        <w:div w:id="297490992">
          <w:marLeft w:val="0"/>
          <w:marRight w:val="0"/>
          <w:marTop w:val="0"/>
          <w:marBottom w:val="0"/>
          <w:divBdr>
            <w:top w:val="none" w:sz="0" w:space="0" w:color="auto"/>
            <w:left w:val="none" w:sz="0" w:space="0" w:color="auto"/>
            <w:bottom w:val="none" w:sz="0" w:space="0" w:color="auto"/>
            <w:right w:val="none" w:sz="0" w:space="0" w:color="auto"/>
          </w:divBdr>
        </w:div>
        <w:div w:id="370612565">
          <w:marLeft w:val="0"/>
          <w:marRight w:val="0"/>
          <w:marTop w:val="0"/>
          <w:marBottom w:val="0"/>
          <w:divBdr>
            <w:top w:val="none" w:sz="0" w:space="0" w:color="auto"/>
            <w:left w:val="none" w:sz="0" w:space="0" w:color="auto"/>
            <w:bottom w:val="none" w:sz="0" w:space="0" w:color="auto"/>
            <w:right w:val="none" w:sz="0" w:space="0" w:color="auto"/>
          </w:divBdr>
        </w:div>
        <w:div w:id="797336740">
          <w:marLeft w:val="0"/>
          <w:marRight w:val="0"/>
          <w:marTop w:val="0"/>
          <w:marBottom w:val="0"/>
          <w:divBdr>
            <w:top w:val="none" w:sz="0" w:space="0" w:color="auto"/>
            <w:left w:val="none" w:sz="0" w:space="0" w:color="auto"/>
            <w:bottom w:val="none" w:sz="0" w:space="0" w:color="auto"/>
            <w:right w:val="none" w:sz="0" w:space="0" w:color="auto"/>
          </w:divBdr>
        </w:div>
        <w:div w:id="872230429">
          <w:marLeft w:val="0"/>
          <w:marRight w:val="0"/>
          <w:marTop w:val="0"/>
          <w:marBottom w:val="0"/>
          <w:divBdr>
            <w:top w:val="none" w:sz="0" w:space="0" w:color="auto"/>
            <w:left w:val="none" w:sz="0" w:space="0" w:color="auto"/>
            <w:bottom w:val="none" w:sz="0" w:space="0" w:color="auto"/>
            <w:right w:val="none" w:sz="0" w:space="0" w:color="auto"/>
          </w:divBdr>
        </w:div>
        <w:div w:id="1955362148">
          <w:marLeft w:val="0"/>
          <w:marRight w:val="0"/>
          <w:marTop w:val="0"/>
          <w:marBottom w:val="0"/>
          <w:divBdr>
            <w:top w:val="none" w:sz="0" w:space="0" w:color="auto"/>
            <w:left w:val="none" w:sz="0" w:space="0" w:color="auto"/>
            <w:bottom w:val="none" w:sz="0" w:space="0" w:color="auto"/>
            <w:right w:val="none" w:sz="0" w:space="0" w:color="auto"/>
          </w:divBdr>
        </w:div>
      </w:divsChild>
    </w:div>
    <w:div w:id="1662348656">
      <w:bodyDiv w:val="1"/>
      <w:marLeft w:val="0"/>
      <w:marRight w:val="0"/>
      <w:marTop w:val="0"/>
      <w:marBottom w:val="0"/>
      <w:divBdr>
        <w:top w:val="none" w:sz="0" w:space="0" w:color="auto"/>
        <w:left w:val="none" w:sz="0" w:space="0" w:color="auto"/>
        <w:bottom w:val="none" w:sz="0" w:space="0" w:color="auto"/>
        <w:right w:val="none" w:sz="0" w:space="0" w:color="auto"/>
      </w:divBdr>
    </w:div>
    <w:div w:id="1698968483">
      <w:bodyDiv w:val="1"/>
      <w:marLeft w:val="0"/>
      <w:marRight w:val="0"/>
      <w:marTop w:val="0"/>
      <w:marBottom w:val="0"/>
      <w:divBdr>
        <w:top w:val="none" w:sz="0" w:space="0" w:color="auto"/>
        <w:left w:val="none" w:sz="0" w:space="0" w:color="auto"/>
        <w:bottom w:val="none" w:sz="0" w:space="0" w:color="auto"/>
        <w:right w:val="none" w:sz="0" w:space="0" w:color="auto"/>
      </w:divBdr>
      <w:divsChild>
        <w:div w:id="559637973">
          <w:marLeft w:val="0"/>
          <w:marRight w:val="0"/>
          <w:marTop w:val="0"/>
          <w:marBottom w:val="0"/>
          <w:divBdr>
            <w:top w:val="none" w:sz="0" w:space="0" w:color="auto"/>
            <w:left w:val="none" w:sz="0" w:space="0" w:color="auto"/>
            <w:bottom w:val="none" w:sz="0" w:space="0" w:color="auto"/>
            <w:right w:val="none" w:sz="0" w:space="0" w:color="auto"/>
          </w:divBdr>
        </w:div>
        <w:div w:id="564071953">
          <w:marLeft w:val="0"/>
          <w:marRight w:val="0"/>
          <w:marTop w:val="0"/>
          <w:marBottom w:val="0"/>
          <w:divBdr>
            <w:top w:val="none" w:sz="0" w:space="0" w:color="auto"/>
            <w:left w:val="none" w:sz="0" w:space="0" w:color="auto"/>
            <w:bottom w:val="none" w:sz="0" w:space="0" w:color="auto"/>
            <w:right w:val="none" w:sz="0" w:space="0" w:color="auto"/>
          </w:divBdr>
        </w:div>
        <w:div w:id="588082872">
          <w:marLeft w:val="0"/>
          <w:marRight w:val="0"/>
          <w:marTop w:val="0"/>
          <w:marBottom w:val="0"/>
          <w:divBdr>
            <w:top w:val="none" w:sz="0" w:space="0" w:color="auto"/>
            <w:left w:val="none" w:sz="0" w:space="0" w:color="auto"/>
            <w:bottom w:val="none" w:sz="0" w:space="0" w:color="auto"/>
            <w:right w:val="none" w:sz="0" w:space="0" w:color="auto"/>
          </w:divBdr>
        </w:div>
        <w:div w:id="944848884">
          <w:marLeft w:val="0"/>
          <w:marRight w:val="0"/>
          <w:marTop w:val="0"/>
          <w:marBottom w:val="0"/>
          <w:divBdr>
            <w:top w:val="none" w:sz="0" w:space="0" w:color="auto"/>
            <w:left w:val="none" w:sz="0" w:space="0" w:color="auto"/>
            <w:bottom w:val="none" w:sz="0" w:space="0" w:color="auto"/>
            <w:right w:val="none" w:sz="0" w:space="0" w:color="auto"/>
          </w:divBdr>
        </w:div>
        <w:div w:id="1439792963">
          <w:marLeft w:val="0"/>
          <w:marRight w:val="0"/>
          <w:marTop w:val="0"/>
          <w:marBottom w:val="0"/>
          <w:divBdr>
            <w:top w:val="none" w:sz="0" w:space="0" w:color="auto"/>
            <w:left w:val="none" w:sz="0" w:space="0" w:color="auto"/>
            <w:bottom w:val="none" w:sz="0" w:space="0" w:color="auto"/>
            <w:right w:val="none" w:sz="0" w:space="0" w:color="auto"/>
          </w:divBdr>
        </w:div>
      </w:divsChild>
    </w:div>
    <w:div w:id="1753622564">
      <w:bodyDiv w:val="1"/>
      <w:marLeft w:val="0"/>
      <w:marRight w:val="0"/>
      <w:marTop w:val="0"/>
      <w:marBottom w:val="0"/>
      <w:divBdr>
        <w:top w:val="none" w:sz="0" w:space="0" w:color="auto"/>
        <w:left w:val="none" w:sz="0" w:space="0" w:color="auto"/>
        <w:bottom w:val="none" w:sz="0" w:space="0" w:color="auto"/>
        <w:right w:val="none" w:sz="0" w:space="0" w:color="auto"/>
      </w:divBdr>
    </w:div>
    <w:div w:id="179294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bergues@ateri.net" TargetMode="External"/><Relationship Id="rId5" Type="http://schemas.openxmlformats.org/officeDocument/2006/relationships/hyperlink" Target="http://www.ateri.net"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1552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ARRATEKO ATERPETXEA</vt:lpstr>
    </vt:vector>
  </TitlesOfParts>
  <Company>Eibarko Udala</Company>
  <LinksUpToDate>false</LinksUpToDate>
  <CharactersWithSpaces>1831</CharactersWithSpaces>
  <SharedDoc>false</SharedDoc>
  <HLinks>
    <vt:vector size="12" baseType="variant">
      <vt:variant>
        <vt:i4>6422604</vt:i4>
      </vt:variant>
      <vt:variant>
        <vt:i4>3</vt:i4>
      </vt:variant>
      <vt:variant>
        <vt:i4>0</vt:i4>
      </vt:variant>
      <vt:variant>
        <vt:i4>5</vt:i4>
      </vt:variant>
      <vt:variant>
        <vt:lpwstr>mailto:albergues@ateri.net</vt:lpwstr>
      </vt:variant>
      <vt:variant>
        <vt:lpwstr/>
      </vt:variant>
      <vt:variant>
        <vt:i4>6029341</vt:i4>
      </vt:variant>
      <vt:variant>
        <vt:i4>0</vt:i4>
      </vt:variant>
      <vt:variant>
        <vt:i4>0</vt:i4>
      </vt:variant>
      <vt:variant>
        <vt:i4>5</vt:i4>
      </vt:variant>
      <vt:variant>
        <vt:lpwstr>http://www.ateri.net/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ARRATEKO ATERPETXEA</dc:title>
  <dc:subject/>
  <dc:creator>acabezon</dc:creator>
  <cp:keywords/>
  <dc:description/>
  <cp:lastModifiedBy>Pedro Irusta</cp:lastModifiedBy>
  <cp:revision>2</cp:revision>
  <dcterms:created xsi:type="dcterms:W3CDTF">2015-06-30T10:13:00Z</dcterms:created>
  <dcterms:modified xsi:type="dcterms:W3CDTF">2015-06-30T10:13:00Z</dcterms:modified>
</cp:coreProperties>
</file>